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A3CCD1" w14:textId="7AF2768A" w:rsidR="00914DE2" w:rsidRPr="00DD0A28" w:rsidRDefault="00A53D1D" w:rsidP="00DD0A28">
      <w:pPr>
        <w:spacing w:after="120"/>
        <w:rPr>
          <w:sz w:val="48"/>
          <w:szCs w:val="48"/>
        </w:rPr>
        <w:sectPr w:rsidR="00914DE2" w:rsidRPr="00DD0A28">
          <w:headerReference w:type="even" r:id="rId8"/>
          <w:headerReference w:type="default" r:id="rId9"/>
          <w:footerReference w:type="even" r:id="rId10"/>
          <w:footerReference w:type="default" r:id="rId11"/>
          <w:headerReference w:type="first" r:id="rId12"/>
          <w:footerReference w:type="first" r:id="rId13"/>
          <w:pgSz w:w="11909" w:h="16834"/>
          <w:pgMar w:top="1080" w:right="734" w:bottom="2434" w:left="734" w:header="0" w:footer="720" w:gutter="0"/>
          <w:pgNumType w:start="1"/>
          <w:cols w:space="720"/>
        </w:sectPr>
      </w:pPr>
      <w:r w:rsidRPr="001B4E16">
        <w:rPr>
          <w:sz w:val="48"/>
          <w:szCs w:val="48"/>
        </w:rPr>
        <w:t>EEG Signal Classification of Motor Imagery Right and Left Hand using</w:t>
      </w:r>
      <w:r w:rsidR="00526A6D">
        <w:rPr>
          <w:sz w:val="48"/>
          <w:szCs w:val="48"/>
        </w:rPr>
        <w:t xml:space="preserve"> </w:t>
      </w:r>
      <w:r w:rsidR="00526A6D" w:rsidRPr="00526A6D">
        <w:rPr>
          <w:sz w:val="48"/>
          <w:szCs w:val="48"/>
        </w:rPr>
        <w:t xml:space="preserve">Common Spatial Pattern </w:t>
      </w:r>
      <w:r w:rsidRPr="001B4E16">
        <w:rPr>
          <w:sz w:val="48"/>
          <w:szCs w:val="48"/>
        </w:rPr>
        <w:t xml:space="preserve">and </w:t>
      </w:r>
      <w:r w:rsidR="00526A6D" w:rsidRPr="00526A6D">
        <w:rPr>
          <w:sz w:val="48"/>
          <w:szCs w:val="48"/>
        </w:rPr>
        <w:t>Multilayer Perceptron Back Propagation</w:t>
      </w:r>
      <w:r>
        <w:rPr>
          <w:sz w:val="48"/>
          <w:szCs w:val="48"/>
        </w:rPr>
        <w:t xml:space="preserve">  </w:t>
      </w:r>
    </w:p>
    <w:p w14:paraId="1DA3CCD2" w14:textId="09B94CE2" w:rsidR="00CB6D9E" w:rsidRDefault="0020175F" w:rsidP="00CB6D9E">
      <w:pPr>
        <w:spacing w:before="360" w:after="40"/>
        <w:rPr>
          <w:sz w:val="22"/>
          <w:szCs w:val="22"/>
        </w:rPr>
      </w:pPr>
      <w:proofErr w:type="spellStart"/>
      <w:r w:rsidRPr="00AB4C7A">
        <w:rPr>
          <w:sz w:val="22"/>
          <w:szCs w:val="22"/>
        </w:rPr>
        <w:t>Rahmat</w:t>
      </w:r>
      <w:proofErr w:type="spellEnd"/>
      <w:r w:rsidRPr="00AB4C7A">
        <w:rPr>
          <w:sz w:val="22"/>
          <w:szCs w:val="22"/>
        </w:rPr>
        <w:t xml:space="preserve"> </w:t>
      </w:r>
      <w:proofErr w:type="spellStart"/>
      <w:proofErr w:type="gramStart"/>
      <w:r w:rsidRPr="00AB4C7A">
        <w:rPr>
          <w:sz w:val="22"/>
          <w:szCs w:val="22"/>
        </w:rPr>
        <w:t>Widadi</w:t>
      </w:r>
      <w:proofErr w:type="spellEnd"/>
      <w:r w:rsidR="00A53D1D" w:rsidRPr="00CB6D9E">
        <w:rPr>
          <w:sz w:val="22"/>
          <w:szCs w:val="22"/>
          <w:vertAlign w:val="superscript"/>
        </w:rPr>
        <w:t>[</w:t>
      </w:r>
      <w:proofErr w:type="gramEnd"/>
      <w:r w:rsidR="00A53D1D" w:rsidRPr="00CB6D9E">
        <w:rPr>
          <w:sz w:val="22"/>
          <w:szCs w:val="22"/>
          <w:vertAlign w:val="superscript"/>
        </w:rPr>
        <w:t>1]</w:t>
      </w:r>
      <w:r>
        <w:rPr>
          <w:sz w:val="22"/>
          <w:szCs w:val="22"/>
          <w:vertAlign w:val="superscript"/>
        </w:rPr>
        <w:t>*</w:t>
      </w:r>
      <w:r w:rsidR="00A53D1D">
        <w:rPr>
          <w:sz w:val="22"/>
          <w:szCs w:val="22"/>
        </w:rPr>
        <w:t>,</w:t>
      </w:r>
      <w:r>
        <w:rPr>
          <w:sz w:val="22"/>
          <w:szCs w:val="22"/>
        </w:rPr>
        <w:t xml:space="preserve"> </w:t>
      </w:r>
      <w:proofErr w:type="spellStart"/>
      <w:r w:rsidRPr="006B50C6">
        <w:rPr>
          <w:lang w:val="id-ID"/>
        </w:rPr>
        <w:t>Synatria</w:t>
      </w:r>
      <w:proofErr w:type="spellEnd"/>
      <w:r w:rsidRPr="006B50C6">
        <w:rPr>
          <w:lang w:val="id-ID"/>
        </w:rPr>
        <w:t xml:space="preserve"> Subekti</w:t>
      </w:r>
      <w:r w:rsidR="00A53D1D">
        <w:rPr>
          <w:sz w:val="22"/>
          <w:szCs w:val="22"/>
          <w:vertAlign w:val="superscript"/>
        </w:rPr>
        <w:t>[2</w:t>
      </w:r>
      <w:r w:rsidR="00A53D1D" w:rsidRPr="00CB6D9E">
        <w:rPr>
          <w:sz w:val="22"/>
          <w:szCs w:val="22"/>
          <w:vertAlign w:val="superscript"/>
        </w:rPr>
        <w:t>]</w:t>
      </w:r>
      <w:r w:rsidR="00A53D1D">
        <w:rPr>
          <w:sz w:val="22"/>
          <w:szCs w:val="22"/>
        </w:rPr>
        <w:t xml:space="preserve">, </w:t>
      </w:r>
      <w:r w:rsidR="00CE6588" w:rsidRPr="00CE6588">
        <w:rPr>
          <w:sz w:val="22"/>
          <w:szCs w:val="22"/>
        </w:rPr>
        <w:t xml:space="preserve">Dodi </w:t>
      </w:r>
      <w:proofErr w:type="spellStart"/>
      <w:r w:rsidR="00CE6588" w:rsidRPr="00CE6588">
        <w:rPr>
          <w:sz w:val="22"/>
          <w:szCs w:val="22"/>
        </w:rPr>
        <w:t>Zulherman</w:t>
      </w:r>
      <w:proofErr w:type="spellEnd"/>
      <w:r w:rsidR="00A53D1D" w:rsidRPr="00CB6D9E">
        <w:rPr>
          <w:sz w:val="22"/>
          <w:szCs w:val="22"/>
          <w:vertAlign w:val="superscript"/>
        </w:rPr>
        <w:t>[</w:t>
      </w:r>
      <w:r w:rsidR="00A53D1D">
        <w:rPr>
          <w:sz w:val="22"/>
          <w:szCs w:val="22"/>
          <w:vertAlign w:val="superscript"/>
        </w:rPr>
        <w:t>3</w:t>
      </w:r>
      <w:r w:rsidR="00A53D1D" w:rsidRPr="00CB6D9E">
        <w:rPr>
          <w:sz w:val="22"/>
          <w:szCs w:val="22"/>
          <w:vertAlign w:val="superscript"/>
        </w:rPr>
        <w:t>]</w:t>
      </w:r>
    </w:p>
    <w:p w14:paraId="1DA3CCD3" w14:textId="308B6065" w:rsidR="00914DE2" w:rsidRDefault="00A53D1D">
      <w:r w:rsidRPr="00CF2822">
        <w:t xml:space="preserve">Faculty of Telecommunication and Electrical </w:t>
      </w:r>
      <w:proofErr w:type="gramStart"/>
      <w:r w:rsidRPr="00CF2822">
        <w:t>Engineering</w:t>
      </w:r>
      <w:r w:rsidR="00CB6D9E" w:rsidRPr="00CB6D9E">
        <w:rPr>
          <w:vertAlign w:val="superscript"/>
        </w:rPr>
        <w:t>[</w:t>
      </w:r>
      <w:proofErr w:type="gramEnd"/>
      <w:r w:rsidR="00CB6D9E" w:rsidRPr="00CB6D9E">
        <w:rPr>
          <w:vertAlign w:val="superscript"/>
        </w:rPr>
        <w:t>1], [2], [3]</w:t>
      </w:r>
    </w:p>
    <w:p w14:paraId="1DA3CCD4" w14:textId="2F81DC99" w:rsidR="00914DE2" w:rsidRDefault="00A53D1D">
      <w:proofErr w:type="spellStart"/>
      <w:r>
        <w:t>Institut</w:t>
      </w:r>
      <w:proofErr w:type="spellEnd"/>
      <w:r>
        <w:t xml:space="preserve"> </w:t>
      </w:r>
      <w:proofErr w:type="spellStart"/>
      <w:r>
        <w:t>Teknologi</w:t>
      </w:r>
      <w:proofErr w:type="spellEnd"/>
      <w:r>
        <w:t xml:space="preserve"> Telkom </w:t>
      </w:r>
      <w:proofErr w:type="spellStart"/>
      <w:r>
        <w:t>Purwokerto</w:t>
      </w:r>
      <w:proofErr w:type="spellEnd"/>
      <w:r w:rsidR="00CB6D9E">
        <w:t>,</w:t>
      </w:r>
      <w:r>
        <w:t xml:space="preserve"> ITTP</w:t>
      </w:r>
    </w:p>
    <w:p w14:paraId="1DA3CCD5" w14:textId="6386FE65" w:rsidR="00914DE2" w:rsidRDefault="00A53D1D">
      <w:proofErr w:type="spellStart"/>
      <w:r>
        <w:t>Purwokerto</w:t>
      </w:r>
      <w:proofErr w:type="spellEnd"/>
      <w:r w:rsidR="00CB6D9E">
        <w:t xml:space="preserve">, </w:t>
      </w:r>
      <w:r>
        <w:t>Indonesia</w:t>
      </w:r>
    </w:p>
    <w:p w14:paraId="1DA3CCD6" w14:textId="10FE08B4" w:rsidR="00914DE2" w:rsidRDefault="00A53D1D">
      <w:proofErr w:type="gramStart"/>
      <w:r>
        <w:t>rahmat@ittelkom-pwt.ac.id</w:t>
      </w:r>
      <w:r w:rsidR="00CB6D9E" w:rsidRPr="00CB6D9E">
        <w:rPr>
          <w:vertAlign w:val="superscript"/>
        </w:rPr>
        <w:t>[</w:t>
      </w:r>
      <w:proofErr w:type="gramEnd"/>
      <w:r w:rsidR="00E71B40">
        <w:rPr>
          <w:vertAlign w:val="superscript"/>
        </w:rPr>
        <w:t>1</w:t>
      </w:r>
      <w:r w:rsidR="00CB6D9E" w:rsidRPr="00CB6D9E">
        <w:rPr>
          <w:vertAlign w:val="superscript"/>
        </w:rPr>
        <w:t>]</w:t>
      </w:r>
    </w:p>
    <w:p w14:paraId="1DA3CCD7" w14:textId="77777777" w:rsidR="00CB6D9E" w:rsidRDefault="00CB6D9E">
      <w:pPr>
        <w:sectPr w:rsidR="00CB6D9E">
          <w:type w:val="continuous"/>
          <w:pgSz w:w="11909" w:h="16834"/>
          <w:pgMar w:top="1080" w:right="734" w:bottom="2434" w:left="734" w:header="0" w:footer="720" w:gutter="0"/>
          <w:cols w:space="720"/>
        </w:sectPr>
      </w:pPr>
    </w:p>
    <w:p w14:paraId="1DA3CCD8" w14:textId="77777777" w:rsidR="00914DE2" w:rsidRDefault="00914DE2"/>
    <w:p w14:paraId="1DA3CCD9" w14:textId="77777777" w:rsidR="00914DE2" w:rsidRDefault="00914DE2"/>
    <w:p w14:paraId="1DA3CCDA" w14:textId="77777777" w:rsidR="00914DE2" w:rsidRDefault="00914DE2">
      <w:pPr>
        <w:sectPr w:rsidR="00914DE2">
          <w:type w:val="continuous"/>
          <w:pgSz w:w="11909" w:h="16834"/>
          <w:pgMar w:top="1080" w:right="734" w:bottom="2434" w:left="734" w:header="0" w:footer="720" w:gutter="0"/>
          <w:cols w:space="720"/>
        </w:sectPr>
      </w:pPr>
    </w:p>
    <w:p w14:paraId="3A5BD9AA" w14:textId="54D7D2C1" w:rsidR="00CE5C24" w:rsidRPr="00CE5C24" w:rsidRDefault="00A53D1D" w:rsidP="00CE5C24">
      <w:pPr>
        <w:spacing w:after="200"/>
        <w:ind w:firstLine="274"/>
        <w:jc w:val="both"/>
        <w:rPr>
          <w:b/>
          <w:sz w:val="18"/>
          <w:szCs w:val="18"/>
        </w:rPr>
      </w:pPr>
      <w:r>
        <w:rPr>
          <w:b/>
          <w:i/>
          <w:sz w:val="18"/>
          <w:szCs w:val="18"/>
        </w:rPr>
        <w:t>Abstract</w:t>
      </w:r>
      <w:r>
        <w:rPr>
          <w:b/>
          <w:sz w:val="18"/>
          <w:szCs w:val="18"/>
        </w:rPr>
        <w:t>—</w:t>
      </w:r>
      <w:r w:rsidR="006C7283" w:rsidRPr="006C7283">
        <w:t xml:space="preserve"> </w:t>
      </w:r>
      <w:r w:rsidRPr="00CE5C24">
        <w:rPr>
          <w:b/>
          <w:sz w:val="18"/>
          <w:szCs w:val="18"/>
        </w:rPr>
        <w:t xml:space="preserve">The number of people with disabilities is increasing, so it requires bionic </w:t>
      </w:r>
      <w:r w:rsidR="003476FC">
        <w:rPr>
          <w:b/>
          <w:sz w:val="18"/>
          <w:szCs w:val="18"/>
        </w:rPr>
        <w:t>devices</w:t>
      </w:r>
      <w:r w:rsidRPr="00CE5C24">
        <w:rPr>
          <w:b/>
          <w:sz w:val="18"/>
          <w:szCs w:val="18"/>
        </w:rPr>
        <w:t xml:space="preserve"> to replace human motor functions. Brain-Computer Interface (BCI) can be </w:t>
      </w:r>
      <w:r w:rsidR="00B73C36">
        <w:rPr>
          <w:b/>
          <w:sz w:val="18"/>
          <w:szCs w:val="18"/>
        </w:rPr>
        <w:t xml:space="preserve">a </w:t>
      </w:r>
      <w:r w:rsidRPr="00CE5C24">
        <w:rPr>
          <w:b/>
          <w:sz w:val="18"/>
          <w:szCs w:val="18"/>
        </w:rPr>
        <w:t xml:space="preserve">tool </w:t>
      </w:r>
      <w:r w:rsidR="00272B53">
        <w:rPr>
          <w:b/>
          <w:sz w:val="18"/>
          <w:szCs w:val="18"/>
        </w:rPr>
        <w:t>for the</w:t>
      </w:r>
      <w:r w:rsidR="00DA4666">
        <w:rPr>
          <w:b/>
          <w:sz w:val="18"/>
          <w:szCs w:val="18"/>
        </w:rPr>
        <w:t xml:space="preserve"> </w:t>
      </w:r>
      <w:r w:rsidRPr="00CE5C24">
        <w:rPr>
          <w:b/>
          <w:sz w:val="18"/>
          <w:szCs w:val="18"/>
        </w:rPr>
        <w:t xml:space="preserve">bionic device to communicate with </w:t>
      </w:r>
      <w:r w:rsidR="009862E8">
        <w:rPr>
          <w:b/>
          <w:sz w:val="18"/>
          <w:szCs w:val="18"/>
        </w:rPr>
        <w:t xml:space="preserve">the </w:t>
      </w:r>
      <w:r w:rsidRPr="00CE5C24">
        <w:rPr>
          <w:b/>
          <w:sz w:val="18"/>
          <w:szCs w:val="18"/>
        </w:rPr>
        <w:t>brain. Signal brain or Electroencephalogram (EEG) signal need to classify to drive the corresponding bionic device. This research goal is to classify the imagination of the right and left-hand movements based on the EEG signal. The system design in this research consists of EEG channel selection using Finite Impulse Response (FIR) filter, feature extraction using Common Spatial Pattern (CSP), and classification using Multilayer Perceptron Back Propagation (MLP-BP). The data used a secondary dataset from BCI Competition IV (2b) with 9 research subjects. The research scenario is carried out by trying to use several variations in the number of hidden layer nodes on each EEG channel. Based on the test, the best accuracy for MLP-BP is 68.7% using 24 nodes in the alpha channel.</w:t>
      </w:r>
    </w:p>
    <w:p w14:paraId="1DA3CCDC" w14:textId="204804B4" w:rsidR="00914DE2" w:rsidRDefault="00A53D1D">
      <w:pPr>
        <w:spacing w:after="120"/>
        <w:ind w:firstLine="274"/>
        <w:jc w:val="both"/>
        <w:rPr>
          <w:b/>
          <w:i/>
          <w:sz w:val="18"/>
          <w:szCs w:val="18"/>
        </w:rPr>
      </w:pPr>
      <w:r>
        <w:rPr>
          <w:b/>
          <w:i/>
          <w:sz w:val="18"/>
          <w:szCs w:val="18"/>
        </w:rPr>
        <w:t>Keywords—</w:t>
      </w:r>
      <w:r w:rsidR="008B64E6" w:rsidRPr="008B64E6">
        <w:t xml:space="preserve"> </w:t>
      </w:r>
      <w:r w:rsidR="00665A52" w:rsidRPr="00665A52">
        <w:rPr>
          <w:b/>
          <w:i/>
          <w:sz w:val="18"/>
          <w:szCs w:val="18"/>
        </w:rPr>
        <w:t>BCI, CSP, EEG, FIR, MLP-BP, motor imagery</w:t>
      </w:r>
    </w:p>
    <w:p w14:paraId="1DA3CCDD" w14:textId="77777777" w:rsidR="00540356" w:rsidRDefault="00540356">
      <w:pPr>
        <w:spacing w:after="120"/>
        <w:ind w:firstLine="274"/>
        <w:jc w:val="both"/>
        <w:rPr>
          <w:b/>
          <w:i/>
          <w:sz w:val="18"/>
          <w:szCs w:val="18"/>
        </w:rPr>
      </w:pPr>
    </w:p>
    <w:p w14:paraId="65675992" w14:textId="66C1136D" w:rsidR="003E5BB5" w:rsidRDefault="00A53D1D" w:rsidP="00526A6D">
      <w:pPr>
        <w:spacing w:after="200"/>
        <w:ind w:firstLine="274"/>
        <w:jc w:val="both"/>
        <w:rPr>
          <w:b/>
          <w:sz w:val="18"/>
          <w:szCs w:val="18"/>
        </w:rPr>
      </w:pPr>
      <w:proofErr w:type="spellStart"/>
      <w:r>
        <w:rPr>
          <w:b/>
          <w:i/>
          <w:sz w:val="18"/>
          <w:szCs w:val="18"/>
        </w:rPr>
        <w:t>Abstrak</w:t>
      </w:r>
      <w:proofErr w:type="spellEnd"/>
      <w:r>
        <w:rPr>
          <w:b/>
          <w:sz w:val="18"/>
          <w:szCs w:val="18"/>
        </w:rPr>
        <w:t>—</w:t>
      </w:r>
      <w:proofErr w:type="spellStart"/>
      <w:r w:rsidR="00526A6D">
        <w:rPr>
          <w:b/>
          <w:sz w:val="18"/>
          <w:szCs w:val="18"/>
        </w:rPr>
        <w:t>Meningkaatnya</w:t>
      </w:r>
      <w:proofErr w:type="spellEnd"/>
      <w:r w:rsidR="00526A6D">
        <w:rPr>
          <w:b/>
          <w:sz w:val="18"/>
          <w:szCs w:val="18"/>
        </w:rPr>
        <w:t xml:space="preserve"> </w:t>
      </w:r>
      <w:proofErr w:type="spellStart"/>
      <w:r w:rsidR="00526A6D">
        <w:rPr>
          <w:b/>
          <w:sz w:val="18"/>
          <w:szCs w:val="18"/>
        </w:rPr>
        <w:t>jumlah</w:t>
      </w:r>
      <w:proofErr w:type="spellEnd"/>
      <w:r w:rsidR="00526A6D">
        <w:rPr>
          <w:b/>
          <w:sz w:val="18"/>
          <w:szCs w:val="18"/>
        </w:rPr>
        <w:t xml:space="preserve"> </w:t>
      </w:r>
      <w:proofErr w:type="spellStart"/>
      <w:r w:rsidR="00526A6D">
        <w:rPr>
          <w:b/>
          <w:sz w:val="18"/>
          <w:szCs w:val="18"/>
        </w:rPr>
        <w:t>penyandang</w:t>
      </w:r>
      <w:proofErr w:type="spellEnd"/>
      <w:r w:rsidR="00526A6D">
        <w:rPr>
          <w:b/>
          <w:sz w:val="18"/>
          <w:szCs w:val="18"/>
        </w:rPr>
        <w:t xml:space="preserve"> </w:t>
      </w:r>
      <w:proofErr w:type="spellStart"/>
      <w:r w:rsidR="00526A6D">
        <w:rPr>
          <w:b/>
          <w:sz w:val="18"/>
          <w:szCs w:val="18"/>
        </w:rPr>
        <w:t>disabilitas</w:t>
      </w:r>
      <w:proofErr w:type="spellEnd"/>
      <w:r w:rsidR="00526A6D">
        <w:rPr>
          <w:b/>
          <w:sz w:val="18"/>
          <w:szCs w:val="18"/>
        </w:rPr>
        <w:t xml:space="preserve"> yang </w:t>
      </w:r>
      <w:proofErr w:type="spellStart"/>
      <w:r w:rsidR="00526A6D">
        <w:rPr>
          <w:b/>
          <w:sz w:val="18"/>
          <w:szCs w:val="18"/>
        </w:rPr>
        <w:t>kehilangan</w:t>
      </w:r>
      <w:proofErr w:type="spellEnd"/>
      <w:r w:rsidR="00526A6D">
        <w:rPr>
          <w:b/>
          <w:sz w:val="18"/>
          <w:szCs w:val="18"/>
        </w:rPr>
        <w:t xml:space="preserve"> </w:t>
      </w:r>
      <w:proofErr w:type="spellStart"/>
      <w:r w:rsidR="00526A6D">
        <w:rPr>
          <w:b/>
          <w:sz w:val="18"/>
          <w:szCs w:val="18"/>
        </w:rPr>
        <w:t>sebagian</w:t>
      </w:r>
      <w:proofErr w:type="spellEnd"/>
      <w:r w:rsidR="00526A6D">
        <w:rPr>
          <w:b/>
          <w:sz w:val="18"/>
          <w:szCs w:val="18"/>
        </w:rPr>
        <w:t xml:space="preserve"> </w:t>
      </w:r>
      <w:proofErr w:type="spellStart"/>
      <w:r w:rsidR="00526A6D">
        <w:rPr>
          <w:b/>
          <w:sz w:val="18"/>
          <w:szCs w:val="18"/>
        </w:rPr>
        <w:t>anggota</w:t>
      </w:r>
      <w:proofErr w:type="spellEnd"/>
      <w:r w:rsidR="00526A6D">
        <w:rPr>
          <w:b/>
          <w:sz w:val="18"/>
          <w:szCs w:val="18"/>
        </w:rPr>
        <w:t xml:space="preserve"> </w:t>
      </w:r>
      <w:proofErr w:type="spellStart"/>
      <w:r w:rsidR="00526A6D">
        <w:rPr>
          <w:b/>
          <w:sz w:val="18"/>
          <w:szCs w:val="18"/>
        </w:rPr>
        <w:t>tubuhnya</w:t>
      </w:r>
      <w:proofErr w:type="spellEnd"/>
      <w:r w:rsidR="00526A6D">
        <w:rPr>
          <w:b/>
          <w:sz w:val="18"/>
          <w:szCs w:val="18"/>
        </w:rPr>
        <w:t xml:space="preserve"> </w:t>
      </w:r>
      <w:proofErr w:type="spellStart"/>
      <w:r w:rsidR="00526A6D">
        <w:rPr>
          <w:b/>
          <w:sz w:val="18"/>
          <w:szCs w:val="18"/>
        </w:rPr>
        <w:t>menjadikan</w:t>
      </w:r>
      <w:proofErr w:type="spellEnd"/>
      <w:r w:rsidR="00526A6D" w:rsidRPr="00526A6D">
        <w:rPr>
          <w:b/>
          <w:sz w:val="18"/>
          <w:szCs w:val="18"/>
        </w:rPr>
        <w:t xml:space="preserve"> </w:t>
      </w:r>
      <w:proofErr w:type="spellStart"/>
      <w:r w:rsidR="00526A6D" w:rsidRPr="00526A6D">
        <w:rPr>
          <w:b/>
          <w:sz w:val="18"/>
          <w:szCs w:val="18"/>
        </w:rPr>
        <w:t>alat</w:t>
      </w:r>
      <w:proofErr w:type="spellEnd"/>
      <w:r w:rsidR="00526A6D" w:rsidRPr="00526A6D">
        <w:rPr>
          <w:b/>
          <w:sz w:val="18"/>
          <w:szCs w:val="18"/>
        </w:rPr>
        <w:t xml:space="preserve"> </w:t>
      </w:r>
      <w:proofErr w:type="spellStart"/>
      <w:r w:rsidR="00526A6D" w:rsidRPr="00526A6D">
        <w:rPr>
          <w:b/>
          <w:sz w:val="18"/>
          <w:szCs w:val="18"/>
        </w:rPr>
        <w:t>bionik</w:t>
      </w:r>
      <w:proofErr w:type="spellEnd"/>
      <w:r w:rsidR="00526A6D" w:rsidRPr="00526A6D">
        <w:rPr>
          <w:b/>
          <w:sz w:val="18"/>
          <w:szCs w:val="18"/>
        </w:rPr>
        <w:t xml:space="preserve"> </w:t>
      </w:r>
      <w:proofErr w:type="spellStart"/>
      <w:r w:rsidR="00526A6D">
        <w:rPr>
          <w:b/>
          <w:sz w:val="18"/>
          <w:szCs w:val="18"/>
        </w:rPr>
        <w:t>dibutuhkan</w:t>
      </w:r>
      <w:proofErr w:type="spellEnd"/>
      <w:r w:rsidR="00526A6D">
        <w:rPr>
          <w:b/>
          <w:sz w:val="18"/>
          <w:szCs w:val="18"/>
        </w:rPr>
        <w:t xml:space="preserve"> </w:t>
      </w:r>
      <w:proofErr w:type="spellStart"/>
      <w:r w:rsidR="00526A6D" w:rsidRPr="00526A6D">
        <w:rPr>
          <w:b/>
          <w:sz w:val="18"/>
          <w:szCs w:val="18"/>
        </w:rPr>
        <w:t>untuk</w:t>
      </w:r>
      <w:proofErr w:type="spellEnd"/>
      <w:r w:rsidR="00526A6D" w:rsidRPr="00526A6D">
        <w:rPr>
          <w:b/>
          <w:sz w:val="18"/>
          <w:szCs w:val="18"/>
        </w:rPr>
        <w:t xml:space="preserve"> </w:t>
      </w:r>
      <w:proofErr w:type="spellStart"/>
      <w:r w:rsidR="00526A6D" w:rsidRPr="00526A6D">
        <w:rPr>
          <w:b/>
          <w:sz w:val="18"/>
          <w:szCs w:val="18"/>
        </w:rPr>
        <w:t>menggantikan</w:t>
      </w:r>
      <w:proofErr w:type="spellEnd"/>
      <w:r w:rsidR="00526A6D" w:rsidRPr="00526A6D">
        <w:rPr>
          <w:b/>
          <w:sz w:val="18"/>
          <w:szCs w:val="18"/>
        </w:rPr>
        <w:t xml:space="preserve"> </w:t>
      </w:r>
      <w:proofErr w:type="spellStart"/>
      <w:r w:rsidR="00526A6D" w:rsidRPr="00526A6D">
        <w:rPr>
          <w:b/>
          <w:sz w:val="18"/>
          <w:szCs w:val="18"/>
        </w:rPr>
        <w:t>fungsi</w:t>
      </w:r>
      <w:proofErr w:type="spellEnd"/>
      <w:r w:rsidR="00526A6D" w:rsidRPr="00526A6D">
        <w:rPr>
          <w:b/>
          <w:sz w:val="18"/>
          <w:szCs w:val="18"/>
        </w:rPr>
        <w:t xml:space="preserve"> </w:t>
      </w:r>
      <w:proofErr w:type="spellStart"/>
      <w:r w:rsidR="00526A6D" w:rsidRPr="00526A6D">
        <w:rPr>
          <w:b/>
          <w:sz w:val="18"/>
          <w:szCs w:val="18"/>
        </w:rPr>
        <w:t>motorik</w:t>
      </w:r>
      <w:proofErr w:type="spellEnd"/>
      <w:r w:rsidR="00526A6D" w:rsidRPr="00526A6D">
        <w:rPr>
          <w:b/>
          <w:sz w:val="18"/>
          <w:szCs w:val="18"/>
        </w:rPr>
        <w:t xml:space="preserve"> </w:t>
      </w:r>
      <w:proofErr w:type="spellStart"/>
      <w:r w:rsidR="00526A6D" w:rsidRPr="00526A6D">
        <w:rPr>
          <w:b/>
          <w:sz w:val="18"/>
          <w:szCs w:val="18"/>
        </w:rPr>
        <w:t>manusia</w:t>
      </w:r>
      <w:proofErr w:type="spellEnd"/>
      <w:r w:rsidR="00526A6D" w:rsidRPr="00526A6D">
        <w:rPr>
          <w:b/>
          <w:sz w:val="18"/>
          <w:szCs w:val="18"/>
        </w:rPr>
        <w:t xml:space="preserve">. </w:t>
      </w:r>
      <w:r w:rsidR="00526A6D" w:rsidRPr="00526A6D">
        <w:rPr>
          <w:b/>
          <w:i/>
          <w:iCs/>
          <w:sz w:val="18"/>
          <w:szCs w:val="18"/>
        </w:rPr>
        <w:t>Brain-Computer Interface</w:t>
      </w:r>
      <w:r w:rsidR="00526A6D" w:rsidRPr="00526A6D">
        <w:rPr>
          <w:b/>
          <w:sz w:val="18"/>
          <w:szCs w:val="18"/>
        </w:rPr>
        <w:t xml:space="preserve"> (BCI) </w:t>
      </w:r>
      <w:proofErr w:type="spellStart"/>
      <w:r w:rsidR="00526A6D" w:rsidRPr="00526A6D">
        <w:rPr>
          <w:b/>
          <w:sz w:val="18"/>
          <w:szCs w:val="18"/>
        </w:rPr>
        <w:t>dapat</w:t>
      </w:r>
      <w:proofErr w:type="spellEnd"/>
      <w:r w:rsidR="00526A6D" w:rsidRPr="00526A6D">
        <w:rPr>
          <w:b/>
          <w:sz w:val="18"/>
          <w:szCs w:val="18"/>
        </w:rPr>
        <w:t xml:space="preserve"> </w:t>
      </w:r>
      <w:proofErr w:type="spellStart"/>
      <w:r w:rsidR="00526A6D" w:rsidRPr="00526A6D">
        <w:rPr>
          <w:b/>
          <w:sz w:val="18"/>
          <w:szCs w:val="18"/>
        </w:rPr>
        <w:t>menjadi</w:t>
      </w:r>
      <w:proofErr w:type="spellEnd"/>
      <w:r w:rsidR="00526A6D" w:rsidRPr="00526A6D">
        <w:rPr>
          <w:b/>
          <w:sz w:val="18"/>
          <w:szCs w:val="18"/>
        </w:rPr>
        <w:t xml:space="preserve"> </w:t>
      </w:r>
      <w:proofErr w:type="spellStart"/>
      <w:r w:rsidR="00526A6D">
        <w:rPr>
          <w:b/>
          <w:sz w:val="18"/>
          <w:szCs w:val="18"/>
        </w:rPr>
        <w:t>solusi</w:t>
      </w:r>
      <w:proofErr w:type="spellEnd"/>
      <w:r w:rsidR="00526A6D">
        <w:rPr>
          <w:b/>
          <w:sz w:val="18"/>
          <w:szCs w:val="18"/>
        </w:rPr>
        <w:t xml:space="preserve"> </w:t>
      </w:r>
      <w:proofErr w:type="spellStart"/>
      <w:r w:rsidR="00526A6D" w:rsidRPr="00526A6D">
        <w:rPr>
          <w:b/>
          <w:sz w:val="18"/>
          <w:szCs w:val="18"/>
        </w:rPr>
        <w:t>bagi</w:t>
      </w:r>
      <w:proofErr w:type="spellEnd"/>
      <w:r w:rsidR="00526A6D" w:rsidRPr="00526A6D">
        <w:rPr>
          <w:b/>
          <w:sz w:val="18"/>
          <w:szCs w:val="18"/>
        </w:rPr>
        <w:t xml:space="preserve"> </w:t>
      </w:r>
      <w:proofErr w:type="spellStart"/>
      <w:r w:rsidR="00526A6D" w:rsidRPr="00526A6D">
        <w:rPr>
          <w:b/>
          <w:sz w:val="18"/>
          <w:szCs w:val="18"/>
        </w:rPr>
        <w:t>perangkat</w:t>
      </w:r>
      <w:proofErr w:type="spellEnd"/>
      <w:r w:rsidR="00526A6D" w:rsidRPr="00526A6D">
        <w:rPr>
          <w:b/>
          <w:sz w:val="18"/>
          <w:szCs w:val="18"/>
        </w:rPr>
        <w:t xml:space="preserve"> </w:t>
      </w:r>
      <w:proofErr w:type="spellStart"/>
      <w:r w:rsidR="00526A6D" w:rsidRPr="00526A6D">
        <w:rPr>
          <w:b/>
          <w:sz w:val="18"/>
          <w:szCs w:val="18"/>
        </w:rPr>
        <w:t>bionik</w:t>
      </w:r>
      <w:proofErr w:type="spellEnd"/>
      <w:r w:rsidR="00526A6D" w:rsidRPr="00526A6D">
        <w:rPr>
          <w:b/>
          <w:sz w:val="18"/>
          <w:szCs w:val="18"/>
        </w:rPr>
        <w:t xml:space="preserve"> </w:t>
      </w:r>
      <w:proofErr w:type="spellStart"/>
      <w:r w:rsidR="00526A6D" w:rsidRPr="00526A6D">
        <w:rPr>
          <w:b/>
          <w:sz w:val="18"/>
          <w:szCs w:val="18"/>
        </w:rPr>
        <w:t>untuk</w:t>
      </w:r>
      <w:proofErr w:type="spellEnd"/>
      <w:r w:rsidR="00526A6D" w:rsidRPr="00526A6D">
        <w:rPr>
          <w:b/>
          <w:sz w:val="18"/>
          <w:szCs w:val="18"/>
        </w:rPr>
        <w:t xml:space="preserve"> </w:t>
      </w:r>
      <w:proofErr w:type="spellStart"/>
      <w:r w:rsidR="00526A6D" w:rsidRPr="00526A6D">
        <w:rPr>
          <w:b/>
          <w:sz w:val="18"/>
          <w:szCs w:val="18"/>
        </w:rPr>
        <w:t>berkomunikasi</w:t>
      </w:r>
      <w:proofErr w:type="spellEnd"/>
      <w:r w:rsidR="00526A6D" w:rsidRPr="00526A6D">
        <w:rPr>
          <w:b/>
          <w:sz w:val="18"/>
          <w:szCs w:val="18"/>
        </w:rPr>
        <w:t xml:space="preserve"> </w:t>
      </w:r>
      <w:proofErr w:type="spellStart"/>
      <w:r w:rsidR="00526A6D" w:rsidRPr="00526A6D">
        <w:rPr>
          <w:b/>
          <w:sz w:val="18"/>
          <w:szCs w:val="18"/>
        </w:rPr>
        <w:t>dengan</w:t>
      </w:r>
      <w:proofErr w:type="spellEnd"/>
      <w:r w:rsidR="00526A6D" w:rsidRPr="00526A6D">
        <w:rPr>
          <w:b/>
          <w:sz w:val="18"/>
          <w:szCs w:val="18"/>
        </w:rPr>
        <w:t xml:space="preserve"> </w:t>
      </w:r>
      <w:proofErr w:type="spellStart"/>
      <w:r w:rsidR="00526A6D" w:rsidRPr="00526A6D">
        <w:rPr>
          <w:b/>
          <w:sz w:val="18"/>
          <w:szCs w:val="18"/>
        </w:rPr>
        <w:t>otak</w:t>
      </w:r>
      <w:proofErr w:type="spellEnd"/>
      <w:r w:rsidR="00526A6D" w:rsidRPr="00526A6D">
        <w:rPr>
          <w:b/>
          <w:sz w:val="18"/>
          <w:szCs w:val="18"/>
        </w:rPr>
        <w:t xml:space="preserve">. </w:t>
      </w:r>
      <w:proofErr w:type="spellStart"/>
      <w:r w:rsidR="00526A6D" w:rsidRPr="00526A6D">
        <w:rPr>
          <w:b/>
          <w:sz w:val="18"/>
          <w:szCs w:val="18"/>
        </w:rPr>
        <w:t>Sinyal</w:t>
      </w:r>
      <w:proofErr w:type="spellEnd"/>
      <w:r w:rsidR="00526A6D" w:rsidRPr="00526A6D">
        <w:rPr>
          <w:b/>
          <w:sz w:val="18"/>
          <w:szCs w:val="18"/>
        </w:rPr>
        <w:t xml:space="preserve"> </w:t>
      </w:r>
      <w:proofErr w:type="spellStart"/>
      <w:r w:rsidR="00526A6D" w:rsidRPr="00526A6D">
        <w:rPr>
          <w:b/>
          <w:sz w:val="18"/>
          <w:szCs w:val="18"/>
        </w:rPr>
        <w:t>otak</w:t>
      </w:r>
      <w:proofErr w:type="spellEnd"/>
      <w:r w:rsidR="00526A6D" w:rsidRPr="00526A6D">
        <w:rPr>
          <w:b/>
          <w:sz w:val="18"/>
          <w:szCs w:val="18"/>
        </w:rPr>
        <w:t xml:space="preserve"> </w:t>
      </w:r>
      <w:proofErr w:type="spellStart"/>
      <w:r w:rsidR="00526A6D" w:rsidRPr="00526A6D">
        <w:rPr>
          <w:b/>
          <w:sz w:val="18"/>
          <w:szCs w:val="18"/>
        </w:rPr>
        <w:t>atau</w:t>
      </w:r>
      <w:proofErr w:type="spellEnd"/>
      <w:r w:rsidR="00526A6D" w:rsidRPr="00526A6D">
        <w:rPr>
          <w:b/>
          <w:sz w:val="18"/>
          <w:szCs w:val="18"/>
        </w:rPr>
        <w:t xml:space="preserve"> </w:t>
      </w:r>
      <w:proofErr w:type="spellStart"/>
      <w:r w:rsidR="00526A6D" w:rsidRPr="00526A6D">
        <w:rPr>
          <w:b/>
          <w:sz w:val="18"/>
          <w:szCs w:val="18"/>
        </w:rPr>
        <w:t>sinyal</w:t>
      </w:r>
      <w:proofErr w:type="spellEnd"/>
      <w:r w:rsidR="00526A6D" w:rsidRPr="00526A6D">
        <w:rPr>
          <w:b/>
          <w:sz w:val="18"/>
          <w:szCs w:val="18"/>
        </w:rPr>
        <w:t xml:space="preserve"> </w:t>
      </w:r>
      <w:r w:rsidR="00526A6D" w:rsidRPr="00526A6D">
        <w:rPr>
          <w:b/>
          <w:i/>
          <w:iCs/>
          <w:sz w:val="18"/>
          <w:szCs w:val="18"/>
        </w:rPr>
        <w:t>Electroencephalogram</w:t>
      </w:r>
      <w:r w:rsidR="00526A6D" w:rsidRPr="00526A6D">
        <w:rPr>
          <w:b/>
          <w:sz w:val="18"/>
          <w:szCs w:val="18"/>
        </w:rPr>
        <w:t xml:space="preserve"> (EEG) </w:t>
      </w:r>
      <w:proofErr w:type="spellStart"/>
      <w:r w:rsidR="00526A6D" w:rsidRPr="00526A6D">
        <w:rPr>
          <w:b/>
          <w:sz w:val="18"/>
          <w:szCs w:val="18"/>
        </w:rPr>
        <w:t>perlu</w:t>
      </w:r>
      <w:proofErr w:type="spellEnd"/>
      <w:r w:rsidR="00526A6D" w:rsidRPr="00526A6D">
        <w:rPr>
          <w:b/>
          <w:sz w:val="18"/>
          <w:szCs w:val="18"/>
        </w:rPr>
        <w:t xml:space="preserve"> </w:t>
      </w:r>
      <w:proofErr w:type="spellStart"/>
      <w:r w:rsidR="00526A6D" w:rsidRPr="00526A6D">
        <w:rPr>
          <w:b/>
          <w:sz w:val="18"/>
          <w:szCs w:val="18"/>
        </w:rPr>
        <w:t>diklasifikasikan</w:t>
      </w:r>
      <w:proofErr w:type="spellEnd"/>
      <w:r w:rsidR="00526A6D" w:rsidRPr="00526A6D">
        <w:rPr>
          <w:b/>
          <w:sz w:val="18"/>
          <w:szCs w:val="18"/>
        </w:rPr>
        <w:t xml:space="preserve"> </w:t>
      </w:r>
      <w:proofErr w:type="spellStart"/>
      <w:r w:rsidR="00526A6D" w:rsidRPr="00526A6D">
        <w:rPr>
          <w:b/>
          <w:sz w:val="18"/>
          <w:szCs w:val="18"/>
        </w:rPr>
        <w:t>untuk</w:t>
      </w:r>
      <w:proofErr w:type="spellEnd"/>
      <w:r w:rsidR="00526A6D" w:rsidRPr="00526A6D">
        <w:rPr>
          <w:b/>
          <w:sz w:val="18"/>
          <w:szCs w:val="18"/>
        </w:rPr>
        <w:t xml:space="preserve"> </w:t>
      </w:r>
      <w:proofErr w:type="spellStart"/>
      <w:r w:rsidR="00526A6D" w:rsidRPr="00526A6D">
        <w:rPr>
          <w:b/>
          <w:sz w:val="18"/>
          <w:szCs w:val="18"/>
        </w:rPr>
        <w:t>menggerakkan</w:t>
      </w:r>
      <w:proofErr w:type="spellEnd"/>
      <w:r w:rsidR="00526A6D" w:rsidRPr="00526A6D">
        <w:rPr>
          <w:b/>
          <w:sz w:val="18"/>
          <w:szCs w:val="18"/>
        </w:rPr>
        <w:t xml:space="preserve"> </w:t>
      </w:r>
      <w:proofErr w:type="spellStart"/>
      <w:r w:rsidR="00526A6D" w:rsidRPr="00526A6D">
        <w:rPr>
          <w:b/>
          <w:sz w:val="18"/>
          <w:szCs w:val="18"/>
        </w:rPr>
        <w:t>perangkat</w:t>
      </w:r>
      <w:proofErr w:type="spellEnd"/>
      <w:r w:rsidR="00526A6D" w:rsidRPr="00526A6D">
        <w:rPr>
          <w:b/>
          <w:sz w:val="18"/>
          <w:szCs w:val="18"/>
        </w:rPr>
        <w:t xml:space="preserve"> </w:t>
      </w:r>
      <w:proofErr w:type="spellStart"/>
      <w:r w:rsidR="00526A6D" w:rsidRPr="00526A6D">
        <w:rPr>
          <w:b/>
          <w:sz w:val="18"/>
          <w:szCs w:val="18"/>
        </w:rPr>
        <w:t>bionik</w:t>
      </w:r>
      <w:proofErr w:type="spellEnd"/>
      <w:r w:rsidR="00526A6D" w:rsidRPr="00526A6D">
        <w:rPr>
          <w:b/>
          <w:sz w:val="18"/>
          <w:szCs w:val="18"/>
        </w:rPr>
        <w:t xml:space="preserve"> yang </w:t>
      </w:r>
      <w:proofErr w:type="spellStart"/>
      <w:r w:rsidR="00526A6D" w:rsidRPr="00526A6D">
        <w:rPr>
          <w:b/>
          <w:sz w:val="18"/>
          <w:szCs w:val="18"/>
        </w:rPr>
        <w:t>sesuai</w:t>
      </w:r>
      <w:proofErr w:type="spellEnd"/>
      <w:r w:rsidR="00526A6D" w:rsidRPr="00526A6D">
        <w:rPr>
          <w:b/>
          <w:sz w:val="18"/>
          <w:szCs w:val="18"/>
        </w:rPr>
        <w:t xml:space="preserve">. </w:t>
      </w:r>
      <w:proofErr w:type="spellStart"/>
      <w:r w:rsidR="00526A6D" w:rsidRPr="00526A6D">
        <w:rPr>
          <w:b/>
          <w:sz w:val="18"/>
          <w:szCs w:val="18"/>
        </w:rPr>
        <w:t>Penelitian</w:t>
      </w:r>
      <w:proofErr w:type="spellEnd"/>
      <w:r w:rsidR="00526A6D" w:rsidRPr="00526A6D">
        <w:rPr>
          <w:b/>
          <w:sz w:val="18"/>
          <w:szCs w:val="18"/>
        </w:rPr>
        <w:t xml:space="preserve"> </w:t>
      </w:r>
      <w:proofErr w:type="spellStart"/>
      <w:r w:rsidR="00526A6D" w:rsidRPr="00526A6D">
        <w:rPr>
          <w:b/>
          <w:sz w:val="18"/>
          <w:szCs w:val="18"/>
        </w:rPr>
        <w:t>ini</w:t>
      </w:r>
      <w:proofErr w:type="spellEnd"/>
      <w:r w:rsidR="00526A6D" w:rsidRPr="00526A6D">
        <w:rPr>
          <w:b/>
          <w:sz w:val="18"/>
          <w:szCs w:val="18"/>
        </w:rPr>
        <w:t xml:space="preserve"> </w:t>
      </w:r>
      <w:proofErr w:type="spellStart"/>
      <w:r w:rsidR="00526A6D" w:rsidRPr="00526A6D">
        <w:rPr>
          <w:b/>
          <w:sz w:val="18"/>
          <w:szCs w:val="18"/>
        </w:rPr>
        <w:t>bertujuan</w:t>
      </w:r>
      <w:proofErr w:type="spellEnd"/>
      <w:r w:rsidR="00526A6D" w:rsidRPr="00526A6D">
        <w:rPr>
          <w:b/>
          <w:sz w:val="18"/>
          <w:szCs w:val="18"/>
        </w:rPr>
        <w:t xml:space="preserve"> </w:t>
      </w:r>
      <w:proofErr w:type="spellStart"/>
      <w:r w:rsidR="00526A6D" w:rsidRPr="00526A6D">
        <w:rPr>
          <w:b/>
          <w:sz w:val="18"/>
          <w:szCs w:val="18"/>
        </w:rPr>
        <w:t>untuk</w:t>
      </w:r>
      <w:proofErr w:type="spellEnd"/>
      <w:r w:rsidR="00526A6D" w:rsidRPr="00526A6D">
        <w:rPr>
          <w:b/>
          <w:sz w:val="18"/>
          <w:szCs w:val="18"/>
        </w:rPr>
        <w:t xml:space="preserve"> </w:t>
      </w:r>
      <w:proofErr w:type="spellStart"/>
      <w:r w:rsidR="00526A6D" w:rsidRPr="00526A6D">
        <w:rPr>
          <w:b/>
          <w:sz w:val="18"/>
          <w:szCs w:val="18"/>
        </w:rPr>
        <w:t>mengklasifikasikan</w:t>
      </w:r>
      <w:proofErr w:type="spellEnd"/>
      <w:r w:rsidR="00526A6D" w:rsidRPr="00526A6D">
        <w:rPr>
          <w:b/>
          <w:sz w:val="18"/>
          <w:szCs w:val="18"/>
        </w:rPr>
        <w:t xml:space="preserve"> </w:t>
      </w:r>
      <w:proofErr w:type="spellStart"/>
      <w:r w:rsidR="00526A6D" w:rsidRPr="00526A6D">
        <w:rPr>
          <w:b/>
          <w:sz w:val="18"/>
          <w:szCs w:val="18"/>
        </w:rPr>
        <w:t>imajinasi</w:t>
      </w:r>
      <w:proofErr w:type="spellEnd"/>
      <w:r w:rsidR="00526A6D" w:rsidRPr="00526A6D">
        <w:rPr>
          <w:b/>
          <w:sz w:val="18"/>
          <w:szCs w:val="18"/>
        </w:rPr>
        <w:t xml:space="preserve"> </w:t>
      </w:r>
      <w:proofErr w:type="spellStart"/>
      <w:r w:rsidR="00526A6D" w:rsidRPr="00526A6D">
        <w:rPr>
          <w:b/>
          <w:sz w:val="18"/>
          <w:szCs w:val="18"/>
        </w:rPr>
        <w:t>gerakan</w:t>
      </w:r>
      <w:proofErr w:type="spellEnd"/>
      <w:r w:rsidR="00526A6D" w:rsidRPr="00526A6D">
        <w:rPr>
          <w:b/>
          <w:sz w:val="18"/>
          <w:szCs w:val="18"/>
        </w:rPr>
        <w:t xml:space="preserve"> </w:t>
      </w:r>
      <w:proofErr w:type="spellStart"/>
      <w:r w:rsidR="00526A6D" w:rsidRPr="00526A6D">
        <w:rPr>
          <w:b/>
          <w:sz w:val="18"/>
          <w:szCs w:val="18"/>
        </w:rPr>
        <w:t>tangan</w:t>
      </w:r>
      <w:proofErr w:type="spellEnd"/>
      <w:r w:rsidR="00526A6D" w:rsidRPr="00526A6D">
        <w:rPr>
          <w:b/>
          <w:sz w:val="18"/>
          <w:szCs w:val="18"/>
        </w:rPr>
        <w:t xml:space="preserve"> </w:t>
      </w:r>
      <w:proofErr w:type="spellStart"/>
      <w:r w:rsidR="00526A6D" w:rsidRPr="00526A6D">
        <w:rPr>
          <w:b/>
          <w:sz w:val="18"/>
          <w:szCs w:val="18"/>
        </w:rPr>
        <w:t>kanan</w:t>
      </w:r>
      <w:proofErr w:type="spellEnd"/>
      <w:r w:rsidR="00526A6D" w:rsidRPr="00526A6D">
        <w:rPr>
          <w:b/>
          <w:sz w:val="18"/>
          <w:szCs w:val="18"/>
        </w:rPr>
        <w:t xml:space="preserve"> dan </w:t>
      </w:r>
      <w:proofErr w:type="spellStart"/>
      <w:r w:rsidR="00526A6D" w:rsidRPr="00526A6D">
        <w:rPr>
          <w:b/>
          <w:sz w:val="18"/>
          <w:szCs w:val="18"/>
        </w:rPr>
        <w:t>kiri</w:t>
      </w:r>
      <w:proofErr w:type="spellEnd"/>
      <w:r w:rsidR="00526A6D" w:rsidRPr="00526A6D">
        <w:rPr>
          <w:b/>
          <w:sz w:val="18"/>
          <w:szCs w:val="18"/>
        </w:rPr>
        <w:t xml:space="preserve"> </w:t>
      </w:r>
      <w:proofErr w:type="spellStart"/>
      <w:r w:rsidR="00526A6D" w:rsidRPr="00526A6D">
        <w:rPr>
          <w:b/>
          <w:sz w:val="18"/>
          <w:szCs w:val="18"/>
        </w:rPr>
        <w:t>berdasarkan</w:t>
      </w:r>
      <w:proofErr w:type="spellEnd"/>
      <w:r w:rsidR="00526A6D" w:rsidRPr="00526A6D">
        <w:rPr>
          <w:b/>
          <w:sz w:val="18"/>
          <w:szCs w:val="18"/>
        </w:rPr>
        <w:t xml:space="preserve"> </w:t>
      </w:r>
      <w:proofErr w:type="spellStart"/>
      <w:r w:rsidR="00526A6D" w:rsidRPr="00526A6D">
        <w:rPr>
          <w:b/>
          <w:sz w:val="18"/>
          <w:szCs w:val="18"/>
        </w:rPr>
        <w:t>sinyal</w:t>
      </w:r>
      <w:proofErr w:type="spellEnd"/>
      <w:r w:rsidR="00526A6D" w:rsidRPr="00526A6D">
        <w:rPr>
          <w:b/>
          <w:sz w:val="18"/>
          <w:szCs w:val="18"/>
        </w:rPr>
        <w:t xml:space="preserve"> EEG. </w:t>
      </w:r>
      <w:proofErr w:type="spellStart"/>
      <w:r w:rsidR="00526A6D" w:rsidRPr="00526A6D">
        <w:rPr>
          <w:b/>
          <w:sz w:val="18"/>
          <w:szCs w:val="18"/>
        </w:rPr>
        <w:t>Perancangan</w:t>
      </w:r>
      <w:proofErr w:type="spellEnd"/>
      <w:r w:rsidR="00526A6D" w:rsidRPr="00526A6D">
        <w:rPr>
          <w:b/>
          <w:sz w:val="18"/>
          <w:szCs w:val="18"/>
        </w:rPr>
        <w:t xml:space="preserve"> </w:t>
      </w:r>
      <w:proofErr w:type="spellStart"/>
      <w:r w:rsidR="00526A6D" w:rsidRPr="00526A6D">
        <w:rPr>
          <w:b/>
          <w:sz w:val="18"/>
          <w:szCs w:val="18"/>
        </w:rPr>
        <w:t>sistem</w:t>
      </w:r>
      <w:proofErr w:type="spellEnd"/>
      <w:r w:rsidR="00526A6D" w:rsidRPr="00526A6D">
        <w:rPr>
          <w:b/>
          <w:sz w:val="18"/>
          <w:szCs w:val="18"/>
        </w:rPr>
        <w:t xml:space="preserve"> </w:t>
      </w:r>
      <w:proofErr w:type="spellStart"/>
      <w:r w:rsidR="00526A6D" w:rsidRPr="00526A6D">
        <w:rPr>
          <w:b/>
          <w:sz w:val="18"/>
          <w:szCs w:val="18"/>
        </w:rPr>
        <w:t>dalam</w:t>
      </w:r>
      <w:proofErr w:type="spellEnd"/>
      <w:r w:rsidR="00526A6D" w:rsidRPr="00526A6D">
        <w:rPr>
          <w:b/>
          <w:sz w:val="18"/>
          <w:szCs w:val="18"/>
        </w:rPr>
        <w:t xml:space="preserve"> </w:t>
      </w:r>
      <w:proofErr w:type="spellStart"/>
      <w:r w:rsidR="00526A6D" w:rsidRPr="00526A6D">
        <w:rPr>
          <w:b/>
          <w:sz w:val="18"/>
          <w:szCs w:val="18"/>
        </w:rPr>
        <w:t>penelitian</w:t>
      </w:r>
      <w:proofErr w:type="spellEnd"/>
      <w:r w:rsidR="00526A6D" w:rsidRPr="00526A6D">
        <w:rPr>
          <w:b/>
          <w:sz w:val="18"/>
          <w:szCs w:val="18"/>
        </w:rPr>
        <w:t xml:space="preserve"> </w:t>
      </w:r>
      <w:proofErr w:type="spellStart"/>
      <w:r w:rsidR="00526A6D" w:rsidRPr="00526A6D">
        <w:rPr>
          <w:b/>
          <w:sz w:val="18"/>
          <w:szCs w:val="18"/>
        </w:rPr>
        <w:t>ini</w:t>
      </w:r>
      <w:proofErr w:type="spellEnd"/>
      <w:r w:rsidR="00526A6D" w:rsidRPr="00526A6D">
        <w:rPr>
          <w:b/>
          <w:sz w:val="18"/>
          <w:szCs w:val="18"/>
        </w:rPr>
        <w:t xml:space="preserve"> </w:t>
      </w:r>
      <w:proofErr w:type="spellStart"/>
      <w:r w:rsidR="00526A6D" w:rsidRPr="00526A6D">
        <w:rPr>
          <w:b/>
          <w:sz w:val="18"/>
          <w:szCs w:val="18"/>
        </w:rPr>
        <w:t>terdiri</w:t>
      </w:r>
      <w:proofErr w:type="spellEnd"/>
      <w:r w:rsidR="00526A6D" w:rsidRPr="00526A6D">
        <w:rPr>
          <w:b/>
          <w:sz w:val="18"/>
          <w:szCs w:val="18"/>
        </w:rPr>
        <w:t xml:space="preserve"> </w:t>
      </w:r>
      <w:proofErr w:type="spellStart"/>
      <w:r w:rsidR="00526A6D" w:rsidRPr="00526A6D">
        <w:rPr>
          <w:b/>
          <w:sz w:val="18"/>
          <w:szCs w:val="18"/>
        </w:rPr>
        <w:t>dari</w:t>
      </w:r>
      <w:proofErr w:type="spellEnd"/>
      <w:r w:rsidR="00526A6D" w:rsidRPr="00526A6D">
        <w:rPr>
          <w:b/>
          <w:sz w:val="18"/>
          <w:szCs w:val="18"/>
        </w:rPr>
        <w:t xml:space="preserve"> </w:t>
      </w:r>
      <w:proofErr w:type="spellStart"/>
      <w:r w:rsidR="00526A6D" w:rsidRPr="00526A6D">
        <w:rPr>
          <w:b/>
          <w:sz w:val="18"/>
          <w:szCs w:val="18"/>
        </w:rPr>
        <w:t>pemilihan</w:t>
      </w:r>
      <w:proofErr w:type="spellEnd"/>
      <w:r w:rsidR="00526A6D" w:rsidRPr="00526A6D">
        <w:rPr>
          <w:b/>
          <w:sz w:val="18"/>
          <w:szCs w:val="18"/>
        </w:rPr>
        <w:t xml:space="preserve"> </w:t>
      </w:r>
      <w:proofErr w:type="spellStart"/>
      <w:r w:rsidR="00526A6D" w:rsidRPr="00526A6D">
        <w:rPr>
          <w:b/>
          <w:sz w:val="18"/>
          <w:szCs w:val="18"/>
        </w:rPr>
        <w:t>kanal</w:t>
      </w:r>
      <w:proofErr w:type="spellEnd"/>
      <w:r w:rsidR="00526A6D" w:rsidRPr="00526A6D">
        <w:rPr>
          <w:b/>
          <w:sz w:val="18"/>
          <w:szCs w:val="18"/>
        </w:rPr>
        <w:t xml:space="preserve"> EEG </w:t>
      </w:r>
      <w:proofErr w:type="spellStart"/>
      <w:r w:rsidR="00526A6D" w:rsidRPr="00526A6D">
        <w:rPr>
          <w:b/>
          <w:sz w:val="18"/>
          <w:szCs w:val="18"/>
        </w:rPr>
        <w:t>menggunakan</w:t>
      </w:r>
      <w:proofErr w:type="spellEnd"/>
      <w:r w:rsidR="00526A6D" w:rsidRPr="00526A6D">
        <w:rPr>
          <w:b/>
          <w:sz w:val="18"/>
          <w:szCs w:val="18"/>
        </w:rPr>
        <w:t xml:space="preserve"> filter </w:t>
      </w:r>
      <w:r w:rsidR="00526A6D" w:rsidRPr="00526A6D">
        <w:rPr>
          <w:b/>
          <w:i/>
          <w:iCs/>
          <w:sz w:val="18"/>
          <w:szCs w:val="18"/>
        </w:rPr>
        <w:t>Finite Impulse Response</w:t>
      </w:r>
      <w:r w:rsidR="00526A6D" w:rsidRPr="00526A6D">
        <w:rPr>
          <w:b/>
          <w:sz w:val="18"/>
          <w:szCs w:val="18"/>
        </w:rPr>
        <w:t xml:space="preserve"> (FIR), </w:t>
      </w:r>
      <w:proofErr w:type="spellStart"/>
      <w:r w:rsidR="00526A6D" w:rsidRPr="00526A6D">
        <w:rPr>
          <w:b/>
          <w:sz w:val="18"/>
          <w:szCs w:val="18"/>
        </w:rPr>
        <w:t>ekstraksi</w:t>
      </w:r>
      <w:proofErr w:type="spellEnd"/>
      <w:r w:rsidR="00526A6D" w:rsidRPr="00526A6D">
        <w:rPr>
          <w:b/>
          <w:sz w:val="18"/>
          <w:szCs w:val="18"/>
        </w:rPr>
        <w:t xml:space="preserve"> </w:t>
      </w:r>
      <w:proofErr w:type="spellStart"/>
      <w:r w:rsidR="00526A6D" w:rsidRPr="00526A6D">
        <w:rPr>
          <w:b/>
          <w:sz w:val="18"/>
          <w:szCs w:val="18"/>
        </w:rPr>
        <w:t>ciri</w:t>
      </w:r>
      <w:proofErr w:type="spellEnd"/>
      <w:r w:rsidR="00526A6D" w:rsidRPr="00526A6D">
        <w:rPr>
          <w:b/>
          <w:sz w:val="18"/>
          <w:szCs w:val="18"/>
        </w:rPr>
        <w:t xml:space="preserve"> </w:t>
      </w:r>
      <w:proofErr w:type="spellStart"/>
      <w:r w:rsidR="00526A6D" w:rsidRPr="00526A6D">
        <w:rPr>
          <w:b/>
          <w:sz w:val="18"/>
          <w:szCs w:val="18"/>
        </w:rPr>
        <w:t>menggunakan</w:t>
      </w:r>
      <w:proofErr w:type="spellEnd"/>
      <w:r w:rsidR="00526A6D" w:rsidRPr="00526A6D">
        <w:rPr>
          <w:b/>
          <w:sz w:val="18"/>
          <w:szCs w:val="18"/>
        </w:rPr>
        <w:t xml:space="preserve"> </w:t>
      </w:r>
      <w:r w:rsidR="00526A6D" w:rsidRPr="00526A6D">
        <w:rPr>
          <w:b/>
          <w:i/>
          <w:iCs/>
          <w:sz w:val="18"/>
          <w:szCs w:val="18"/>
        </w:rPr>
        <w:t>Common Spatial Pattern</w:t>
      </w:r>
      <w:r w:rsidR="00526A6D" w:rsidRPr="00526A6D">
        <w:rPr>
          <w:b/>
          <w:sz w:val="18"/>
          <w:szCs w:val="18"/>
        </w:rPr>
        <w:t xml:space="preserve"> (CSP), dan </w:t>
      </w:r>
      <w:proofErr w:type="spellStart"/>
      <w:r w:rsidR="00526A6D" w:rsidRPr="00526A6D">
        <w:rPr>
          <w:b/>
          <w:sz w:val="18"/>
          <w:szCs w:val="18"/>
        </w:rPr>
        <w:t>klasifikasi</w:t>
      </w:r>
      <w:proofErr w:type="spellEnd"/>
      <w:r w:rsidR="00526A6D" w:rsidRPr="00526A6D">
        <w:rPr>
          <w:b/>
          <w:sz w:val="18"/>
          <w:szCs w:val="18"/>
        </w:rPr>
        <w:t xml:space="preserve"> </w:t>
      </w:r>
      <w:proofErr w:type="spellStart"/>
      <w:r w:rsidR="00526A6D" w:rsidRPr="00526A6D">
        <w:rPr>
          <w:b/>
          <w:sz w:val="18"/>
          <w:szCs w:val="18"/>
        </w:rPr>
        <w:t>menggunakan</w:t>
      </w:r>
      <w:proofErr w:type="spellEnd"/>
      <w:r w:rsidR="00526A6D" w:rsidRPr="00526A6D">
        <w:rPr>
          <w:b/>
          <w:sz w:val="18"/>
          <w:szCs w:val="18"/>
        </w:rPr>
        <w:t xml:space="preserve"> </w:t>
      </w:r>
      <w:r w:rsidR="00526A6D" w:rsidRPr="00526A6D">
        <w:rPr>
          <w:b/>
          <w:i/>
          <w:iCs/>
          <w:sz w:val="18"/>
          <w:szCs w:val="18"/>
        </w:rPr>
        <w:t>Multilayer Perceptron Back Propagation</w:t>
      </w:r>
      <w:r w:rsidR="00526A6D" w:rsidRPr="00526A6D">
        <w:rPr>
          <w:b/>
          <w:sz w:val="18"/>
          <w:szCs w:val="18"/>
        </w:rPr>
        <w:t xml:space="preserve"> (MLP-BP). Data yang </w:t>
      </w:r>
      <w:proofErr w:type="spellStart"/>
      <w:r w:rsidR="00526A6D" w:rsidRPr="00526A6D">
        <w:rPr>
          <w:b/>
          <w:sz w:val="18"/>
          <w:szCs w:val="18"/>
        </w:rPr>
        <w:t>digunakan</w:t>
      </w:r>
      <w:proofErr w:type="spellEnd"/>
      <w:r w:rsidR="00526A6D" w:rsidRPr="00526A6D">
        <w:rPr>
          <w:b/>
          <w:sz w:val="18"/>
          <w:szCs w:val="18"/>
        </w:rPr>
        <w:t xml:space="preserve"> </w:t>
      </w:r>
      <w:proofErr w:type="spellStart"/>
      <w:r w:rsidR="00526A6D" w:rsidRPr="00526A6D">
        <w:rPr>
          <w:b/>
          <w:sz w:val="18"/>
          <w:szCs w:val="18"/>
        </w:rPr>
        <w:t>adalah</w:t>
      </w:r>
      <w:proofErr w:type="spellEnd"/>
      <w:r w:rsidR="00526A6D" w:rsidRPr="00526A6D">
        <w:rPr>
          <w:b/>
          <w:sz w:val="18"/>
          <w:szCs w:val="18"/>
        </w:rPr>
        <w:t xml:space="preserve"> dataset </w:t>
      </w:r>
      <w:proofErr w:type="spellStart"/>
      <w:r w:rsidR="00526A6D" w:rsidRPr="00526A6D">
        <w:rPr>
          <w:b/>
          <w:sz w:val="18"/>
          <w:szCs w:val="18"/>
        </w:rPr>
        <w:t>sekunder</w:t>
      </w:r>
      <w:proofErr w:type="spellEnd"/>
      <w:r w:rsidR="00526A6D" w:rsidRPr="00526A6D">
        <w:rPr>
          <w:b/>
          <w:sz w:val="18"/>
          <w:szCs w:val="18"/>
        </w:rPr>
        <w:t xml:space="preserve"> </w:t>
      </w:r>
      <w:proofErr w:type="spellStart"/>
      <w:r w:rsidR="00526A6D" w:rsidRPr="00526A6D">
        <w:rPr>
          <w:b/>
          <w:sz w:val="18"/>
          <w:szCs w:val="18"/>
        </w:rPr>
        <w:t>dari</w:t>
      </w:r>
      <w:proofErr w:type="spellEnd"/>
      <w:r w:rsidR="00526A6D" w:rsidRPr="00526A6D">
        <w:rPr>
          <w:b/>
          <w:sz w:val="18"/>
          <w:szCs w:val="18"/>
        </w:rPr>
        <w:t xml:space="preserve"> BCI Competition IV (2b) </w:t>
      </w:r>
      <w:proofErr w:type="spellStart"/>
      <w:r w:rsidR="00526A6D" w:rsidRPr="00526A6D">
        <w:rPr>
          <w:b/>
          <w:sz w:val="18"/>
          <w:szCs w:val="18"/>
        </w:rPr>
        <w:t>dengan</w:t>
      </w:r>
      <w:proofErr w:type="spellEnd"/>
      <w:r w:rsidR="00526A6D" w:rsidRPr="00526A6D">
        <w:rPr>
          <w:b/>
          <w:sz w:val="18"/>
          <w:szCs w:val="18"/>
        </w:rPr>
        <w:t xml:space="preserve"> 9 </w:t>
      </w:r>
      <w:proofErr w:type="spellStart"/>
      <w:r w:rsidR="00526A6D" w:rsidRPr="00526A6D">
        <w:rPr>
          <w:b/>
          <w:sz w:val="18"/>
          <w:szCs w:val="18"/>
        </w:rPr>
        <w:t>subjek</w:t>
      </w:r>
      <w:proofErr w:type="spellEnd"/>
      <w:r w:rsidR="00526A6D" w:rsidRPr="00526A6D">
        <w:rPr>
          <w:b/>
          <w:sz w:val="18"/>
          <w:szCs w:val="18"/>
        </w:rPr>
        <w:t xml:space="preserve"> </w:t>
      </w:r>
      <w:proofErr w:type="spellStart"/>
      <w:r w:rsidR="00526A6D" w:rsidRPr="00526A6D">
        <w:rPr>
          <w:b/>
          <w:sz w:val="18"/>
          <w:szCs w:val="18"/>
        </w:rPr>
        <w:t>penelitian</w:t>
      </w:r>
      <w:proofErr w:type="spellEnd"/>
      <w:r w:rsidR="00526A6D" w:rsidRPr="00526A6D">
        <w:rPr>
          <w:b/>
          <w:sz w:val="18"/>
          <w:szCs w:val="18"/>
        </w:rPr>
        <w:t xml:space="preserve">. </w:t>
      </w:r>
      <w:proofErr w:type="spellStart"/>
      <w:r w:rsidR="00526A6D" w:rsidRPr="00526A6D">
        <w:rPr>
          <w:b/>
          <w:sz w:val="18"/>
          <w:szCs w:val="18"/>
        </w:rPr>
        <w:t>Skenario</w:t>
      </w:r>
      <w:proofErr w:type="spellEnd"/>
      <w:r w:rsidR="00526A6D" w:rsidRPr="00526A6D">
        <w:rPr>
          <w:b/>
          <w:sz w:val="18"/>
          <w:szCs w:val="18"/>
        </w:rPr>
        <w:t xml:space="preserve"> </w:t>
      </w:r>
      <w:proofErr w:type="spellStart"/>
      <w:r w:rsidR="00526A6D" w:rsidRPr="00526A6D">
        <w:rPr>
          <w:b/>
          <w:sz w:val="18"/>
          <w:szCs w:val="18"/>
        </w:rPr>
        <w:t>penelitian</w:t>
      </w:r>
      <w:proofErr w:type="spellEnd"/>
      <w:r w:rsidR="00526A6D" w:rsidRPr="00526A6D">
        <w:rPr>
          <w:b/>
          <w:sz w:val="18"/>
          <w:szCs w:val="18"/>
        </w:rPr>
        <w:t xml:space="preserve"> </w:t>
      </w:r>
      <w:proofErr w:type="spellStart"/>
      <w:r w:rsidR="00526A6D" w:rsidRPr="00526A6D">
        <w:rPr>
          <w:b/>
          <w:sz w:val="18"/>
          <w:szCs w:val="18"/>
        </w:rPr>
        <w:t>dilakukan</w:t>
      </w:r>
      <w:proofErr w:type="spellEnd"/>
      <w:r w:rsidR="00526A6D" w:rsidRPr="00526A6D">
        <w:rPr>
          <w:b/>
          <w:sz w:val="18"/>
          <w:szCs w:val="18"/>
        </w:rPr>
        <w:t xml:space="preserve"> </w:t>
      </w:r>
      <w:proofErr w:type="spellStart"/>
      <w:r w:rsidR="00526A6D" w:rsidRPr="00526A6D">
        <w:rPr>
          <w:b/>
          <w:sz w:val="18"/>
          <w:szCs w:val="18"/>
        </w:rPr>
        <w:t>dengan</w:t>
      </w:r>
      <w:proofErr w:type="spellEnd"/>
      <w:r w:rsidR="00526A6D" w:rsidRPr="00526A6D">
        <w:rPr>
          <w:b/>
          <w:sz w:val="18"/>
          <w:szCs w:val="18"/>
        </w:rPr>
        <w:t xml:space="preserve"> </w:t>
      </w:r>
      <w:proofErr w:type="spellStart"/>
      <w:r w:rsidR="00526A6D" w:rsidRPr="00526A6D">
        <w:rPr>
          <w:b/>
          <w:sz w:val="18"/>
          <w:szCs w:val="18"/>
        </w:rPr>
        <w:t>mencoba</w:t>
      </w:r>
      <w:proofErr w:type="spellEnd"/>
      <w:r w:rsidR="00526A6D" w:rsidRPr="00526A6D">
        <w:rPr>
          <w:b/>
          <w:sz w:val="18"/>
          <w:szCs w:val="18"/>
        </w:rPr>
        <w:t xml:space="preserve"> </w:t>
      </w:r>
      <w:proofErr w:type="spellStart"/>
      <w:r w:rsidR="00526A6D" w:rsidRPr="00526A6D">
        <w:rPr>
          <w:b/>
          <w:sz w:val="18"/>
          <w:szCs w:val="18"/>
        </w:rPr>
        <w:t>menggunakan</w:t>
      </w:r>
      <w:proofErr w:type="spellEnd"/>
      <w:r w:rsidR="00526A6D" w:rsidRPr="00526A6D">
        <w:rPr>
          <w:b/>
          <w:sz w:val="18"/>
          <w:szCs w:val="18"/>
        </w:rPr>
        <w:t xml:space="preserve"> </w:t>
      </w:r>
      <w:proofErr w:type="spellStart"/>
      <w:r w:rsidR="00526A6D" w:rsidRPr="00526A6D">
        <w:rPr>
          <w:b/>
          <w:sz w:val="18"/>
          <w:szCs w:val="18"/>
        </w:rPr>
        <w:t>beberapa</w:t>
      </w:r>
      <w:proofErr w:type="spellEnd"/>
      <w:r w:rsidR="00526A6D" w:rsidRPr="00526A6D">
        <w:rPr>
          <w:b/>
          <w:sz w:val="18"/>
          <w:szCs w:val="18"/>
        </w:rPr>
        <w:t xml:space="preserve"> </w:t>
      </w:r>
      <w:proofErr w:type="spellStart"/>
      <w:r w:rsidR="00526A6D" w:rsidRPr="00526A6D">
        <w:rPr>
          <w:b/>
          <w:sz w:val="18"/>
          <w:szCs w:val="18"/>
        </w:rPr>
        <w:t>variasi</w:t>
      </w:r>
      <w:proofErr w:type="spellEnd"/>
      <w:r w:rsidR="00526A6D" w:rsidRPr="00526A6D">
        <w:rPr>
          <w:b/>
          <w:sz w:val="18"/>
          <w:szCs w:val="18"/>
        </w:rPr>
        <w:t xml:space="preserve"> </w:t>
      </w:r>
      <w:proofErr w:type="spellStart"/>
      <w:r w:rsidR="00526A6D" w:rsidRPr="00526A6D">
        <w:rPr>
          <w:b/>
          <w:sz w:val="18"/>
          <w:szCs w:val="18"/>
        </w:rPr>
        <w:t>jumlah</w:t>
      </w:r>
      <w:proofErr w:type="spellEnd"/>
      <w:r w:rsidR="00526A6D" w:rsidRPr="00526A6D">
        <w:rPr>
          <w:b/>
          <w:sz w:val="18"/>
          <w:szCs w:val="18"/>
        </w:rPr>
        <w:t xml:space="preserve"> </w:t>
      </w:r>
      <w:r w:rsidR="00526A6D" w:rsidRPr="00526A6D">
        <w:rPr>
          <w:b/>
          <w:i/>
          <w:iCs/>
          <w:sz w:val="18"/>
          <w:szCs w:val="18"/>
        </w:rPr>
        <w:t>node hidden layer</w:t>
      </w:r>
      <w:r w:rsidR="00526A6D" w:rsidRPr="00526A6D">
        <w:rPr>
          <w:b/>
          <w:sz w:val="18"/>
          <w:szCs w:val="18"/>
        </w:rPr>
        <w:t xml:space="preserve"> </w:t>
      </w:r>
      <w:r w:rsidR="00FE5BD9">
        <w:rPr>
          <w:b/>
          <w:sz w:val="18"/>
          <w:szCs w:val="18"/>
        </w:rPr>
        <w:t xml:space="preserve">MLP-BP </w:t>
      </w:r>
      <w:r w:rsidR="00526A6D" w:rsidRPr="00526A6D">
        <w:rPr>
          <w:b/>
          <w:sz w:val="18"/>
          <w:szCs w:val="18"/>
        </w:rPr>
        <w:t xml:space="preserve">pada </w:t>
      </w:r>
      <w:proofErr w:type="spellStart"/>
      <w:r w:rsidR="00FE5BD9">
        <w:rPr>
          <w:b/>
          <w:sz w:val="18"/>
          <w:szCs w:val="18"/>
        </w:rPr>
        <w:t>kanal</w:t>
      </w:r>
      <w:proofErr w:type="spellEnd"/>
      <w:r w:rsidR="00FE5BD9">
        <w:rPr>
          <w:b/>
          <w:sz w:val="18"/>
          <w:szCs w:val="18"/>
        </w:rPr>
        <w:t xml:space="preserve"> </w:t>
      </w:r>
      <w:proofErr w:type="spellStart"/>
      <w:r w:rsidR="00FE5BD9">
        <w:rPr>
          <w:b/>
          <w:sz w:val="18"/>
          <w:szCs w:val="18"/>
        </w:rPr>
        <w:t>sinyal</w:t>
      </w:r>
      <w:proofErr w:type="spellEnd"/>
      <w:r w:rsidR="00FE5BD9">
        <w:rPr>
          <w:b/>
          <w:sz w:val="18"/>
          <w:szCs w:val="18"/>
        </w:rPr>
        <w:t xml:space="preserve"> EEG</w:t>
      </w:r>
      <w:r w:rsidR="00526A6D" w:rsidRPr="00526A6D">
        <w:rPr>
          <w:b/>
          <w:sz w:val="18"/>
          <w:szCs w:val="18"/>
        </w:rPr>
        <w:t xml:space="preserve">. </w:t>
      </w:r>
      <w:proofErr w:type="spellStart"/>
      <w:r w:rsidR="00526A6D" w:rsidRPr="00526A6D">
        <w:rPr>
          <w:b/>
          <w:sz w:val="18"/>
          <w:szCs w:val="18"/>
        </w:rPr>
        <w:t>Berdasarkan</w:t>
      </w:r>
      <w:proofErr w:type="spellEnd"/>
      <w:r w:rsidR="00526A6D" w:rsidRPr="00526A6D">
        <w:rPr>
          <w:b/>
          <w:sz w:val="18"/>
          <w:szCs w:val="18"/>
        </w:rPr>
        <w:t xml:space="preserve"> </w:t>
      </w:r>
      <w:proofErr w:type="spellStart"/>
      <w:r w:rsidR="00526A6D" w:rsidRPr="00526A6D">
        <w:rPr>
          <w:b/>
          <w:sz w:val="18"/>
          <w:szCs w:val="18"/>
        </w:rPr>
        <w:t>pengujian</w:t>
      </w:r>
      <w:proofErr w:type="spellEnd"/>
      <w:r w:rsidR="00526A6D" w:rsidRPr="00526A6D">
        <w:rPr>
          <w:b/>
          <w:sz w:val="18"/>
          <w:szCs w:val="18"/>
        </w:rPr>
        <w:t xml:space="preserve">, </w:t>
      </w:r>
      <w:proofErr w:type="spellStart"/>
      <w:r w:rsidR="00526A6D" w:rsidRPr="00526A6D">
        <w:rPr>
          <w:b/>
          <w:sz w:val="18"/>
          <w:szCs w:val="18"/>
        </w:rPr>
        <w:t>akurasi</w:t>
      </w:r>
      <w:proofErr w:type="spellEnd"/>
      <w:r w:rsidR="00526A6D" w:rsidRPr="00526A6D">
        <w:rPr>
          <w:b/>
          <w:sz w:val="18"/>
          <w:szCs w:val="18"/>
        </w:rPr>
        <w:t xml:space="preserve"> </w:t>
      </w:r>
      <w:proofErr w:type="spellStart"/>
      <w:r w:rsidR="00526A6D" w:rsidRPr="00526A6D">
        <w:rPr>
          <w:b/>
          <w:sz w:val="18"/>
          <w:szCs w:val="18"/>
        </w:rPr>
        <w:t>terbaik</w:t>
      </w:r>
      <w:proofErr w:type="spellEnd"/>
      <w:r w:rsidR="00526A6D" w:rsidRPr="00526A6D">
        <w:rPr>
          <w:b/>
          <w:sz w:val="18"/>
          <w:szCs w:val="18"/>
        </w:rPr>
        <w:t xml:space="preserve"> </w:t>
      </w:r>
      <w:proofErr w:type="spellStart"/>
      <w:r w:rsidR="00526A6D" w:rsidRPr="00526A6D">
        <w:rPr>
          <w:b/>
          <w:sz w:val="18"/>
          <w:szCs w:val="18"/>
        </w:rPr>
        <w:t>adalah</w:t>
      </w:r>
      <w:proofErr w:type="spellEnd"/>
      <w:r w:rsidR="00526A6D" w:rsidRPr="00526A6D">
        <w:rPr>
          <w:b/>
          <w:sz w:val="18"/>
          <w:szCs w:val="18"/>
        </w:rPr>
        <w:t xml:space="preserve"> 68,7% </w:t>
      </w:r>
      <w:proofErr w:type="spellStart"/>
      <w:r w:rsidR="00526A6D" w:rsidRPr="00526A6D">
        <w:rPr>
          <w:b/>
          <w:sz w:val="18"/>
          <w:szCs w:val="18"/>
        </w:rPr>
        <w:t>menggunakan</w:t>
      </w:r>
      <w:proofErr w:type="spellEnd"/>
      <w:r w:rsidR="00526A6D" w:rsidRPr="00526A6D">
        <w:rPr>
          <w:b/>
          <w:sz w:val="18"/>
          <w:szCs w:val="18"/>
        </w:rPr>
        <w:t xml:space="preserve"> 24 node</w:t>
      </w:r>
      <w:r w:rsidR="00BF05DE">
        <w:rPr>
          <w:b/>
          <w:sz w:val="18"/>
          <w:szCs w:val="18"/>
        </w:rPr>
        <w:t xml:space="preserve"> MLP-BP</w:t>
      </w:r>
      <w:r w:rsidR="00526A6D" w:rsidRPr="00526A6D">
        <w:rPr>
          <w:b/>
          <w:sz w:val="18"/>
          <w:szCs w:val="18"/>
        </w:rPr>
        <w:t xml:space="preserve"> pada alpha channel</w:t>
      </w:r>
      <w:r w:rsidRPr="003E5BB5">
        <w:rPr>
          <w:b/>
          <w:sz w:val="18"/>
          <w:szCs w:val="18"/>
        </w:rPr>
        <w:t>.</w:t>
      </w:r>
    </w:p>
    <w:p w14:paraId="1DA3CCDF" w14:textId="1E035A4F" w:rsidR="00540356" w:rsidRDefault="00A53D1D" w:rsidP="005973C1">
      <w:pPr>
        <w:spacing w:after="120"/>
        <w:ind w:firstLine="274"/>
        <w:jc w:val="both"/>
        <w:rPr>
          <w:b/>
          <w:i/>
          <w:sz w:val="18"/>
          <w:szCs w:val="18"/>
        </w:rPr>
      </w:pPr>
      <w:r>
        <w:rPr>
          <w:b/>
          <w:i/>
          <w:sz w:val="18"/>
          <w:szCs w:val="18"/>
        </w:rPr>
        <w:t xml:space="preserve">Kata </w:t>
      </w:r>
      <w:proofErr w:type="spellStart"/>
      <w:r>
        <w:rPr>
          <w:b/>
          <w:i/>
          <w:sz w:val="18"/>
          <w:szCs w:val="18"/>
        </w:rPr>
        <w:t>Kunci</w:t>
      </w:r>
      <w:proofErr w:type="spellEnd"/>
      <w:r>
        <w:rPr>
          <w:b/>
          <w:i/>
          <w:sz w:val="18"/>
          <w:szCs w:val="18"/>
        </w:rPr>
        <w:t>—</w:t>
      </w:r>
      <w:r w:rsidR="00B073FC" w:rsidRPr="00B073FC">
        <w:rPr>
          <w:b/>
          <w:i/>
          <w:sz w:val="18"/>
          <w:szCs w:val="18"/>
        </w:rPr>
        <w:t>BCI, CSP, EEG, FIR, MLP-BP, motor imagery</w:t>
      </w:r>
    </w:p>
    <w:p w14:paraId="01AC56EE" w14:textId="77777777" w:rsidR="00037BC8" w:rsidRDefault="00037BC8" w:rsidP="005973C1">
      <w:pPr>
        <w:spacing w:after="120"/>
        <w:ind w:firstLine="274"/>
        <w:jc w:val="both"/>
        <w:rPr>
          <w:b/>
          <w:i/>
          <w:sz w:val="18"/>
          <w:szCs w:val="18"/>
        </w:rPr>
      </w:pPr>
    </w:p>
    <w:p w14:paraId="1DA3CCE0" w14:textId="0099C9A5" w:rsidR="00914DE2" w:rsidRDefault="00A53D1D">
      <w:pPr>
        <w:pStyle w:val="Heading1"/>
        <w:numPr>
          <w:ilvl w:val="0"/>
          <w:numId w:val="1"/>
        </w:numPr>
      </w:pPr>
      <w:r>
        <w:t xml:space="preserve"> Introduction</w:t>
      </w:r>
    </w:p>
    <w:p w14:paraId="21B0ABC6" w14:textId="034325F1" w:rsidR="00B073FC" w:rsidRDefault="00A53D1D" w:rsidP="00B073FC">
      <w:pPr>
        <w:tabs>
          <w:tab w:val="left" w:pos="288"/>
        </w:tabs>
        <w:spacing w:after="120" w:line="228" w:lineRule="auto"/>
        <w:ind w:firstLine="288"/>
        <w:jc w:val="both"/>
      </w:pPr>
      <w:r w:rsidRPr="00F82F25">
        <w:t>Over the last few years, the Brain</w:t>
      </w:r>
      <w:r>
        <w:t>-</w:t>
      </w:r>
      <w:r w:rsidRPr="00F82F25">
        <w:t xml:space="preserve">Computer Interface (BCI) has become a technology that has caught the attention of researchers. This </w:t>
      </w:r>
      <w:proofErr w:type="spellStart"/>
      <w:r w:rsidR="00A85B76">
        <w:t>ß</w:t>
      </w:r>
      <w:r w:rsidRPr="00F82F25">
        <w:t>is</w:t>
      </w:r>
      <w:proofErr w:type="spellEnd"/>
      <w:r w:rsidRPr="00F82F25">
        <w:t xml:space="preserve"> because BCI is a technology that can immediately read and translate thoughts in the brain and then can be applied </w:t>
      </w:r>
      <w:r>
        <w:t>to</w:t>
      </w:r>
      <w:r w:rsidRPr="00F82F25">
        <w:t xml:space="preserve"> computer commands</w:t>
      </w:r>
      <w:r>
        <w:t xml:space="preserve"> </w:t>
      </w:r>
      <w:r>
        <w:fldChar w:fldCharType="begin" w:fldLock="1"/>
      </w:r>
      <w:r w:rsidR="00352114">
        <w:instrText xml:space="preserve"> ADDIN ZOTERO_ITEM CSL_CITATION {"citationID":"W1xdAWfJ","properties":{"formattedCitation":"[1]","plainCitation":"[1]","noteIndex":0},"citationItems":[{"id":"lZ0unglK/pmNMiIMj","uris":["http://www.mendeley.com/documents/?uuid=a2996389-0dae-4e67-b8ae-2c9c1f881f77"],"itemData":{"DOI":"10.1049/joe.2018.9075","ISSN":"2051-3305","abstract":"Motor imagery (MI) classification based on electroencephalogram (EEG) with high speed and accuracy is a key issue in brain–computer-interface (BCI) technology. This study compared the support vector machine (SVM) and back-propagation neural network (BP-NN) for MI classification. In this study, EEG data of four subjects provided by BCI competition 2008 was employed. For the comparison of classification accuracy (CA), there were three steps. First, EEG feature extraction for MI was implemented by using a common spatial pattern. Second, SVM and BP-NN were used to classify MI by cross-validation. Finally, the CA rate, receiver operating characteristic curve and area under the curve (AUC) were given to evaluate two classifiers. The average CA rates obtained on the four subjects using SVM and BP-NN were 75.20 and 80.73%, respectively. Furthermore, the mean AUCs of SVM and BP-NN were 0.7860 and 0.9462, respectively. Both average CA rate and AUC indicate that BP-NN has better accuracy of classification than SVM.","author":[{"dropping-particle":"","family":"Jia","given":"Hongru","non-dropping-particle":"","parse-names":false,"suffix":""},{"dropping-particle":"","family":"Wang","given":"Shuai","non-dropping-particle":"","parse-names":false,"suffix":""},{"dropping-particle":"","family":"Zheng","given":"Dezhi","non-dropping-particle":"","parse-names":false,"suffix":""},{"dropping-particle":"","family":"Qu","given":"Xiaolei","non-dropping-particle":"","parse-names":false,"suffix":""},{"dropping-particle":"","family":"Fan","given":"Shangchun","non-dropping-particle":"","parse-names":false,"suffix":""}],"container-title":"The Journal of Engineering","id":"ITEM-1","issue":"23","issued":{"date-parts":[["2019"]]},"page":"8646-8649","title":"Comparative study of motor imagery classification based on BP-NN and SVM","type":"article-journal","volume":"2019"}}],"schema":"https://github.com/citation-style-language/schema/raw/master/csl-citation.json"} </w:instrText>
      </w:r>
      <w:r>
        <w:fldChar w:fldCharType="separate"/>
      </w:r>
      <w:r w:rsidR="006853EF">
        <w:rPr>
          <w:noProof/>
        </w:rPr>
        <w:t>[1]</w:t>
      </w:r>
      <w:r>
        <w:fldChar w:fldCharType="end"/>
      </w:r>
      <w:r w:rsidRPr="00D655E0">
        <w:t>.</w:t>
      </w:r>
      <w:r>
        <w:t xml:space="preserve"> </w:t>
      </w:r>
      <w:r w:rsidRPr="00D655E0">
        <w:t>This activity</w:t>
      </w:r>
      <w:r>
        <w:t xml:space="preserve"> </w:t>
      </w:r>
      <w:r w:rsidR="00272B53">
        <w:t>utilizes</w:t>
      </w:r>
      <w:r w:rsidRPr="00CF2FE1">
        <w:t xml:space="preserve"> </w:t>
      </w:r>
      <w:r>
        <w:t>the</w:t>
      </w:r>
      <w:r w:rsidRPr="00D655E0">
        <w:t xml:space="preserve"> signal called an Electroencephalogram (EEG)</w:t>
      </w:r>
      <w:r>
        <w:t xml:space="preserve"> </w:t>
      </w:r>
      <w:r w:rsidRPr="00D655E0">
        <w:t>so that it can be converted into commands to</w:t>
      </w:r>
      <w:r>
        <w:t xml:space="preserve"> </w:t>
      </w:r>
      <w:r w:rsidRPr="00D655E0">
        <w:t>electronic equipment with the help of BCI</w:t>
      </w:r>
      <w:r>
        <w:t xml:space="preserve"> </w:t>
      </w:r>
      <w:r>
        <w:fldChar w:fldCharType="begin" w:fldLock="1"/>
      </w:r>
      <w:r w:rsidR="00352114">
        <w:instrText xml:space="preserve"> ADDIN ZOTERO_ITEM CSL_CITATION {"citationID":"OukdGr8l","properties":{"formattedCitation":"[2]","plainCitation":"[2]","noteIndex":0},"citationItems":[{"id":"lZ0unglK/bB4VdojC","uris":["http://www.mendeley.com/documents/?uuid=30df802a-eb4c-4e26-9473-96b63da99875","http://www.mendeley.com/documents/?uuid=6dd65fca-c6ad-42bd-984e-db56bc924b05"],"itemData":{"DOI":"10.1109/TRE.2000.847807","abstract":"Durante la última década, muchos laboratorios han comenzado a explorar la tecnología de interfaz cerebro-computadora (BCI) como una opción de comunicación radicalmente nueva para aquellos con discapacidades neuromusculares que les impiden utilizar los métodos de comunicación aumentativa convencionales. Los BCI proporcionan a estos usuarios canales de comunicación que no dependen de los nervios y músculos periféricos. Este artículo resume la primera reunión internacional dedicada a la investigación y el desarrollo de BCI. Los BCI actuales utilizan la actividad electroencefalográfica (EEG) registrada en el cuero cabelludo o la actividad de una sola unidad registrada desde la corteza para controlar el movimiento del cursor, seleccionar letras o íconos u operar una neuroprótesis. El elemento central en cada BCI es un algoritmo de traducción que convierte la entrada electrofisiológica del usuario en una salida que controla dispositivos externos. El funcionamiento del BCI depende de la interacción efectiva entre dos controladores adaptativos, el usuario que codifica sus comandos en la entrada electrofisiológica proporcionada al BCI y el BCI que reconoce los comandos contenidos en la entrada y los expresa en el control del dispositivo. Los BCI actuales tienen tasas de transferencia de información máximas de 5-25 b / min. El logro de una mayor velocidad y precisión depende de las mejoras en el procesamiento de la señal, los algoritmos de traducción y la capacitación del usuario. Estas mejoras dependen de una mayor cooperación interdisciplinaria entre neurocientíficos, ingenieros, programadores de computadoras, psicólogos y especialistas en rehabilitación, y de la adopción y aplicación generalizada de métodos objetivos para evaluar métodos alternativos. El uso práctico de la tecnología BCI depende del desarrollo de aplicaciones apropiadas, identificación de grupos de usuarios apropiados y atención cuidadosa a las necesidades y deseos de los usuarios individuales. La investigación y el desarrollo de BCI también se beneficiarán de un mayor énfasis en las publicaciones revisadas por pares y de la adopción de lugares estándar para presentaciones y debates.","author":[{"dropping-particle":"","family":"Wolpaw","given":"J.R.","non-dropping-particle":"","parse-names":false,"suffix":""},{"dropping-particle":"","family":"Birbaumer","given":"N.","non-dropping-particle":"","parse-names":false,"suffix":""},{"dropping-particle":"","family":"Heetderks","given":"W.J.","non-dropping-particle":"","parse-names":false,"suffix":""},{"dropping-particle":"","family":"McFarland","given":"D.J.","non-dropping-particle":"","parse-names":false,"suffix":""},{"dropping-particle":"","family":"Peckham","given":"P.H.","non-dropping-particle":"","parse-names":false,"suffix":""},{"dropping-particle":"","family":"Schalk","given":"G.","non-dropping-particle":"","parse-names":false,"suffix":""},{"dropping-particle":"","family":"Donchin","given":"E.","non-dropping-particle":"","parse-names":false,"suffix":""},{"dropping-particle":"","family":"Quatrano","given":"L.A.","non-dropping-particle":"","parse-names":false,"suffix":""},{"dropping-particle":"","family":"Robinson","given":"C.J.","non-dropping-particle":"","parse-names":false,"suffix":""},{"dropping-particle":"","family":"Vaughan","given":"T.M.","non-dropping-particle":"","parse-names":false,"suffix":""}],"container-title":"IEEE Transactions on Rehabilitation Engineering","id":"ITEM-1","issue":"2","issued":{"date-parts":[["2000"]]},"page":"164-173","title":"Brain–Computer Interface Technology: A Review of the First International Meeting","type":"article-journal","volume":"8"}}],"schema":"https://github.com/citation-style-language/schema/raw/master/csl-citation.json"} </w:instrText>
      </w:r>
      <w:r>
        <w:fldChar w:fldCharType="separate"/>
      </w:r>
      <w:r w:rsidR="006853EF">
        <w:rPr>
          <w:noProof/>
        </w:rPr>
        <w:t>[2]</w:t>
      </w:r>
      <w:r>
        <w:fldChar w:fldCharType="end"/>
      </w:r>
      <w:r w:rsidRPr="00D655E0">
        <w:t>.</w:t>
      </w:r>
      <w:r>
        <w:t xml:space="preserve"> Several</w:t>
      </w:r>
      <w:r w:rsidRPr="00564264">
        <w:t xml:space="preserve"> types of EEG signals have been widely used in BCI systems, one of which is the motor</w:t>
      </w:r>
      <w:r w:rsidR="00ED2451">
        <w:t xml:space="preserve"> </w:t>
      </w:r>
      <w:r w:rsidR="00ED2451" w:rsidRPr="00564264">
        <w:t>imagery</w:t>
      </w:r>
      <w:r w:rsidRPr="00564264">
        <w:t xml:space="preserve">. Motor imagery can be defined as a dynamic state in which a person simulates a physical action without </w:t>
      </w:r>
      <w:proofErr w:type="gramStart"/>
      <w:r w:rsidRPr="00564264">
        <w:t>actually doing</w:t>
      </w:r>
      <w:proofErr w:type="gramEnd"/>
      <w:r w:rsidRPr="00564264">
        <w:t xml:space="preserve">. Therefore, developing </w:t>
      </w:r>
      <w:r w:rsidR="009862E8">
        <w:t>a</w:t>
      </w:r>
      <w:r w:rsidRPr="00564264">
        <w:t xml:space="preserve"> </w:t>
      </w:r>
      <w:r>
        <w:t>BCI</w:t>
      </w:r>
      <w:r w:rsidRPr="00564264">
        <w:t xml:space="preserve"> system that accurately distinguishes between different motor </w:t>
      </w:r>
      <w:r w:rsidR="00EC1BF5">
        <w:t xml:space="preserve">imagery </w:t>
      </w:r>
      <w:r w:rsidRPr="00564264">
        <w:t>signals is essential in improving nerve-based hand control. So that it can be used as research to develop bionic hand tools for those who suffer from amputation</w:t>
      </w:r>
      <w:r>
        <w:t xml:space="preserve"> </w:t>
      </w:r>
      <w:r>
        <w:fldChar w:fldCharType="begin" w:fldLock="1"/>
      </w:r>
      <w:r w:rsidR="00352114">
        <w:instrText xml:space="preserve"> ADDIN ZOTERO_ITEM CSL_CITATION {"citationID":"zEISvyA3","properties":{"formattedCitation":"[3]","plainCitation":"[3]","noteIndex":0},"citationItems":[{"id":"lZ0unglK/nWMCgEA4","uris":["http://www.mendeley.com/documents/?uuid=0cfabd94-655d-4e70-bc39-800a764cd261","http://www.mendeley.com/documents/?uuid=095c0d67-528d-49a4-bc4b-7f7f1b082c02"],"itemData":{"DOI":"10.1109/access.2019.2934018","abstract":"This study aims to increase the control's dimensions of the electroencephalography (EEG)-based brain-computer interface (BCI) systems by distinguishing between the motor imagery (MI) tasks associated with fine body-parts of the same hand, such as the wrist and fingers. This in turn can enable individuals who are suffering from transradial amputations to better control prosthetic hands and to perform various dexterous hand tasks. In particular, we present a novel three-stage framework for decoding MI tasks of the same hand. The three stages of the proposed framework are the input, feature extraction, and classification stages. At the input stage, we employ a quadratic time-frequency distribution (QTFD) to analyze the EEG signals in the joint time-frequency domain. The use of a QTFD enables to transform the EEG signals into a set of two-dimensional (2D) time-frequency images (TFIs) that describe the distribution of the energy encapsulated within the EEG signals in terms of the time, frequency, and electrode position. At the feature extraction stage, we design a new convolutional neural network (CNN) architecture that can automatically analyze and extract salient features from the TFIs created at the input stage. Finally, the features obtained at the feature extraction stage are passed to the classification stage to assign each input TFI to one of the eleven MI tasks that are considered in the current study. The performance of our proposed framework is evaluated using EEG signals that were acquired from eighteen able-bodied subjects and four transradial amputated subjects while performing eleven MI tasks within the same hand. The average classification accuracies obtained for the able-bodied and transradial amputated subjects are 73.7% and 72.8%, respectively. Moreover, our proposed framework yields 14.5% and 11.2% improvements over the results obtained for the able-bodied and transradial amputated subjects, respectively, using conventional QTFD-based handcrafted features and a multi-class support vector machine classifier. The results demonstrate the efficacy of the proposed framework to decode the MI tasks associated with the same hand for able-bodied and transradial amputated subjects.","author":[{"dropping-particle":"","family":"Alazrai","given":"Rami","non-dropping-particle":"","parse-names":false,"suffix":""},{"dropping-particle":"","family":"Abuhijleh","given":"Motaz","non-dropping-particle":"","parse-names":false,"suffix":""},{"dropping-particle":"","family":"Alwanni","given":"Hisham","non-dropping-particle":"","parse-names":false,"suffix":""},{"dropping-particle":"","family":"Daoud","given":"Mohammad I.","non-dropping-particle":"","parse-names":false,"suffix":""}],"container-title":"IEEE Access","id":"ITEM-1","issued":{"date-parts":[["2019"]]},"page":"109612-109627","publisher":"IEEE","title":"A Deep Learning Framework for Decoding Motor Imagery Tasks of the Same Hand Using EEG Signals","type":"article-journal","volume":"7"}}],"schema":"https://github.com/citation-style-language/schema/raw/master/csl-citation.json"} </w:instrText>
      </w:r>
      <w:r>
        <w:fldChar w:fldCharType="separate"/>
      </w:r>
      <w:r w:rsidR="006853EF">
        <w:rPr>
          <w:noProof/>
        </w:rPr>
        <w:t>[3]</w:t>
      </w:r>
      <w:r>
        <w:fldChar w:fldCharType="end"/>
      </w:r>
      <w:r>
        <w:t xml:space="preserve">. </w:t>
      </w:r>
      <w:r w:rsidRPr="00F82F25">
        <w:t>Previous research revealed that the majority of existing motor imagery studies focused on developing EEG-based BCI</w:t>
      </w:r>
      <w:r w:rsidR="00990CAC">
        <w:t xml:space="preserve"> system</w:t>
      </w:r>
      <w:r w:rsidRPr="00F82F25">
        <w:t xml:space="preserve"> that can distinguish five imagery motors such as left hand, right hand, left foot, right foot</w:t>
      </w:r>
      <w:r w:rsidR="00E51184">
        <w:t>,</w:t>
      </w:r>
      <w:r w:rsidR="007324D5">
        <w:t xml:space="preserve"> </w:t>
      </w:r>
      <w:r w:rsidRPr="00F82F25">
        <w:t>and tongue</w:t>
      </w:r>
      <w:r>
        <w:t xml:space="preserve"> </w:t>
      </w:r>
      <w:r>
        <w:fldChar w:fldCharType="begin" w:fldLock="1"/>
      </w:r>
      <w:r w:rsidR="00352114">
        <w:instrText xml:space="preserve"> ADDIN ZOTERO_ITEM CSL_CITATION {"citationID":"rmI507UK","properties":{"formattedCitation":"[3]","plainCitation":"[3]","noteIndex":0},"citationItems":[{"id":"lZ0unglK/nWMCgEA4","uris":["http://www.mendeley.com/documents/?uuid=095c0d67-528d-49a4-bc4b-7f7f1b082c02","http://www.mendeley.com/documents/?uuid=0cfabd94-655d-4e70-bc39-800a764cd261"],"itemData":{"DOI":"10.1109/access.2019.2934018","abstract":"This study aims to increase the control's dimensions of the electroencephalography (EEG)-based brain-computer interface (BCI) systems by distinguishing between the motor imagery (MI) tasks associated with fine body-parts of the same hand, such as the wrist and fingers. This in turn can enable individuals who are suffering from transradial amputations to better control prosthetic hands and to perform various dexterous hand tasks. In particular, we present a novel three-stage framework for decoding MI tasks of the same hand. The three stages of the proposed framework are the input, feature extraction, and classification stages. At the input stage, we employ a quadratic time-frequency distribution (QTFD) to analyze the EEG signals in the joint time-frequency domain. The use of a QTFD enables to transform the EEG signals into a set of two-dimensional (2D) time-frequency images (TFIs) that describe the distribution of the energy encapsulated within the EEG signals in terms of the time, frequency, and electrode position. At the feature extraction stage, we design a new convolutional neural network (CNN) architecture that can automatically analyze and extract salient features from the TFIs created at the input stage. Finally, the features obtained at the feature extraction stage are passed to the classification stage to assign each input TFI to one of the eleven MI tasks that are considered in the current study. The performance of our proposed framework is evaluated using EEG signals that were acquired from eighteen able-bodied subjects and four transradial amputated subjects while performing eleven MI tasks within the same hand. The average classification accuracies obtained for the able-bodied and transradial amputated subjects are 73.7% and 72.8%, respectively. Moreover, our proposed framework yields 14.5% and 11.2% improvements over the results obtained for the able-bodied and transradial amputated subjects, respectively, using conventional QTFD-based handcrafted features and a multi-class support vector machine classifier. The results demonstrate the efficacy of the proposed framework to decode the MI tasks associated with the same hand for able-bodied and transradial amputated subjects.","author":[{"dropping-particle":"","family":"Alazrai","given":"Rami","non-dropping-particle":"","parse-names":false,"suffix":""},{"dropping-particle":"","family":"Abuhijleh","given":"Motaz","non-dropping-particle":"","parse-names":false,"suffix":""},{"dropping-particle":"","family":"Alwanni","given":"Hisham","non-dropping-particle":"","parse-names":false,"suffix":""},{"dropping-particle":"","family":"Daoud","given":"Mohammad I.","non-dropping-particle":"","parse-names":false,"suffix":""}],"container-title":"IEEE Access","id":"ITEM-1","issued":{"date-parts":[["2019"]]},"page":"109612-109627","publisher":"IEEE","title":"A Deep Learning Framework for Decoding Motor Imagery Tasks of the Same Hand Using EEG Signals","type":"article-journal","volume":"7"}}],"schema":"https://github.com/citation-style-language/schema/raw/master/csl-citation.json"} </w:instrText>
      </w:r>
      <w:r>
        <w:fldChar w:fldCharType="separate"/>
      </w:r>
      <w:r w:rsidR="006853EF">
        <w:rPr>
          <w:noProof/>
        </w:rPr>
        <w:t>[3]</w:t>
      </w:r>
      <w:r>
        <w:fldChar w:fldCharType="end"/>
      </w:r>
      <w:r>
        <w:t xml:space="preserve">. </w:t>
      </w:r>
    </w:p>
    <w:p w14:paraId="40833EBA" w14:textId="0C855C23" w:rsidR="00B073FC" w:rsidRDefault="00A53D1D" w:rsidP="00DA619F">
      <w:pPr>
        <w:tabs>
          <w:tab w:val="left" w:pos="288"/>
        </w:tabs>
        <w:spacing w:after="120" w:line="228" w:lineRule="auto"/>
        <w:ind w:firstLine="288"/>
        <w:jc w:val="both"/>
      </w:pPr>
      <w:r w:rsidRPr="00F82F25">
        <w:t>The recognition procedures include feature extraction and pattern classification, w</w:t>
      </w:r>
      <w:r w:rsidR="009B04A8">
        <w:t xml:space="preserve">hich </w:t>
      </w:r>
      <w:r w:rsidRPr="00F82F25">
        <w:t>in feature extraction plays an important role in the classification of EEG signals</w:t>
      </w:r>
      <w:r>
        <w:t xml:space="preserve"> </w:t>
      </w:r>
      <w:r>
        <w:fldChar w:fldCharType="begin" w:fldLock="1"/>
      </w:r>
      <w:r w:rsidR="00352114">
        <w:instrText xml:space="preserve"> ADDIN ZOTERO_ITEM CSL_CITATION {"citationID":"qA7lVK8l","properties":{"formattedCitation":"[4]","plainCitation":"[4]","noteIndex":0},"citationItems":[{"id":"lZ0unglK/w3Bx5GrD","uris":["http://www.mendeley.com/documents/?uuid=566d6fa6-9a14-4836-9b26-c7b20ba8010c","http://www.mendeley.com/documents/?uuid=f25b8f9d-7e09-4ddd-a0ff-ded6539fbc6c"],"itemData":{"author":[{"dropping-particle":"","family":"Hindarto","given":"","non-dropping-particle":"","parse-names":false,"suffix":""},{"dropping-particle":"","family":"Muntasa","given":"Arif","non-dropping-particle":"","parse-names":false,"suffix":""}],"container-title":"Jurnal Saintek","id":"ITEM-1","issue":"2","issued":{"date-parts":[["2018"]]},"page":"61-65","title":"Ekstraksi Sinyal EEG Menggunakan Koefisien dari Subband Transformasi Wavelet Diskrit","type":"article-journal","volume":"15"}}],"schema":"https://github.com/citation-style-language/schema/raw/master/csl-citation.json"} </w:instrText>
      </w:r>
      <w:r>
        <w:fldChar w:fldCharType="separate"/>
      </w:r>
      <w:r w:rsidR="006853EF">
        <w:rPr>
          <w:noProof/>
        </w:rPr>
        <w:t>[4]</w:t>
      </w:r>
      <w:r>
        <w:fldChar w:fldCharType="end"/>
      </w:r>
      <w:r>
        <w:t xml:space="preserve">. </w:t>
      </w:r>
      <w:r w:rsidRPr="00F82F25">
        <w:t xml:space="preserve">Common Spatial </w:t>
      </w:r>
      <w:r w:rsidR="00E71B40" w:rsidRPr="00F82F25">
        <w:t>Patt</w:t>
      </w:r>
      <w:r w:rsidR="00E71B40">
        <w:t>ern</w:t>
      </w:r>
      <w:r w:rsidRPr="00F82F25">
        <w:t xml:space="preserve"> (CSP) is a well-known method among motor imagery studies for feature extraction. CSP is successfully applied in many </w:t>
      </w:r>
      <w:r>
        <w:t>m</w:t>
      </w:r>
      <w:r w:rsidRPr="00F82F25">
        <w:t>otor imagery task recognition studies. Significant channels are selected by looking for the maximum spatial vector pattern in scalp mapping</w:t>
      </w:r>
      <w:r>
        <w:t xml:space="preserve"> </w:t>
      </w:r>
      <w:r>
        <w:fldChar w:fldCharType="begin" w:fldLock="1"/>
      </w:r>
      <w:r w:rsidR="00352114">
        <w:instrText xml:space="preserve"> ADDIN ZOTERO_ITEM CSL_CITATION {"citationID":"kArF0d9L","properties":{"formattedCitation":"[5]","plainCitation":"[5]","noteIndex":0},"citationItems":[{"id":"lZ0unglK/pVZMvRZl","uris":["http://www.mendeley.com/documents/?uuid=50a9d739-5fe7-4b38-a360-eed9b3b61c51","http://www.mendeley.com/documents/?uuid=5aa7abd3-6dff-4a91-ad65-725207b30d81"],"itemData":{"ISBN":"0780387406","author":[{"dropping-particle":"","family":"Wang","given":"Yijun","non-dropping-particle":"","parse-names":false,"suffix":""},{"dropping-particle":"","family":"Gao","given":"Shangkai","non-dropping-particle":"","parse-names":false,"suffix":""},{"dropping-particle":"","family":"Gao","given":"Xiaorong","non-dropping-particle":"","parse-names":false,"suffix":""}],"id":"ITEM-1","issued":{"date-parts":[["2005"]]},"page":"5392-5395","publisher":"Engineering in Medicine and Biology 27th Annual Conference","publisher-place":"Shanghai, China","title":"Common Spatial Pattern Method for Channel Selection in Motor Imagery Based Brain-computer Interface","type":"paper-conference"}}],"schema":"https://github.com/citation-style-language/schema/raw/master/csl-citation.json"} </w:instrText>
      </w:r>
      <w:r>
        <w:fldChar w:fldCharType="separate"/>
      </w:r>
      <w:r w:rsidR="006853EF">
        <w:rPr>
          <w:noProof/>
        </w:rPr>
        <w:t>[5]</w:t>
      </w:r>
      <w:r>
        <w:fldChar w:fldCharType="end"/>
      </w:r>
      <w:r>
        <w:t xml:space="preserve">. Ping Wang 2018 </w:t>
      </w:r>
      <w:r>
        <w:fldChar w:fldCharType="begin" w:fldLock="1"/>
      </w:r>
      <w:r w:rsidR="00352114">
        <w:instrText xml:space="preserve"> ADDIN ZOTERO_ITEM CSL_CITATION {"citationID":"tPIGoOyc","properties":{"formattedCitation":"[6]","plainCitation":"[6]","noteIndex":0},"citationItems":[{"id":"lZ0unglK/Jh2nnDTD","uris":["http://www.mendeley.com/documents/?uuid=cbdeb60d-6a85-40c2-a09c-85374cec6380","http://www.mendeley.com/documents/?uuid=ec1d1fb6-b49f-4bdf-88b3-040b0fe99053"],"itemData":{"DOI":"10.1109/TNSRE.2018.2876129","ISSN":"15344320","PMID":"30334800","abstract":"Classification of motor imagery electroencephalograph signals is a fundamental problem in brain-computer interface (BCI) systems. We propose in this paper a classification framework based on long short-term memory (LSTM) networks. To achieve robust classification, a one dimension-aggregate approximation (1d-AX) is employed to extract effective signal representation for LSTM networks. Inspired by classical common spatial pattern, channel weighting technique is further deployed to enhance the effectiveness of the proposed classification framework. Public BCI competition data are used for the evaluation of the proposed feature extraction and classification network, whose performance is also compared with that of the state-of-the-arts approaches based on other deep networks.","author":[{"dropping-particle":"","family":"Wang","given":"Ping","non-dropping-particle":"","parse-names":false,"suffix":""},{"dropping-particle":"","family":"Jiang","given":"Aimin","non-dropping-particle":"","parse-names":false,"suffix":""},{"dropping-particle":"","family":"Liu","given":"Xiaofeng","non-dropping-particle":"","parse-names":false,"suffix":""},{"dropping-particle":"","family":"Shang","given":"Jing","non-dropping-particle":"","parse-names":false,"suffix":""},{"dropping-particle":"","family":"Zhang","given":"Li","non-dropping-particle":"","parse-names":false,"suffix":""}],"container-title":"IEEE Transactions on Neural Systems and Rehabilitation Engineering","id":"ITEM-1","issue":"11","issued":{"date-parts":[["2018"]]},"page":"2086-2095","publisher":"IEEE","title":"LSTM-based EEG classification in motor imagery tasks","type":"article-journal","volume":"26"}}],"schema":"https://github.com/citation-style-language/schema/raw/master/csl-citation.json"} </w:instrText>
      </w:r>
      <w:r>
        <w:fldChar w:fldCharType="separate"/>
      </w:r>
      <w:r w:rsidR="006853EF">
        <w:rPr>
          <w:noProof/>
        </w:rPr>
        <w:t>[6]</w:t>
      </w:r>
      <w:r>
        <w:fldChar w:fldCharType="end"/>
      </w:r>
      <w:r>
        <w:t xml:space="preserve"> </w:t>
      </w:r>
      <w:r w:rsidRPr="00F82F25">
        <w:t xml:space="preserve">presents a new framework for EEG data in motor imagery tasks with the CSP feature extraction method. The accuracy of </w:t>
      </w:r>
      <w:r w:rsidR="00947FDF">
        <w:t xml:space="preserve">using </w:t>
      </w:r>
      <w:r w:rsidRPr="00F82F25">
        <w:t>the CSP extraction feature is 74%.</w:t>
      </w:r>
      <w:r w:rsidR="00DA619F">
        <w:t xml:space="preserve"> </w:t>
      </w:r>
      <w:r w:rsidRPr="00F82F25">
        <w:t>In addition, there are many different methods to be studied for classifying EEG signals</w:t>
      </w:r>
      <w:r w:rsidR="001F6FC4">
        <w:t xml:space="preserve"> </w:t>
      </w:r>
      <w:r w:rsidR="001F6FC4" w:rsidRPr="00F82F25">
        <w:t>in the development of pattern classification</w:t>
      </w:r>
      <w:r w:rsidRPr="00F82F25">
        <w:t>. Modern classifications that are widely used include Support Vector Machine (SVM) and Multilayer Backpropagation (MLP-BP)</w:t>
      </w:r>
      <w:r>
        <w:t xml:space="preserve"> </w:t>
      </w:r>
      <w:r>
        <w:fldChar w:fldCharType="begin" w:fldLock="1"/>
      </w:r>
      <w:r w:rsidR="00352114">
        <w:instrText xml:space="preserve"> ADDIN ZOTERO_ITEM CSL_CITATION {"citationID":"KJYOcxIw","properties":{"formattedCitation":"[7]","plainCitation":"[7]","noteIndex":0},"citationItems":[{"id":"lZ0unglK/CoKSEaGh","uris":["http://www.mendeley.com/documents/?uuid=a4899111-5fb9-4405-99fd-5e001bcbc2d8","http://www.mendeley.com/documents/?uuid=0c688efd-ef7b-43f5-b01f-abb264ddbc0d"],"itemData":{"DOI":"10.1088/1741-2560/14/1/016003","ISSN":"17412552","abstract":"Objective. Signal classification is an important issue in brain computer interface (BCI) systems. Deep learning approaches have been used successfully in many recent studies to learn features and classify different types of data. However, the number of studies that employ these approaches on BCI applications is very limited. In this study we aim to use deep learning methods to improve classification performance of EEG motor imagery signals. Approach. In this study we investigate convolutional neural networks (CNN) and stacked autoencoders (SAE) to classify EEG Motor Imagery signals. A new form of input is introduced to combine time, frequency and location information extracted from EEG signal and it is used in CNN having one 1D convolutional and one max-pooling layers. We also proposed a new deep network by combining CNN and SAE. In this network, the features that are extracted in CNN are classified through the deep network SAE. Main results. The classification performance obtained by the proposed method on BCI competition IV dataset 2b in terms of kappa value is 0.547. Our approach yields 9% improvement over the winner algorithm of the competition. Significance. Our results show that deep learning methods provide better classification performance compared to other state of art approaches. These methods can be applied successfully to BCI systems where the amount of data is alarge due to daily recording.","author":[{"dropping-particle":"","family":"Tabar","given":"Yousef Rezaei","non-dropping-particle":"","parse-names":false,"suffix":""},{"dropping-particle":"","family":"Halici","given":"Ugur","non-dropping-particle":"","parse-names":false,"suffix":""}],"container-title":"Journal of Neural Engineering","id":"ITEM-1","issue":"1","issued":{"date-parts":[["2017"]]},"page":"16003","publisher":"IOP Publishing","title":"A novel deep learning approach for classification of EEG motor imagery signals","type":"article-journal","volume":"14"}}],"schema":"https://github.com/citation-style-language/schema/raw/master/csl-citation.json"} </w:instrText>
      </w:r>
      <w:r>
        <w:fldChar w:fldCharType="separate"/>
      </w:r>
      <w:r w:rsidR="006853EF">
        <w:rPr>
          <w:noProof/>
        </w:rPr>
        <w:t>[7]</w:t>
      </w:r>
      <w:r>
        <w:fldChar w:fldCharType="end"/>
      </w:r>
      <w:r>
        <w:t xml:space="preserve">. </w:t>
      </w:r>
      <w:r w:rsidR="00873E6B" w:rsidRPr="00F82F25">
        <w:t>Both</w:t>
      </w:r>
      <w:r w:rsidRPr="00F82F25">
        <w:t xml:space="preserve"> algorithms have their respective advantages in the classification of motor imagery. SVM has an advantage in terms of classification speed while MLP-BP has an advantage in terms of classification accuracy</w:t>
      </w:r>
      <w:r>
        <w:t xml:space="preserve"> </w:t>
      </w:r>
      <w:r>
        <w:fldChar w:fldCharType="begin" w:fldLock="1"/>
      </w:r>
      <w:r w:rsidR="00352114">
        <w:instrText xml:space="preserve"> ADDIN ZOTERO_ITEM CSL_CITATION {"citationID":"KdJK3uiS","properties":{"formattedCitation":"[1]","plainCitation":"[1]","noteIndex":0},"citationItems":[{"id":"lZ0unglK/pmNMiIMj","uris":["http://www.mendeley.com/documents/?uuid=a2996389-0dae-4e67-b8ae-2c9c1f881f77"],"itemData":{"DOI":"10.1049/joe.2018.9075","ISSN":"2051-3305","abstract":"Motor imagery (MI) classification based on electroencephalogram (EEG) with high speed and accuracy is a key issue in brain–computer-interface (BCI) technology. This study compared the support vector machine (SVM) and back-propagation neural network (BP-NN) for MI classification. In this study, EEG data of four subjects provided by BCI competition 2008 was employed. For the comparison of classification accuracy (CA), there were three steps. First, EEG feature extraction for MI was implemented by using a common spatial pattern. Second, SVM and BP-NN were used to classify MI by cross-validation. Finally, the CA rate, receiver operating characteristic curve and area under the curve (AUC) were given to evaluate two classifiers. The average CA rates obtained on the four subjects using SVM and BP-NN were 75.20 and 80.73%, respectively. Furthermore, the mean AUCs of SVM and BP-NN were 0.7860 and 0.9462, respectively. Both average CA rate and AUC indicate that BP-NN has better accuracy of classification than SVM.","author":[{"dropping-particle":"","family":"Jia","given":"Hongru","non-dropping-particle":"","parse-names":false,"suffix":""},{"dropping-particle":"","family":"Wang","given":"Shuai","non-dropping-particle":"","parse-names":false,"suffix":""},{"dropping-particle":"","family":"Zheng","given":"Dezhi","non-dropping-particle":"","parse-names":false,"suffix":""},{"dropping-particle":"","family":"Qu","given":"Xiaolei","non-dropping-particle":"","parse-names":false,"suffix":""},{"dropping-particle":"","family":"Fan","given":"Shangchun","non-dropping-particle":"","parse-names":false,"suffix":""}],"container-title":"The Journal of Engineering","id":"ITEM-1","issue":"23","issued":{"date-parts":[["2019"]]},"page":"8646-8649","title":"Comparative study of motor imagery classification based on BP-NN and SVM","type":"article-journal","volume":"2019"}}],"schema":"https://github.com/citation-style-language/schema/raw/master/csl-citation.json"} </w:instrText>
      </w:r>
      <w:r>
        <w:fldChar w:fldCharType="separate"/>
      </w:r>
      <w:r w:rsidR="006853EF">
        <w:rPr>
          <w:noProof/>
        </w:rPr>
        <w:t>[1]</w:t>
      </w:r>
      <w:r>
        <w:fldChar w:fldCharType="end"/>
      </w:r>
      <w:r>
        <w:t xml:space="preserve">. </w:t>
      </w:r>
    </w:p>
    <w:p w14:paraId="1DA3CCE2" w14:textId="4778E37F" w:rsidR="00914DE2" w:rsidRDefault="00A53D1D">
      <w:pPr>
        <w:pStyle w:val="Heading1"/>
        <w:numPr>
          <w:ilvl w:val="0"/>
          <w:numId w:val="1"/>
        </w:numPr>
      </w:pPr>
      <w:r w:rsidRPr="0011056C">
        <w:lastRenderedPageBreak/>
        <w:t>Materials and Method</w:t>
      </w:r>
    </w:p>
    <w:p w14:paraId="1DA3CCE3" w14:textId="65DEF937" w:rsidR="00914DE2" w:rsidRDefault="00A53D1D">
      <w:pPr>
        <w:pStyle w:val="Heading2"/>
        <w:numPr>
          <w:ilvl w:val="1"/>
          <w:numId w:val="2"/>
        </w:numPr>
      </w:pPr>
      <w:r w:rsidRPr="008A2F6A">
        <w:t>E</w:t>
      </w:r>
      <w:r>
        <w:t>EG</w:t>
      </w:r>
      <w:r w:rsidRPr="008A2F6A">
        <w:t xml:space="preserve"> Dataset</w:t>
      </w:r>
    </w:p>
    <w:p w14:paraId="6FD84319" w14:textId="52BF8481" w:rsidR="00B073FC" w:rsidRDefault="00DA619F" w:rsidP="00B073FC">
      <w:pPr>
        <w:tabs>
          <w:tab w:val="left" w:pos="288"/>
        </w:tabs>
        <w:spacing w:after="120" w:line="228" w:lineRule="auto"/>
        <w:ind w:firstLine="288"/>
        <w:jc w:val="both"/>
      </w:pPr>
      <w:r w:rsidRPr="00DC5FEC">
        <w:t>Graz</w:t>
      </w:r>
      <w:r w:rsidRPr="00B073FC">
        <w:rPr>
          <w:rFonts w:eastAsia="SimSun"/>
        </w:rPr>
        <w:t xml:space="preserve"> </w:t>
      </w:r>
      <w:r>
        <w:rPr>
          <w:rFonts w:eastAsia="SimSun"/>
        </w:rPr>
        <w:t>d</w:t>
      </w:r>
      <w:r w:rsidR="00A53D1D" w:rsidRPr="00B073FC">
        <w:rPr>
          <w:rFonts w:eastAsia="SimSun"/>
        </w:rPr>
        <w:t>ataset</w:t>
      </w:r>
      <w:r w:rsidR="00A53D1D" w:rsidRPr="00DC5FEC">
        <w:t xml:space="preserve"> B is obtained from BCI Competition IV</w:t>
      </w:r>
      <w:r w:rsidR="00A53D1D">
        <w:t xml:space="preserve"> </w:t>
      </w:r>
      <w:r w:rsidR="00A53D1D">
        <w:fldChar w:fldCharType="begin" w:fldLock="1"/>
      </w:r>
      <w:r w:rsidR="00352114">
        <w:instrText xml:space="preserve"> ADDIN ZOTERO_ITEM CSL_CITATION {"citationID":"ou6sJSWB","properties":{"formattedCitation":"[8]","plainCitation":"[8]","noteIndex":0},"citationItems":[{"id":"lZ0unglK/6jjdTN1G","uris":["http://www.mendeley.com/documents/?uuid=2a402f51-32da-4d45-8b3b-8d473d12b887","http://www.mendeley.com/documents/?uuid=412b98a4-11cc-4ae8-a696-95a901fa42f4"],"itemData":{"abstract":"This paper provide decription for a set of EEG data for 9 subjects. The cue base BCI paradigm containt four different motor imagery tasks, which are the imagination of movement of left hand, right hand, foot and tongue. Each subject has 2 data recording session. One session consist of 6 runs separated by short breaks. Data recording was done by using 22 EEG electrodes and 3 EOG electrodes. Signal was sample at 250Hz and band-pass filtered between 0.5Hz and 100Hz","author":[{"dropping-particle":"","family":"C","given":"Brunner","non-dropping-particle":"","parse-names":false,"suffix":""},{"dropping-particle":"","family":"R","given":"Leeb","non-dropping-particle":"","parse-names":false,"suffix":""},{"dropping-particle":"","family":"G, R","given":"Muller-Putz","non-dropping-particle":"","parse-names":false,"suffix":""},{"dropping-particle":"","family":"A","given":"Schlogl","non-dropping-particle":"","parse-names":false,"suffix":""},{"dropping-particle":"","family":"G","given":"Pfurtscheller","non-dropping-particle":"","parse-names":false,"suffix":""}],"id":"ITEM-1","issued":{"date-parts":[["2008"]]},"page":"1-6","title":"\"BCI Competition 2008 – Graz data set A\"","type":"article-journal"}}],"schema":"https://github.com/citation-style-language/schema/raw/master/csl-citation.json"} </w:instrText>
      </w:r>
      <w:r w:rsidR="00A53D1D">
        <w:fldChar w:fldCharType="separate"/>
      </w:r>
      <w:r w:rsidR="006853EF">
        <w:rPr>
          <w:noProof/>
        </w:rPr>
        <w:t>[8]</w:t>
      </w:r>
      <w:r w:rsidR="00A53D1D">
        <w:fldChar w:fldCharType="end"/>
      </w:r>
      <w:r w:rsidR="00A53D1D" w:rsidRPr="00DC5FEC">
        <w:t>. This data contains recorded EEG signals in which there is an imaginary movement of the right and left hands. The dataset of 9 different human brain recording subjects us</w:t>
      </w:r>
      <w:r w:rsidR="004B52F5">
        <w:t>e</w:t>
      </w:r>
      <w:r w:rsidR="00A53D1D" w:rsidRPr="00DC5FEC">
        <w:t xml:space="preserve"> 3 bipolar records (C3, </w:t>
      </w:r>
      <w:proofErr w:type="spellStart"/>
      <w:r w:rsidR="00A53D1D" w:rsidRPr="00DC5FEC">
        <w:t>Cz</w:t>
      </w:r>
      <w:proofErr w:type="spellEnd"/>
      <w:r w:rsidR="0084404E">
        <w:t>,</w:t>
      </w:r>
      <w:r w:rsidR="00A53D1D" w:rsidRPr="00DC5FEC">
        <w:t xml:space="preserve"> and C4) with a sampling frequency of 250 Hz. The footage has a dynamic range of ± 100μV for screening and ± 50μV for session feedback. Each day consisted of six sessions with ten trials </w:t>
      </w:r>
      <w:r w:rsidR="0084404E">
        <w:t xml:space="preserve">in </w:t>
      </w:r>
      <w:r w:rsidR="00A53D1D" w:rsidRPr="00DC5FEC">
        <w:t xml:space="preserve">each of the two imaging classes. This results in 120 trials per session. This dataset has several types of events, but the ones used in this </w:t>
      </w:r>
      <w:r w:rsidR="00A53D1D">
        <w:t>research</w:t>
      </w:r>
      <w:r w:rsidR="00A53D1D" w:rsidRPr="00DC5FEC">
        <w:t xml:space="preserve"> were 769 </w:t>
      </w:r>
      <w:r w:rsidR="0084404E">
        <w:t>on</w:t>
      </w:r>
      <w:r w:rsidR="00A53D1D" w:rsidRPr="00DC5FEC">
        <w:t xml:space="preserve"> the left hand and 770 </w:t>
      </w:r>
      <w:r w:rsidR="0084404E">
        <w:t>on</w:t>
      </w:r>
      <w:r w:rsidR="00A53D1D" w:rsidRPr="00DC5FEC">
        <w:t xml:space="preserve"> the right hand</w:t>
      </w:r>
      <w:r w:rsidR="00A53D1D">
        <w:t>.</w:t>
      </w:r>
    </w:p>
    <w:p w14:paraId="71738B97" w14:textId="42E8CAA7" w:rsidR="00A85B76" w:rsidRDefault="00A85B76" w:rsidP="00A85B76">
      <w:pPr>
        <w:pStyle w:val="Heading2"/>
        <w:numPr>
          <w:ilvl w:val="1"/>
          <w:numId w:val="2"/>
        </w:numPr>
      </w:pPr>
      <w:r>
        <w:t>System Design</w:t>
      </w:r>
    </w:p>
    <w:p w14:paraId="47280E33" w14:textId="6C8A6B71" w:rsidR="00A674FD" w:rsidRPr="00A674FD" w:rsidRDefault="00A674FD" w:rsidP="00B94A0E">
      <w:pPr>
        <w:tabs>
          <w:tab w:val="left" w:pos="288"/>
        </w:tabs>
        <w:spacing w:after="120" w:line="228" w:lineRule="auto"/>
        <w:ind w:firstLine="288"/>
        <w:jc w:val="both"/>
        <w:rPr>
          <w:rFonts w:eastAsia="SimSun"/>
        </w:rPr>
      </w:pPr>
      <w:r w:rsidRPr="00A674FD">
        <w:t>The hand and foot movement classification system based on EEG signals is carried out in several continuous stages. The initial stage of the filtering process is to condition the signal by passing a certain channel. The filtered signal is then processed to produce signal features. Feature extraction uses the Common Spatial Patterns method, then signal features are used in the training and testing process (this process uses the multilayer perceptron backpropagation method).</w:t>
      </w:r>
      <w:r w:rsidR="00281968">
        <w:t xml:space="preserve"> Fig. 1</w:t>
      </w:r>
      <w:r w:rsidR="00B94A0E">
        <w:t xml:space="preserve"> </w:t>
      </w:r>
      <w:r w:rsidR="00281968">
        <w:t>show the system used in this research.</w:t>
      </w:r>
    </w:p>
    <w:p w14:paraId="66B59C9B" w14:textId="4304EDA7" w:rsidR="00A674FD" w:rsidRPr="00A674FD" w:rsidRDefault="00A674FD" w:rsidP="00553556">
      <w:pPr>
        <w:tabs>
          <w:tab w:val="left" w:pos="0"/>
        </w:tabs>
        <w:spacing w:after="120" w:line="228" w:lineRule="auto"/>
        <w:rPr>
          <w:rFonts w:eastAsia="SimSun"/>
          <w:lang w:val="en-ID"/>
        </w:rPr>
      </w:pPr>
      <w:r w:rsidRPr="00A674FD">
        <w:rPr>
          <w:rFonts w:eastAsia="SimSun"/>
          <w:lang w:val="en-ID"/>
        </w:rPr>
        <w:fldChar w:fldCharType="begin"/>
      </w:r>
      <w:r w:rsidRPr="00A674FD">
        <w:rPr>
          <w:rFonts w:eastAsia="SimSun"/>
          <w:lang w:val="en-ID"/>
        </w:rPr>
        <w:instrText xml:space="preserve"> INCLUDEPICTURE "https://lh6.googleusercontent.com/W0B_UvsXmp7WMVdkH5U071LfJyuUY8-QxgmBgmmfzb8jchGJcV0hvF6-3UvnJI1CsHpBj0hWp9Cy8OG3nVamqhMFBHS6WbfJC5LLcJ6DMpONVnpBODhsMJB8BROZkhzn9rGSbAfAba0tQTvLYQ" \* MERGEFORMATINET </w:instrText>
      </w:r>
      <w:r w:rsidRPr="00A674FD">
        <w:rPr>
          <w:rFonts w:eastAsia="SimSun"/>
          <w:lang w:val="en-ID"/>
        </w:rPr>
        <w:fldChar w:fldCharType="separate"/>
      </w:r>
      <w:r w:rsidRPr="00A674FD">
        <w:rPr>
          <w:rFonts w:eastAsia="SimSun"/>
          <w:noProof/>
          <w:lang w:val="en-ID"/>
        </w:rPr>
        <w:drawing>
          <wp:inline distT="0" distB="0" distL="0" distR="0" wp14:anchorId="59C88629" wp14:editId="33C38BC1">
            <wp:extent cx="2947737" cy="124460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7169" cy="1252805"/>
                    </a:xfrm>
                    <a:prstGeom prst="rect">
                      <a:avLst/>
                    </a:prstGeom>
                    <a:noFill/>
                    <a:ln>
                      <a:noFill/>
                    </a:ln>
                  </pic:spPr>
                </pic:pic>
              </a:graphicData>
            </a:graphic>
          </wp:inline>
        </w:drawing>
      </w:r>
      <w:r w:rsidRPr="00A674FD">
        <w:rPr>
          <w:rFonts w:eastAsia="SimSun"/>
        </w:rPr>
        <w:fldChar w:fldCharType="end"/>
      </w:r>
    </w:p>
    <w:p w14:paraId="6045DD98" w14:textId="77777777" w:rsidR="00A674FD" w:rsidRPr="00A674FD" w:rsidRDefault="00A674FD" w:rsidP="00A674FD">
      <w:pPr>
        <w:tabs>
          <w:tab w:val="left" w:pos="288"/>
        </w:tabs>
        <w:spacing w:after="120" w:line="228" w:lineRule="auto"/>
        <w:ind w:firstLine="288"/>
        <w:jc w:val="both"/>
        <w:rPr>
          <w:rFonts w:eastAsia="SimSun"/>
          <w:lang w:val="en-ID"/>
        </w:rPr>
      </w:pPr>
    </w:p>
    <w:p w14:paraId="278C1B1B" w14:textId="41E6429D" w:rsidR="00A85B76" w:rsidRPr="00480001" w:rsidRDefault="00A65E7B" w:rsidP="00480001">
      <w:pPr>
        <w:numPr>
          <w:ilvl w:val="0"/>
          <w:numId w:val="9"/>
        </w:numPr>
        <w:tabs>
          <w:tab w:val="left" w:pos="533"/>
        </w:tabs>
        <w:spacing w:before="80" w:after="200"/>
      </w:pPr>
      <w:r>
        <w:rPr>
          <w:sz w:val="16"/>
          <w:szCs w:val="16"/>
        </w:rPr>
        <w:t>System Design</w:t>
      </w:r>
    </w:p>
    <w:p w14:paraId="1DA3CCE5" w14:textId="3E69011C" w:rsidR="00914DE2" w:rsidRDefault="00A53D1D">
      <w:pPr>
        <w:pStyle w:val="Heading2"/>
        <w:numPr>
          <w:ilvl w:val="1"/>
          <w:numId w:val="2"/>
        </w:numPr>
      </w:pPr>
      <w:r w:rsidRPr="0084404E">
        <w:t>Finite Impulse</w:t>
      </w:r>
      <w:r>
        <w:t xml:space="preserve"> Response</w:t>
      </w:r>
    </w:p>
    <w:p w14:paraId="6C1CCBA5" w14:textId="157C6EC8" w:rsidR="0084404E" w:rsidRDefault="00A53D1D" w:rsidP="00345CF4">
      <w:pPr>
        <w:ind w:firstLine="284"/>
        <w:jc w:val="both"/>
      </w:pPr>
      <w:r w:rsidRPr="0084404E">
        <w:t xml:space="preserve">Finite Impulse Response </w:t>
      </w:r>
      <w:r>
        <w:t>(</w:t>
      </w:r>
      <w:r w:rsidRPr="00557B91">
        <w:t>FIR</w:t>
      </w:r>
      <w:r>
        <w:t>)</w:t>
      </w:r>
      <w:r w:rsidRPr="00557B91">
        <w:t xml:space="preserve"> is a type of digital filter used in Digital Signal Processing (DSP) applications. This filter has </w:t>
      </w:r>
      <w:r>
        <w:t>several</w:t>
      </w:r>
      <w:r w:rsidRPr="00557B91">
        <w:t xml:space="preserve"> advantages over the IIR filter type. The FIR filter is always stable, realizable, and provides linear phase response under certain conditions</w:t>
      </w:r>
      <w:r w:rsidR="00C23EC3">
        <w:t>. I</w:t>
      </w:r>
      <w:r w:rsidRPr="00557B91">
        <w:t xml:space="preserve">t is always stable </w:t>
      </w:r>
      <w:r w:rsidR="006A0350" w:rsidRPr="00557B91">
        <w:t>for high-quality data transmission and audio systems</w:t>
      </w:r>
      <w:r w:rsidR="006A0350">
        <w:t xml:space="preserve"> </w:t>
      </w:r>
      <w:r w:rsidRPr="00557B91">
        <w:t>because it is implemented using an all-zero transfer function</w:t>
      </w:r>
      <w:r w:rsidR="006A0350">
        <w:t xml:space="preserve">. FIR have </w:t>
      </w:r>
      <w:r w:rsidRPr="00557B91">
        <w:t>none of the poles fall</w:t>
      </w:r>
      <w:r>
        <w:t>s</w:t>
      </w:r>
      <w:r w:rsidRPr="00557B91">
        <w:t xml:space="preserve"> outside the circle of the unit so the filter will always be stable. However, the main disadvantage of FIR filters is that the number of coefficients required to implement a particular filter is larger than IIR filter</w:t>
      </w:r>
      <w:r>
        <w:t xml:space="preserve"> </w:t>
      </w:r>
      <w:r>
        <w:fldChar w:fldCharType="begin" w:fldLock="1"/>
      </w:r>
      <w:r w:rsidR="00352114">
        <w:instrText xml:space="preserve"> ADDIN ZOTERO_ITEM CSL_CITATION {"citationID":"XrDZwmac","properties":{"formattedCitation":"[9]","plainCitation":"[9]","noteIndex":0},"citationItems":[{"id":"lZ0unglK/Nz4ykd9n","uris":["http://www.mendeley.com/documents/?uuid=37bc77d6-64dc-407c-a05f-d99ddd000582","http://www.mendeley.com/documents/?uuid=ee1bcf68-22ad-4a40-8f76-d9b90e881a6b"],"itemData":{"abstract":"We report the expression of a family of Xenopus genes encoding BTB-Kelch repeat proteins related to mouse ENC-1. Xenopus ENC-related-1 (Xencr-1) is expressed throughout the dorsal midline in dorsal endoderm, notochord, and deep neuroectoderm cells during early neurula stages. Later, Xencr-1 expression is downregulated in the notochord in an anterior-to-posterior progression but is maintained in the floorplate and dorsal endoderm. Xencr-3 is expressed strongly in several cranial placodes during the early neurula stages, placing it among the earliest molecular markers of placode precursor populations.","author":[{"dropping-particle":"","family":"Thede","given":"Les","non-dropping-particle":"","parse-names":false,"suffix":""}],"id":"ITEM-1","issued":{"date-parts":[["2004"]]},"page":"277","title":"Practical Analog and Digital Filter Design","type":"article-journal"}}],"schema":"https://github.com/citation-style-language/schema/raw/master/csl-citation.json"} </w:instrText>
      </w:r>
      <w:r>
        <w:fldChar w:fldCharType="separate"/>
      </w:r>
      <w:r w:rsidR="006853EF">
        <w:rPr>
          <w:noProof/>
        </w:rPr>
        <w:t>[9]</w:t>
      </w:r>
      <w:r>
        <w:fldChar w:fldCharType="end"/>
      </w:r>
      <w:r w:rsidRPr="00557B91">
        <w:t xml:space="preserve">. </w:t>
      </w:r>
      <w:r w:rsidRPr="005936D8">
        <w:t xml:space="preserve">FIR is also a filter </w:t>
      </w:r>
      <w:r>
        <w:t>that</w:t>
      </w:r>
      <w:r w:rsidRPr="005936D8">
        <w:t xml:space="preserve"> has a deep polynomial</w:t>
      </w:r>
      <w:r w:rsidR="00BB0652">
        <w:t xml:space="preserve"> </w:t>
      </w:r>
      <w:r w:rsidRPr="005936D8">
        <w:t xml:space="preserve">transfer function </w:t>
      </w:r>
      <m:oMath>
        <m:sSup>
          <m:sSupPr>
            <m:ctrlPr>
              <w:rPr>
                <w:rFonts w:ascii="Cambria Math" w:hAnsi="Cambria Math"/>
                <w:i/>
              </w:rPr>
            </m:ctrlPr>
          </m:sSupPr>
          <m:e>
            <m:r>
              <w:rPr>
                <w:rFonts w:ascii="Cambria Math" w:hAnsi="Cambria Math"/>
              </w:rPr>
              <m:t>z</m:t>
            </m:r>
          </m:e>
          <m:sup>
            <m:r>
              <w:rPr>
                <w:rFonts w:ascii="Cambria Math" w:hAnsi="Cambria Math"/>
              </w:rPr>
              <m:t>-1</m:t>
            </m:r>
          </m:sup>
        </m:sSup>
      </m:oMath>
      <w:r w:rsidRPr="005936D8">
        <w:rPr>
          <w:sz w:val="18"/>
          <w:szCs w:val="18"/>
        </w:rPr>
        <w:t xml:space="preserve">. </w:t>
      </w:r>
      <w:r w:rsidRPr="005936D8">
        <w:t>In general, the transfer function of a discrete</w:t>
      </w:r>
      <w:r>
        <w:t>-</w:t>
      </w:r>
      <w:r w:rsidRPr="005936D8">
        <w:t>time system is defined as:</w:t>
      </w:r>
    </w:p>
    <w:p w14:paraId="2459BD69" w14:textId="484B83DE" w:rsidR="00F944D4" w:rsidRPr="00F944D4" w:rsidRDefault="00F944D4" w:rsidP="00F944D4">
      <w:pPr>
        <w:tabs>
          <w:tab w:val="center" w:pos="2520"/>
          <w:tab w:val="right" w:pos="5040"/>
        </w:tabs>
        <w:spacing w:before="240" w:after="240" w:line="216" w:lineRule="auto"/>
        <w:rPr>
          <w:rFonts w:ascii="Noto Sans Symbols" w:eastAsia="Noto Sans Symbols" w:hAnsi="Noto Sans Symbols" w:cs="Noto Sans Symbols"/>
          <w:bCs/>
        </w:rPr>
      </w:pPr>
      <w:r w:rsidRPr="00F944D4">
        <w:rPr>
          <w:rFonts w:eastAsia="SimSun"/>
        </w:rPr>
        <w:tab/>
      </w:r>
      <m:oMath>
        <m:r>
          <w:rPr>
            <w:rFonts w:ascii="Cambria Math" w:eastAsia="SimSun" w:hAnsi="Cambria Math"/>
          </w:rPr>
          <m:t>H</m:t>
        </m:r>
        <m:d>
          <m:dPr>
            <m:ctrlPr>
              <w:rPr>
                <w:rFonts w:ascii="Cambria Math" w:hAnsi="Cambria Math"/>
                <w:i/>
              </w:rPr>
            </m:ctrlPr>
          </m:dPr>
          <m:e>
            <m:r>
              <w:rPr>
                <w:rFonts w:ascii="Cambria Math" w:hAnsi="Cambria Math"/>
              </w:rPr>
              <m:t>z</m:t>
            </m:r>
          </m:e>
        </m:d>
        <m:r>
          <w:rPr>
            <w:rFonts w:ascii="Cambria Math" w:hAnsi="Cambria Math"/>
          </w:rPr>
          <m:t xml:space="preserve">= </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i=0</m:t>
                </m:r>
              </m:sub>
              <m:sup>
                <m:r>
                  <w:rPr>
                    <w:rFonts w:ascii="Cambria Math" w:hAnsi="Cambria Math"/>
                  </w:rPr>
                  <m:t>Q</m:t>
                </m:r>
              </m:sup>
              <m:e>
                <m:sSub>
                  <m:sSubPr>
                    <m:ctrlPr>
                      <w:rPr>
                        <w:rFonts w:ascii="Cambria Math" w:hAnsi="Cambria Math"/>
                        <w:i/>
                      </w:rPr>
                    </m:ctrlPr>
                  </m:sSubPr>
                  <m:e>
                    <m:r>
                      <w:rPr>
                        <w:rFonts w:ascii="Cambria Math" w:hAnsi="Cambria Math"/>
                      </w:rPr>
                      <m:t>b</m:t>
                    </m:r>
                  </m:e>
                  <m:sub>
                    <m:r>
                      <w:rPr>
                        <w:rFonts w:ascii="Cambria Math" w:hAnsi="Cambria Math"/>
                      </w:rPr>
                      <m:t>i</m:t>
                    </m:r>
                  </m:sub>
                </m:sSub>
                <m:sSup>
                  <m:sSupPr>
                    <m:ctrlPr>
                      <w:rPr>
                        <w:rFonts w:ascii="Cambria Math" w:hAnsi="Cambria Math"/>
                        <w:i/>
                      </w:rPr>
                    </m:ctrlPr>
                  </m:sSupPr>
                  <m:e>
                    <m:r>
                      <w:rPr>
                        <w:rFonts w:ascii="Cambria Math" w:hAnsi="Cambria Math"/>
                      </w:rPr>
                      <m:t>z</m:t>
                    </m:r>
                  </m:e>
                  <m:sup>
                    <m:r>
                      <w:rPr>
                        <w:rFonts w:ascii="Cambria Math" w:hAnsi="Cambria Math"/>
                      </w:rPr>
                      <m:t>-i</m:t>
                    </m:r>
                  </m:sup>
                </m:sSup>
              </m:e>
            </m:nary>
          </m:num>
          <m:den>
            <m:nary>
              <m:naryPr>
                <m:chr m:val="∑"/>
                <m:limLoc m:val="subSup"/>
                <m:ctrlPr>
                  <w:rPr>
                    <w:rFonts w:ascii="Cambria Math" w:hAnsi="Cambria Math"/>
                    <w:i/>
                  </w:rPr>
                </m:ctrlPr>
              </m:naryPr>
              <m:sub>
                <m:r>
                  <w:rPr>
                    <w:rFonts w:ascii="Cambria Math" w:hAnsi="Cambria Math"/>
                  </w:rPr>
                  <m:t>j=0</m:t>
                </m:r>
              </m:sub>
              <m:sup>
                <m:r>
                  <w:rPr>
                    <w:rFonts w:ascii="Cambria Math" w:hAnsi="Cambria Math"/>
                  </w:rPr>
                  <m:t>P-1</m:t>
                </m:r>
              </m:sup>
              <m:e>
                <m:sSub>
                  <m:sSubPr>
                    <m:ctrlPr>
                      <w:rPr>
                        <w:rFonts w:ascii="Cambria Math" w:hAnsi="Cambria Math"/>
                        <w:i/>
                      </w:rPr>
                    </m:ctrlPr>
                  </m:sSubPr>
                  <m:e>
                    <m:r>
                      <w:rPr>
                        <w:rFonts w:ascii="Cambria Math" w:hAnsi="Cambria Math"/>
                      </w:rPr>
                      <m:t>a</m:t>
                    </m:r>
                  </m:e>
                  <m:sub>
                    <m:r>
                      <w:rPr>
                        <w:rFonts w:ascii="Cambria Math" w:hAnsi="Cambria Math"/>
                      </w:rPr>
                      <m:t>i</m:t>
                    </m:r>
                  </m:sub>
                </m:sSub>
                <m:sSup>
                  <m:sSupPr>
                    <m:ctrlPr>
                      <w:rPr>
                        <w:rFonts w:ascii="Cambria Math" w:hAnsi="Cambria Math"/>
                        <w:i/>
                      </w:rPr>
                    </m:ctrlPr>
                  </m:sSupPr>
                  <m:e>
                    <m:r>
                      <w:rPr>
                        <w:rFonts w:ascii="Cambria Math" w:hAnsi="Cambria Math"/>
                      </w:rPr>
                      <m:t>z</m:t>
                    </m:r>
                  </m:e>
                  <m:sup>
                    <m:r>
                      <w:rPr>
                        <w:rFonts w:ascii="Cambria Math" w:hAnsi="Cambria Math"/>
                      </w:rPr>
                      <m:t>-j</m:t>
                    </m:r>
                  </m:sup>
                </m:sSup>
              </m:e>
            </m:nary>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Q</m:t>
                </m:r>
              </m:sub>
            </m:sSub>
            <m:sSup>
              <m:sSupPr>
                <m:ctrlPr>
                  <w:rPr>
                    <w:rFonts w:ascii="Cambria Math" w:hAnsi="Cambria Math"/>
                    <w:i/>
                  </w:rPr>
                </m:ctrlPr>
              </m:sSupPr>
              <m:e>
                <m:r>
                  <w:rPr>
                    <w:rFonts w:ascii="Cambria Math" w:hAnsi="Cambria Math"/>
                  </w:rPr>
                  <m:t>z</m:t>
                </m:r>
              </m:e>
              <m:sup>
                <m:r>
                  <w:rPr>
                    <w:rFonts w:ascii="Cambria Math" w:hAnsi="Cambria Math"/>
                  </w:rPr>
                  <m:t>-Q</m:t>
                </m:r>
              </m:sup>
            </m:sSup>
          </m:num>
          <m:den>
            <m:r>
              <w:rPr>
                <w:rFonts w:ascii="Cambria Math" w:hAnsi="Cambria Math"/>
              </w:rPr>
              <m:t xml:space="preserve">1 + </m:t>
            </m:r>
            <m:sSub>
              <m:sSubPr>
                <m:ctrlPr>
                  <w:rPr>
                    <w:rFonts w:ascii="Cambria Math" w:hAnsi="Cambria Math"/>
                    <w:i/>
                  </w:rPr>
                </m:ctrlPr>
              </m:sSubPr>
              <m:e>
                <m:r>
                  <w:rPr>
                    <w:rFonts w:ascii="Cambria Math" w:hAnsi="Cambria Math"/>
                  </w:rPr>
                  <m:t>a</m:t>
                </m:r>
              </m:e>
              <m:sub>
                <m:r>
                  <w:rPr>
                    <w:rFonts w:ascii="Cambria Math" w:hAnsi="Cambria Math"/>
                  </w:rPr>
                  <m:t>0</m:t>
                </m:r>
              </m:sub>
            </m:sSub>
            <m:sSup>
              <m:sSupPr>
                <m:ctrlPr>
                  <w:rPr>
                    <w:rFonts w:ascii="Cambria Math" w:hAnsi="Cambria Math"/>
                    <w:i/>
                  </w:rPr>
                </m:ctrlPr>
              </m:sSupPr>
              <m:e>
                <m:r>
                  <w:rPr>
                    <w:rFonts w:ascii="Cambria Math" w:hAnsi="Cambria Math"/>
                  </w:rPr>
                  <m:t>z</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p</m:t>
                </m:r>
              </m:sub>
            </m:sSub>
            <m:sSup>
              <m:sSupPr>
                <m:ctrlPr>
                  <w:rPr>
                    <w:rFonts w:ascii="Cambria Math" w:hAnsi="Cambria Math"/>
                    <w:i/>
                  </w:rPr>
                </m:ctrlPr>
              </m:sSupPr>
              <m:e>
                <m:r>
                  <w:rPr>
                    <w:rFonts w:ascii="Cambria Math" w:hAnsi="Cambria Math"/>
                  </w:rPr>
                  <m:t>z</m:t>
                </m:r>
              </m:e>
              <m:sup>
                <m:r>
                  <w:rPr>
                    <w:rFonts w:ascii="Cambria Math" w:hAnsi="Cambria Math"/>
                  </w:rPr>
                  <m:t>-P</m:t>
                </m:r>
              </m:sup>
            </m:sSup>
          </m:den>
        </m:f>
      </m:oMath>
      <w:r w:rsidRPr="00F944D4">
        <w:rPr>
          <w:rFonts w:ascii="Noto Sans Symbols" w:eastAsia="Noto Sans Symbols" w:hAnsi="Noto Sans Symbols" w:cs="Noto Sans Symbols"/>
          <w:bCs/>
        </w:rPr>
        <w:tab/>
        <w:t>(1)</w:t>
      </w:r>
    </w:p>
    <w:p w14:paraId="609356EF" w14:textId="780C719F" w:rsidR="0084404E" w:rsidRDefault="00A53D1D" w:rsidP="0084404E">
      <w:pPr>
        <w:pStyle w:val="BodyText"/>
        <w:spacing w:line="240" w:lineRule="auto"/>
      </w:pPr>
      <w:r w:rsidRPr="005936D8">
        <w:t xml:space="preserve">where </w:t>
      </w:r>
      <m:oMath>
        <m:r>
          <w:rPr>
            <w:rFonts w:ascii="Cambria Math" w:hAnsi="Cambria Math"/>
          </w:rPr>
          <m:t>Q</m:t>
        </m:r>
      </m:oMath>
      <w:r w:rsidR="002E67E4">
        <w:t xml:space="preserve"> </w:t>
      </w:r>
      <w:r w:rsidRPr="005936D8">
        <w:t>is the order of the polynomial numerator,</w:t>
      </w:r>
      <w:r>
        <w:t xml:space="preserve"> </w:t>
      </w: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Pr="005936D8">
        <w:t xml:space="preserve"> is the </w:t>
      </w:r>
      <w:proofErr w:type="spellStart"/>
      <w:r w:rsidRPr="005936D8">
        <w:t>i</w:t>
      </w:r>
      <w:r>
        <w:t>-</w:t>
      </w:r>
      <w:r w:rsidRPr="005936D8">
        <w:t>th</w:t>
      </w:r>
      <w:proofErr w:type="spellEnd"/>
      <w:r w:rsidRPr="005936D8">
        <w:t xml:space="preserve"> coefficient of the polynomial </w:t>
      </w:r>
      <w:proofErr w:type="gramStart"/>
      <w:r w:rsidRPr="005936D8">
        <w:t>numerator</w:t>
      </w:r>
      <w:r w:rsidR="00C35C2C">
        <w:t>.</w:t>
      </w:r>
      <w:proofErr w:type="gramEnd"/>
      <w:r w:rsidRPr="005936D8">
        <w:t xml:space="preserve"> </w:t>
      </w:r>
      <m:oMath>
        <m:r>
          <w:rPr>
            <w:rFonts w:ascii="Cambria Math" w:hAnsi="Cambria Math"/>
          </w:rPr>
          <m:t>P</m:t>
        </m:r>
      </m:oMath>
      <w:r w:rsidR="00C35C2C">
        <w:t xml:space="preserve"> </w:t>
      </w:r>
      <w:r w:rsidRPr="005936D8">
        <w:t xml:space="preserve">is the order of </w:t>
      </w:r>
      <w:r w:rsidRPr="005936D8">
        <w:t xml:space="preserve">the polynomial denominator, and </w:t>
      </w: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 xml:space="preserve"> </m:t>
        </m:r>
      </m:oMath>
      <w:r w:rsidRPr="005936D8">
        <w:t xml:space="preserve">is the </w:t>
      </w:r>
      <w:proofErr w:type="spellStart"/>
      <w:r w:rsidRPr="005936D8">
        <w:t>i</w:t>
      </w:r>
      <w:r>
        <w:t>-</w:t>
      </w:r>
      <w:r w:rsidRPr="005936D8">
        <w:t>th</w:t>
      </w:r>
      <w:proofErr w:type="spellEnd"/>
      <w:r w:rsidRPr="005936D8">
        <w:t xml:space="preserve"> coefficient of the polynomial denominator</w:t>
      </w:r>
      <w:r>
        <w:t xml:space="preserve"> </w:t>
      </w:r>
      <w:r>
        <w:fldChar w:fldCharType="begin" w:fldLock="1"/>
      </w:r>
      <w:r w:rsidR="00352114">
        <w:instrText xml:space="preserve"> ADDIN ZOTERO_ITEM CSL_CITATION {"citationID":"OKya2uAf","properties":{"formattedCitation":"[10]","plainCitation":"[10]","noteIndex":0},"citationItems":[{"id":"lZ0unglK/BnidX2vB","uris":["http://www.mendeley.com/documents/?uuid=4a684a5e-3abe-4dfc-9cea-826724cae5b2","http://www.mendeley.com/documents/?uuid=85dd612e-06b4-4277-9fd1-6c3355373c8d"],"itemData":{"author":[{"dropping-particle":"","family":"Widadi","given":"Rahmat","non-dropping-particle":"","parse-names":false,"suffix":""},{"dropping-particle":"","family":"Zulherman","given":"Dodi","non-dropping-particle":"","parse-names":false,"suffix":""}],"container-title":"Jurnal Telematika","id":"ITEM-1","issue":"2","issued":{"date-parts":[["1858"]]},"page":"43-50","title":"Klasifikasi Pergerakan Tangan dan Kaki Berbasis Sinyal EEG Menggunakan Common Spatial Patterns dan Multilayer Perceptron Backpropagation","type":"article-journal","volume":"14"}}],"schema":"https://github.com/citation-style-language/schema/raw/master/csl-citation.json"} </w:instrText>
      </w:r>
      <w:r>
        <w:fldChar w:fldCharType="separate"/>
      </w:r>
      <w:r w:rsidR="006853EF">
        <w:rPr>
          <w:noProof/>
        </w:rPr>
        <w:t>[10]</w:t>
      </w:r>
      <w:r>
        <w:fldChar w:fldCharType="end"/>
      </w:r>
      <w:r w:rsidRPr="005936D8">
        <w:t>. The FIR filter does not have a recursive part of the transfer function, so the FIR filter transfer function is:</w:t>
      </w:r>
    </w:p>
    <w:tbl>
      <w:tblPr>
        <w:tblStyle w:val="TableGrid"/>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417"/>
      </w:tblGrid>
      <w:tr w:rsidR="00EF2D30" w14:paraId="1050422E" w14:textId="77777777" w:rsidTr="00A606A0">
        <w:tc>
          <w:tcPr>
            <w:tcW w:w="3794" w:type="dxa"/>
          </w:tcPr>
          <w:p w14:paraId="0F7AE60B" w14:textId="77777777" w:rsidR="0084404E" w:rsidRPr="005936D8" w:rsidRDefault="00A53D1D" w:rsidP="00AD64B0">
            <w:pPr>
              <w:pStyle w:val="Paragraph"/>
              <w:ind w:firstLine="0"/>
              <w:rPr>
                <w:sz w:val="20"/>
                <w:szCs w:val="20"/>
              </w:rPr>
            </w:pPr>
            <w:bookmarkStart w:id="0" w:name="_Hlk103933645"/>
            <m:oMathPara>
              <m:oMathParaPr>
                <m:jc m:val="center"/>
              </m:oMathParaPr>
              <m:oMath>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 xml:space="preserve">= </m:t>
                </m:r>
                <m:nary>
                  <m:naryPr>
                    <m:chr m:val="∑"/>
                    <m:limLoc m:val="undOvr"/>
                    <m:ctrlPr>
                      <w:rPr>
                        <w:rFonts w:ascii="Cambria Math" w:hAnsi="Cambria Math"/>
                        <w:i/>
                        <w:sz w:val="20"/>
                        <w:szCs w:val="20"/>
                      </w:rPr>
                    </m:ctrlPr>
                  </m:naryPr>
                  <m:sub>
                    <m:r>
                      <w:rPr>
                        <w:rFonts w:ascii="Cambria Math" w:hAnsi="Cambria Math"/>
                        <w:sz w:val="20"/>
                        <w:szCs w:val="20"/>
                      </w:rPr>
                      <m:t>i=0</m:t>
                    </m:r>
                  </m:sub>
                  <m:sup>
                    <m:r>
                      <w:rPr>
                        <w:rFonts w:ascii="Cambria Math" w:hAnsi="Cambria Math"/>
                        <w:sz w:val="20"/>
                        <w:szCs w:val="20"/>
                      </w:rPr>
                      <m:t>Q-1</m:t>
                    </m:r>
                  </m:sup>
                  <m:e>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m:t>
                        </m:r>
                      </m:sub>
                    </m:sSub>
                  </m:e>
                </m:nary>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-i</m:t>
                    </m:r>
                  </m:sup>
                </m:sSup>
              </m:oMath>
            </m:oMathPara>
            <w:bookmarkEnd w:id="0"/>
          </w:p>
        </w:tc>
        <w:tc>
          <w:tcPr>
            <w:tcW w:w="1417" w:type="dxa"/>
            <w:vAlign w:val="center"/>
          </w:tcPr>
          <w:p w14:paraId="78D7F7F4" w14:textId="40ABF99E" w:rsidR="0084404E" w:rsidRPr="005936D8" w:rsidRDefault="00A606A0" w:rsidP="00A606A0">
            <w:pPr>
              <w:pBdr>
                <w:top w:val="none" w:sz="0" w:space="0" w:color="auto"/>
                <w:left w:val="none" w:sz="0" w:space="0" w:color="auto"/>
                <w:bottom w:val="none" w:sz="0" w:space="0" w:color="auto"/>
                <w:right w:val="none" w:sz="0" w:space="0" w:color="auto"/>
                <w:between w:val="none" w:sz="0" w:space="0" w:color="auto"/>
              </w:pBdr>
              <w:tabs>
                <w:tab w:val="left" w:pos="1024"/>
                <w:tab w:val="center" w:pos="2520"/>
                <w:tab w:val="right" w:pos="5040"/>
              </w:tabs>
              <w:spacing w:before="240" w:after="240" w:line="216" w:lineRule="auto"/>
              <w:ind w:left="32" w:firstLine="3"/>
              <w:jc w:val="right"/>
            </w:pPr>
            <w:r>
              <w:t xml:space="preserve">     </w:t>
            </w:r>
            <w:r w:rsidR="00A53D1D" w:rsidRPr="005936D8">
              <w:t>(</w:t>
            </w:r>
            <w:r w:rsidR="00A53D1D">
              <w:t>2</w:t>
            </w:r>
            <w:r w:rsidR="00A53D1D" w:rsidRPr="005936D8">
              <w:t>)</w:t>
            </w:r>
          </w:p>
        </w:tc>
      </w:tr>
    </w:tbl>
    <w:p w14:paraId="72079FF9" w14:textId="32B28B3A" w:rsidR="0084404E" w:rsidRDefault="00A53D1D" w:rsidP="0084404E">
      <w:pPr>
        <w:pStyle w:val="BodyText"/>
        <w:spacing w:line="240" w:lineRule="auto"/>
      </w:pPr>
      <w:r w:rsidRPr="005936D8">
        <w:t>The FIR filter design process through the window function is carried out by determining the sampling frequency, the cut-off frequency, and the</w:t>
      </w:r>
      <w:r w:rsidR="00E406D9">
        <w:t xml:space="preserve"> filter</w:t>
      </w:r>
      <w:r w:rsidRPr="005936D8">
        <w:t xml:space="preserve"> order.</w:t>
      </w:r>
      <w:r w:rsidR="000E71D6">
        <w:t xml:space="preserve"> </w:t>
      </w:r>
      <w:r w:rsidRPr="005936D8">
        <w:t xml:space="preserve">In this </w:t>
      </w:r>
      <w:r>
        <w:t>research</w:t>
      </w:r>
      <w:r w:rsidRPr="005936D8">
        <w:t>, the Hamming window was used as an experiment. The form of the Hamming mode coefficient is</w:t>
      </w:r>
      <w:r>
        <w:t xml:space="preserve"> </w:t>
      </w:r>
      <m:oMath>
        <m:r>
          <w:rPr>
            <w:rFonts w:ascii="Cambria Math" w:hAnsi="Cambria Math"/>
          </w:rPr>
          <m:t>w[n]</m:t>
        </m:r>
      </m:oMath>
      <w:r>
        <w:t>.</w:t>
      </w:r>
    </w:p>
    <w:tbl>
      <w:tblPr>
        <w:tblStyle w:val="TableGrid"/>
        <w:tblW w:w="48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935"/>
      </w:tblGrid>
      <w:tr w:rsidR="00EF2D30" w14:paraId="16F7FB97" w14:textId="77777777" w:rsidTr="00734C57">
        <w:trPr>
          <w:jc w:val="center"/>
        </w:trPr>
        <w:tc>
          <w:tcPr>
            <w:tcW w:w="3961" w:type="dxa"/>
          </w:tcPr>
          <w:p w14:paraId="2990F551" w14:textId="3485EEA9" w:rsidR="0084404E" w:rsidRPr="005936D8" w:rsidRDefault="00734C57" w:rsidP="00AD64B0">
            <w:pPr>
              <w:pStyle w:val="Paragraph"/>
              <w:spacing w:line="240" w:lineRule="auto"/>
              <w:ind w:firstLine="0"/>
              <w:rPr>
                <w:sz w:val="18"/>
                <w:szCs w:val="18"/>
              </w:rPr>
            </w:pPr>
            <m:oMathPara>
              <m:oMath>
                <m:r>
                  <w:rPr>
                    <w:rFonts w:ascii="Cambria Math" w:hAnsi="Cambria Math"/>
                    <w:noProof/>
                    <w:sz w:val="20"/>
                    <w:szCs w:val="20"/>
                  </w:rPr>
                  <m:t>W</m:t>
                </m:r>
                <m:d>
                  <m:dPr>
                    <m:ctrlPr>
                      <w:rPr>
                        <w:rFonts w:ascii="Cambria Math" w:hAnsi="Cambria Math"/>
                        <w:i/>
                        <w:noProof/>
                        <w:sz w:val="20"/>
                        <w:szCs w:val="20"/>
                      </w:rPr>
                    </m:ctrlPr>
                  </m:dPr>
                  <m:e>
                    <m:r>
                      <w:rPr>
                        <w:rFonts w:ascii="Cambria Math" w:hAnsi="Cambria Math"/>
                        <w:noProof/>
                        <w:sz w:val="20"/>
                        <w:szCs w:val="20"/>
                      </w:rPr>
                      <m:t>n</m:t>
                    </m:r>
                  </m:e>
                </m:d>
                <m:r>
                  <w:rPr>
                    <w:rFonts w:ascii="Cambria Math" w:hAnsi="Cambria Math"/>
                    <w:noProof/>
                    <w:sz w:val="20"/>
                    <w:szCs w:val="20"/>
                  </w:rPr>
                  <m:t>=0.54-0.46</m:t>
                </m:r>
                <m:d>
                  <m:dPr>
                    <m:ctrlPr>
                      <w:rPr>
                        <w:rFonts w:ascii="Cambria Math" w:hAnsi="Cambria Math"/>
                        <w:i/>
                        <w:noProof/>
                        <w:sz w:val="20"/>
                        <w:szCs w:val="20"/>
                      </w:rPr>
                    </m:ctrlPr>
                  </m:dPr>
                  <m:e>
                    <m:r>
                      <w:rPr>
                        <w:rFonts w:ascii="Cambria Math" w:hAnsi="Cambria Math"/>
                        <w:noProof/>
                        <w:sz w:val="20"/>
                        <w:szCs w:val="20"/>
                      </w:rPr>
                      <m:t>1-cos</m:t>
                    </m:r>
                    <m:d>
                      <m:dPr>
                        <m:ctrlPr>
                          <w:rPr>
                            <w:rFonts w:ascii="Cambria Math" w:hAnsi="Cambria Math"/>
                            <w:i/>
                            <w:noProof/>
                            <w:sz w:val="20"/>
                            <w:szCs w:val="20"/>
                          </w:rPr>
                        </m:ctrlPr>
                      </m:dPr>
                      <m:e>
                        <m:f>
                          <m:fPr>
                            <m:ctrlPr>
                              <w:rPr>
                                <w:rFonts w:ascii="Cambria Math" w:hAnsi="Cambria Math"/>
                                <w:i/>
                                <w:noProof/>
                                <w:sz w:val="20"/>
                                <w:szCs w:val="20"/>
                              </w:rPr>
                            </m:ctrlPr>
                          </m:fPr>
                          <m:num>
                            <m:r>
                              <w:rPr>
                                <w:rFonts w:ascii="Cambria Math" w:hAnsi="Cambria Math"/>
                                <w:noProof/>
                                <w:sz w:val="20"/>
                                <w:szCs w:val="20"/>
                              </w:rPr>
                              <m:t>2πn</m:t>
                            </m:r>
                          </m:num>
                          <m:den>
                            <m:r>
                              <w:rPr>
                                <w:rFonts w:ascii="Cambria Math" w:hAnsi="Cambria Math"/>
                                <w:noProof/>
                                <w:sz w:val="20"/>
                                <w:szCs w:val="20"/>
                              </w:rPr>
                              <m:t>N-1</m:t>
                            </m:r>
                          </m:den>
                        </m:f>
                      </m:e>
                    </m:d>
                  </m:e>
                </m:d>
              </m:oMath>
            </m:oMathPara>
          </w:p>
        </w:tc>
        <w:tc>
          <w:tcPr>
            <w:tcW w:w="935" w:type="dxa"/>
            <w:vAlign w:val="center"/>
          </w:tcPr>
          <w:p w14:paraId="391FE098" w14:textId="77777777" w:rsidR="0084404E" w:rsidRPr="00F666EF" w:rsidRDefault="00A53D1D" w:rsidP="00AD64B0">
            <w:pPr>
              <w:pStyle w:val="Caption"/>
              <w:keepNext/>
              <w:spacing w:line="240" w:lineRule="auto"/>
              <w:jc w:val="right"/>
              <w:rPr>
                <w:i w:val="0"/>
                <w:iCs w:val="0"/>
              </w:rPr>
            </w:pPr>
            <w:r w:rsidRPr="005936D8">
              <w:rPr>
                <w:i w:val="0"/>
                <w:iCs w:val="0"/>
              </w:rPr>
              <w:t>(</w:t>
            </w:r>
            <w:r>
              <w:rPr>
                <w:i w:val="0"/>
                <w:iCs w:val="0"/>
              </w:rPr>
              <w:t>3</w:t>
            </w:r>
            <w:r w:rsidRPr="005936D8">
              <w:rPr>
                <w:i w:val="0"/>
                <w:iCs w:val="0"/>
              </w:rPr>
              <w:t>)</w:t>
            </w:r>
          </w:p>
        </w:tc>
      </w:tr>
    </w:tbl>
    <w:p w14:paraId="427B9790" w14:textId="06D5970C" w:rsidR="0084404E" w:rsidRDefault="00A53D1D" w:rsidP="0084404E">
      <w:pPr>
        <w:pStyle w:val="BodyText"/>
        <w:spacing w:line="240" w:lineRule="auto"/>
      </w:pPr>
      <w:r w:rsidRPr="009911FB">
        <w:t>Next, calculate the sample response units. The values for the bandpass filter are described</w:t>
      </w:r>
      <w:r>
        <w:t xml:space="preserve"> as </w:t>
      </w:r>
      <m:oMath>
        <m:sSub>
          <m:sSubPr>
            <m:ctrlPr>
              <w:rPr>
                <w:rFonts w:ascii="Cambria Math" w:hAnsi="Cambria Math"/>
                <w:i/>
              </w:rPr>
            </m:ctrlPr>
          </m:sSubPr>
          <m:e>
            <m:r>
              <w:rPr>
                <w:rFonts w:ascii="Cambria Math" w:hAnsi="Cambria Math"/>
              </w:rPr>
              <m:t>h</m:t>
            </m:r>
          </m:e>
          <m:sub>
            <m:r>
              <w:rPr>
                <w:rFonts w:ascii="Cambria Math" w:hAnsi="Cambria Math"/>
              </w:rPr>
              <m:t>d</m:t>
            </m:r>
          </m:sub>
        </m:sSub>
        <m:r>
          <w:rPr>
            <w:rFonts w:ascii="Cambria Math" w:hAnsi="Cambria Math"/>
          </w:rPr>
          <m:t>[n]</m:t>
        </m:r>
      </m:oMath>
      <w:r>
        <w:t>.</w:t>
      </w:r>
    </w:p>
    <w:tbl>
      <w:tblPr>
        <w:tblStyle w:val="TableGrid"/>
        <w:tblW w:w="50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874"/>
      </w:tblGrid>
      <w:tr w:rsidR="00EF2D30" w14:paraId="56BCCB02" w14:textId="77777777" w:rsidTr="00B12AEE">
        <w:trPr>
          <w:jc w:val="center"/>
        </w:trPr>
        <w:tc>
          <w:tcPr>
            <w:tcW w:w="4153" w:type="dxa"/>
          </w:tcPr>
          <w:p w14:paraId="1A7242A3" w14:textId="6D620134" w:rsidR="0084404E" w:rsidRPr="009911FB" w:rsidRDefault="00CE2628" w:rsidP="00AD64B0">
            <w:pPr>
              <w:pStyle w:val="Paragraph"/>
              <w:spacing w:line="240" w:lineRule="auto"/>
              <w:ind w:firstLine="0"/>
              <w:rPr>
                <w:sz w:val="14"/>
                <w:szCs w:val="14"/>
              </w:rPr>
            </w:pPr>
            <m:oMathPara>
              <m:oMathParaPr>
                <m:jc m:val="center"/>
              </m:oMathParaPr>
              <m:oMath>
                <m:sSub>
                  <m:sSubPr>
                    <m:ctrlPr>
                      <w:rPr>
                        <w:rFonts w:ascii="Cambria Math" w:hAnsi="Cambria Math"/>
                        <w:i/>
                        <w:noProof/>
                        <w:sz w:val="14"/>
                        <w:szCs w:val="14"/>
                      </w:rPr>
                    </m:ctrlPr>
                  </m:sSubPr>
                  <m:e>
                    <m:r>
                      <w:rPr>
                        <w:rFonts w:ascii="Cambria Math" w:hAnsi="Cambria Math"/>
                        <w:noProof/>
                        <w:sz w:val="14"/>
                        <w:szCs w:val="14"/>
                      </w:rPr>
                      <m:t xml:space="preserve">         h</m:t>
                    </m:r>
                  </m:e>
                  <m:sub>
                    <m:r>
                      <w:rPr>
                        <w:rFonts w:ascii="Cambria Math" w:hAnsi="Cambria Math"/>
                        <w:noProof/>
                        <w:sz w:val="14"/>
                        <w:szCs w:val="14"/>
                      </w:rPr>
                      <m:t>d</m:t>
                    </m:r>
                  </m:sub>
                </m:sSub>
                <m:r>
                  <w:rPr>
                    <w:rFonts w:ascii="Cambria Math" w:hAnsi="Cambria Math"/>
                    <w:noProof/>
                    <w:sz w:val="14"/>
                    <w:szCs w:val="14"/>
                  </w:rPr>
                  <m:t>[n]=</m:t>
                </m:r>
                <m:d>
                  <m:dPr>
                    <m:begChr m:val="{"/>
                    <m:endChr m:val=""/>
                    <m:ctrlPr>
                      <w:rPr>
                        <w:rFonts w:ascii="Cambria Math" w:hAnsi="Cambria Math"/>
                        <w:i/>
                        <w:noProof/>
                        <w:sz w:val="14"/>
                        <w:szCs w:val="14"/>
                      </w:rPr>
                    </m:ctrlPr>
                  </m:dPr>
                  <m:e>
                    <m:eqArr>
                      <m:eqArrPr>
                        <m:ctrlPr>
                          <w:rPr>
                            <w:rFonts w:ascii="Cambria Math" w:hAnsi="Cambria Math"/>
                            <w:i/>
                            <w:noProof/>
                            <w:sz w:val="14"/>
                            <w:szCs w:val="14"/>
                          </w:rPr>
                        </m:ctrlPr>
                      </m:eqArrPr>
                      <m:e>
                        <m:f>
                          <m:fPr>
                            <m:ctrlPr>
                              <w:rPr>
                                <w:rFonts w:ascii="Cambria Math" w:hAnsi="Cambria Math"/>
                                <w:i/>
                                <w:noProof/>
                                <w:sz w:val="14"/>
                                <w:szCs w:val="14"/>
                              </w:rPr>
                            </m:ctrlPr>
                          </m:fPr>
                          <m:num>
                            <m:sSub>
                              <m:sSubPr>
                                <m:ctrlPr>
                                  <w:rPr>
                                    <w:rFonts w:ascii="Cambria Math" w:eastAsiaTheme="minorEastAsia" w:hAnsi="Cambria Math"/>
                                    <w:i/>
                                    <w:noProof/>
                                    <w:sz w:val="14"/>
                                    <w:szCs w:val="14"/>
                                  </w:rPr>
                                </m:ctrlPr>
                              </m:sSubPr>
                              <m:e>
                                <m:r>
                                  <w:rPr>
                                    <w:rFonts w:ascii="Cambria Math" w:eastAsiaTheme="minorEastAsia" w:hAnsi="Cambria Math"/>
                                    <w:noProof/>
                                    <w:sz w:val="14"/>
                                    <w:szCs w:val="14"/>
                                  </w:rPr>
                                  <m:t>ω</m:t>
                                </m:r>
                              </m:e>
                              <m:sub>
                                <m:r>
                                  <w:rPr>
                                    <w:rFonts w:ascii="Cambria Math" w:eastAsiaTheme="minorEastAsia" w:hAnsi="Cambria Math"/>
                                    <w:noProof/>
                                    <w:sz w:val="14"/>
                                    <w:szCs w:val="14"/>
                                  </w:rPr>
                                  <m:t>c2-</m:t>
                                </m:r>
                              </m:sub>
                            </m:sSub>
                            <m:sSub>
                              <m:sSubPr>
                                <m:ctrlPr>
                                  <w:rPr>
                                    <w:rFonts w:ascii="Cambria Math" w:eastAsiaTheme="minorEastAsia" w:hAnsi="Cambria Math"/>
                                    <w:i/>
                                    <w:noProof/>
                                    <w:sz w:val="14"/>
                                    <w:szCs w:val="14"/>
                                  </w:rPr>
                                </m:ctrlPr>
                              </m:sSubPr>
                              <m:e>
                                <m:r>
                                  <w:rPr>
                                    <w:rFonts w:ascii="Cambria Math" w:eastAsiaTheme="minorEastAsia" w:hAnsi="Cambria Math"/>
                                    <w:noProof/>
                                    <w:sz w:val="14"/>
                                    <w:szCs w:val="14"/>
                                  </w:rPr>
                                  <m:t>ω</m:t>
                                </m:r>
                              </m:e>
                              <m:sub>
                                <m:r>
                                  <w:rPr>
                                    <w:rFonts w:ascii="Cambria Math" w:eastAsiaTheme="minorEastAsia" w:hAnsi="Cambria Math"/>
                                    <w:noProof/>
                                    <w:sz w:val="14"/>
                                    <w:szCs w:val="14"/>
                                  </w:rPr>
                                  <m:t>c1</m:t>
                                </m:r>
                              </m:sub>
                            </m:sSub>
                          </m:num>
                          <m:den>
                            <m:r>
                              <w:rPr>
                                <w:rFonts w:ascii="Cambria Math" w:hAnsi="Cambria Math"/>
                                <w:noProof/>
                                <w:sz w:val="14"/>
                                <w:szCs w:val="14"/>
                              </w:rPr>
                              <m:t>π</m:t>
                            </m:r>
                          </m:den>
                        </m:f>
                        <m:r>
                          <w:rPr>
                            <w:rFonts w:ascii="Cambria Math" w:hAnsi="Cambria Math"/>
                            <w:noProof/>
                            <w:sz w:val="14"/>
                            <w:szCs w:val="14"/>
                          </w:rPr>
                          <m:t>, for n=M</m:t>
                        </m:r>
                      </m:e>
                      <m:e>
                        <m:f>
                          <m:fPr>
                            <m:ctrlPr>
                              <w:rPr>
                                <w:rFonts w:ascii="Cambria Math" w:hAnsi="Cambria Math"/>
                                <w:i/>
                                <w:noProof/>
                                <w:sz w:val="14"/>
                                <w:szCs w:val="14"/>
                              </w:rPr>
                            </m:ctrlPr>
                          </m:fPr>
                          <m:num>
                            <m:sSub>
                              <m:sSubPr>
                                <m:ctrlPr>
                                  <w:rPr>
                                    <w:rFonts w:ascii="Cambria Math" w:eastAsiaTheme="minorEastAsia" w:hAnsi="Cambria Math"/>
                                    <w:noProof/>
                                    <w:sz w:val="14"/>
                                    <w:szCs w:val="14"/>
                                  </w:rPr>
                                </m:ctrlPr>
                              </m:sSubPr>
                              <m:e>
                                <m:r>
                                  <m:rPr>
                                    <m:sty m:val="p"/>
                                  </m:rPr>
                                  <w:rPr>
                                    <w:rFonts w:ascii="Cambria Math" w:eastAsiaTheme="minorEastAsia" w:hAnsi="Cambria Math"/>
                                    <w:noProof/>
                                    <w:sz w:val="14"/>
                                    <w:szCs w:val="14"/>
                                  </w:rPr>
                                  <m:t>sin⁡(</m:t>
                                </m:r>
                                <m:r>
                                  <w:rPr>
                                    <w:rFonts w:ascii="Cambria Math" w:eastAsiaTheme="minorEastAsia" w:hAnsi="Cambria Math"/>
                                    <w:noProof/>
                                    <w:sz w:val="14"/>
                                    <w:szCs w:val="14"/>
                                  </w:rPr>
                                  <m:t>ω</m:t>
                                </m:r>
                              </m:e>
                              <m:sub>
                                <m:r>
                                  <w:rPr>
                                    <w:rFonts w:ascii="Cambria Math" w:eastAsiaTheme="minorEastAsia" w:hAnsi="Cambria Math"/>
                                    <w:noProof/>
                                    <w:sz w:val="14"/>
                                    <w:szCs w:val="14"/>
                                  </w:rPr>
                                  <m:t>c2</m:t>
                                </m:r>
                              </m:sub>
                            </m:sSub>
                            <m:r>
                              <w:rPr>
                                <w:rFonts w:ascii="Cambria Math" w:eastAsiaTheme="minorEastAsia" w:hAnsi="Cambria Math"/>
                                <w:noProof/>
                                <w:sz w:val="14"/>
                                <w:szCs w:val="14"/>
                              </w:rPr>
                              <m:t>(n-M))</m:t>
                            </m:r>
                          </m:num>
                          <m:den>
                            <m:r>
                              <w:rPr>
                                <w:rFonts w:ascii="Cambria Math" w:eastAsiaTheme="minorEastAsia" w:hAnsi="Cambria Math"/>
                                <w:noProof/>
                                <w:sz w:val="14"/>
                                <w:szCs w:val="14"/>
                              </w:rPr>
                              <m:t>π(n-M)</m:t>
                            </m:r>
                          </m:den>
                        </m:f>
                        <m:r>
                          <w:rPr>
                            <w:rFonts w:ascii="Cambria Math" w:eastAsiaTheme="minorEastAsia" w:hAnsi="Cambria Math"/>
                            <w:noProof/>
                            <w:sz w:val="14"/>
                            <w:szCs w:val="14"/>
                          </w:rPr>
                          <m:t>-</m:t>
                        </m:r>
                        <m:f>
                          <m:fPr>
                            <m:ctrlPr>
                              <w:rPr>
                                <w:rFonts w:ascii="Cambria Math" w:hAnsi="Cambria Math"/>
                                <w:i/>
                                <w:noProof/>
                                <w:sz w:val="14"/>
                                <w:szCs w:val="14"/>
                              </w:rPr>
                            </m:ctrlPr>
                          </m:fPr>
                          <m:num>
                            <m:sSub>
                              <m:sSubPr>
                                <m:ctrlPr>
                                  <w:rPr>
                                    <w:rFonts w:ascii="Cambria Math" w:eastAsiaTheme="minorEastAsia" w:hAnsi="Cambria Math"/>
                                    <w:noProof/>
                                    <w:sz w:val="14"/>
                                    <w:szCs w:val="14"/>
                                  </w:rPr>
                                </m:ctrlPr>
                              </m:sSubPr>
                              <m:e>
                                <m:r>
                                  <m:rPr>
                                    <m:sty m:val="p"/>
                                  </m:rPr>
                                  <w:rPr>
                                    <w:rFonts w:ascii="Cambria Math" w:eastAsiaTheme="minorEastAsia" w:hAnsi="Cambria Math"/>
                                    <w:noProof/>
                                    <w:sz w:val="14"/>
                                    <w:szCs w:val="14"/>
                                  </w:rPr>
                                  <m:t>sin⁡(</m:t>
                                </m:r>
                                <m:r>
                                  <w:rPr>
                                    <w:rFonts w:ascii="Cambria Math" w:eastAsiaTheme="minorEastAsia" w:hAnsi="Cambria Math"/>
                                    <w:noProof/>
                                    <w:sz w:val="14"/>
                                    <w:szCs w:val="14"/>
                                  </w:rPr>
                                  <m:t>ω</m:t>
                                </m:r>
                              </m:e>
                              <m:sub>
                                <m:r>
                                  <w:rPr>
                                    <w:rFonts w:ascii="Cambria Math" w:eastAsiaTheme="minorEastAsia" w:hAnsi="Cambria Math"/>
                                    <w:noProof/>
                                    <w:sz w:val="14"/>
                                    <w:szCs w:val="14"/>
                                  </w:rPr>
                                  <m:t>c1</m:t>
                                </m:r>
                              </m:sub>
                            </m:sSub>
                            <m:r>
                              <w:rPr>
                                <w:rFonts w:ascii="Cambria Math" w:eastAsiaTheme="minorEastAsia" w:hAnsi="Cambria Math"/>
                                <w:noProof/>
                                <w:sz w:val="14"/>
                                <w:szCs w:val="14"/>
                              </w:rPr>
                              <m:t>(n-M))</m:t>
                            </m:r>
                          </m:num>
                          <m:den>
                            <m:r>
                              <w:rPr>
                                <w:rFonts w:ascii="Cambria Math" w:eastAsiaTheme="minorEastAsia" w:hAnsi="Cambria Math"/>
                                <w:noProof/>
                                <w:sz w:val="14"/>
                                <w:szCs w:val="14"/>
                              </w:rPr>
                              <m:t>π</m:t>
                            </m:r>
                            <m:d>
                              <m:dPr>
                                <m:ctrlPr>
                                  <w:rPr>
                                    <w:rFonts w:ascii="Cambria Math" w:eastAsiaTheme="minorEastAsia" w:hAnsi="Cambria Math"/>
                                    <w:i/>
                                    <w:noProof/>
                                    <w:sz w:val="14"/>
                                    <w:szCs w:val="14"/>
                                  </w:rPr>
                                </m:ctrlPr>
                              </m:dPr>
                              <m:e>
                                <m:r>
                                  <w:rPr>
                                    <w:rFonts w:ascii="Cambria Math" w:eastAsiaTheme="minorEastAsia" w:hAnsi="Cambria Math"/>
                                    <w:noProof/>
                                    <w:sz w:val="14"/>
                                    <w:szCs w:val="14"/>
                                  </w:rPr>
                                  <m:t>n-M</m:t>
                                </m:r>
                              </m:e>
                            </m:d>
                          </m:den>
                        </m:f>
                        <m:r>
                          <w:rPr>
                            <w:rFonts w:ascii="Cambria Math" w:eastAsiaTheme="minorEastAsia" w:hAnsi="Cambria Math"/>
                            <w:noProof/>
                            <w:sz w:val="14"/>
                            <w:szCs w:val="14"/>
                          </w:rPr>
                          <m:t>, for n≠M</m:t>
                        </m:r>
                      </m:e>
                    </m:eqArr>
                  </m:e>
                </m:d>
              </m:oMath>
            </m:oMathPara>
          </w:p>
        </w:tc>
        <w:tc>
          <w:tcPr>
            <w:tcW w:w="874" w:type="dxa"/>
            <w:vAlign w:val="center"/>
          </w:tcPr>
          <w:p w14:paraId="2C731A18" w14:textId="77777777" w:rsidR="0084404E" w:rsidRPr="009911FB" w:rsidRDefault="00A53D1D" w:rsidP="00AD64B0">
            <w:pPr>
              <w:pStyle w:val="Caption"/>
              <w:keepNext/>
              <w:spacing w:line="240" w:lineRule="auto"/>
              <w:jc w:val="right"/>
              <w:rPr>
                <w:i w:val="0"/>
                <w:iCs w:val="0"/>
                <w:sz w:val="14"/>
                <w:szCs w:val="14"/>
              </w:rPr>
            </w:pPr>
            <w:r w:rsidRPr="009911FB">
              <w:rPr>
                <w:i w:val="0"/>
                <w:iCs w:val="0"/>
              </w:rPr>
              <w:t>(4)</w:t>
            </w:r>
          </w:p>
        </w:tc>
      </w:tr>
    </w:tbl>
    <w:p w14:paraId="52C7876F" w14:textId="7BEE011B" w:rsidR="0084404E" w:rsidRDefault="00A53D1D" w:rsidP="00B12AEE">
      <w:pPr>
        <w:pStyle w:val="BodyText"/>
        <w:spacing w:before="240" w:line="240" w:lineRule="auto"/>
      </w:pPr>
      <w:r w:rsidRPr="009911FB">
        <w:t>The value of the variable ranges from 0 to</w:t>
      </w:r>
      <w:r>
        <w:t xml:space="preserve"> </w:t>
      </w:r>
      <m:oMath>
        <m:r>
          <w:rPr>
            <w:rFonts w:ascii="Cambria Math" w:hAnsi="Cambria Math"/>
          </w:rPr>
          <m:t>N</m:t>
        </m:r>
      </m:oMath>
      <w:r w:rsidRPr="009911FB">
        <w:t>, in which</w:t>
      </w:r>
      <w:r>
        <w:t xml:space="preserve"> </w:t>
      </w:r>
      <m:oMath>
        <m:r>
          <w:rPr>
            <w:rFonts w:ascii="Cambria Math" w:hAnsi="Cambria Math"/>
          </w:rPr>
          <m:t>N</m:t>
        </m:r>
      </m:oMath>
      <w:r w:rsidRPr="009911FB">
        <w:t xml:space="preserve"> is the order of the filter. The filter response results will be influenced by the value</w:t>
      </w:r>
      <w:r>
        <w:t xml:space="preserve"> of </w:t>
      </w:r>
      <m:oMath>
        <m:r>
          <w:rPr>
            <w:rFonts w:ascii="Cambria Math" w:hAnsi="Cambria Math"/>
          </w:rPr>
          <m:t>M</m:t>
        </m:r>
      </m:oMath>
      <w:r>
        <w:t>. Then</w:t>
      </w:r>
      <w:r w:rsidRPr="00B86206">
        <w:t>, the formula for the ideal FIR filter design fits the window function</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5"/>
        <w:gridCol w:w="1151"/>
      </w:tblGrid>
      <w:tr w:rsidR="00EF2D30" w14:paraId="1A0F724C" w14:textId="77777777" w:rsidTr="00AD64B0">
        <w:trPr>
          <w:jc w:val="center"/>
        </w:trPr>
        <w:tc>
          <w:tcPr>
            <w:tcW w:w="6948" w:type="dxa"/>
          </w:tcPr>
          <w:p w14:paraId="4BA39540" w14:textId="77777777" w:rsidR="0084404E" w:rsidRPr="001D72F4" w:rsidRDefault="00A53D1D" w:rsidP="00AD64B0">
            <w:pPr>
              <w:pStyle w:val="Paragraph"/>
              <w:spacing w:line="240" w:lineRule="auto"/>
              <w:ind w:firstLine="0"/>
            </w:pPr>
            <m:oMathPara>
              <m:oMathParaPr>
                <m:jc m:val="center"/>
              </m:oMathParaPr>
              <m:oMath>
                <m:r>
                  <w:rPr>
                    <w:rFonts w:ascii="Cambria Math" w:hAnsi="Cambria Math"/>
                    <w:sz w:val="20"/>
                    <w:szCs w:val="20"/>
                  </w:rPr>
                  <m:t>h</m:t>
                </m:r>
                <m:d>
                  <m:dPr>
                    <m:begChr m:val="["/>
                    <m:endChr m:val="]"/>
                    <m:ctrlPr>
                      <w:rPr>
                        <w:rFonts w:ascii="Cambria Math" w:hAnsi="Cambria Math"/>
                        <w:i/>
                        <w:sz w:val="20"/>
                        <w:szCs w:val="20"/>
                      </w:rPr>
                    </m:ctrlPr>
                  </m:dPr>
                  <m:e>
                    <m:r>
                      <w:rPr>
                        <w:rFonts w:ascii="Cambria Math" w:hAnsi="Cambria Math"/>
                        <w:sz w:val="20"/>
                        <w:szCs w:val="20"/>
                      </w:rPr>
                      <m:t>n</m:t>
                    </m:r>
                  </m:e>
                </m:d>
                <m:r>
                  <w:rPr>
                    <w:rFonts w:ascii="Cambria Math" w:hAnsi="Cambria Math"/>
                    <w:sz w:val="20"/>
                    <w:szCs w:val="20"/>
                  </w:rPr>
                  <m:t>=w</m:t>
                </m:r>
                <m:d>
                  <m:dPr>
                    <m:begChr m:val="["/>
                    <m:endChr m:val="]"/>
                    <m:ctrlPr>
                      <w:rPr>
                        <w:rFonts w:ascii="Cambria Math" w:hAnsi="Cambria Math"/>
                        <w:i/>
                        <w:sz w:val="20"/>
                        <w:szCs w:val="20"/>
                      </w:rPr>
                    </m:ctrlPr>
                  </m:dPr>
                  <m:e>
                    <m:r>
                      <w:rPr>
                        <w:rFonts w:ascii="Cambria Math" w:hAnsi="Cambria Math"/>
                        <w:sz w:val="20"/>
                        <w:szCs w:val="20"/>
                      </w:rPr>
                      <m:t>n</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d</m:t>
                    </m:r>
                  </m:sub>
                </m:sSub>
                <m:r>
                  <w:rPr>
                    <w:rFonts w:ascii="Cambria Math" w:hAnsi="Cambria Math"/>
                    <w:sz w:val="20"/>
                    <w:szCs w:val="20"/>
                  </w:rPr>
                  <m:t>[n]</m:t>
                </m:r>
              </m:oMath>
            </m:oMathPara>
          </w:p>
        </w:tc>
        <w:tc>
          <w:tcPr>
            <w:tcW w:w="1983" w:type="dxa"/>
            <w:vAlign w:val="center"/>
          </w:tcPr>
          <w:p w14:paraId="5DA18F9D" w14:textId="77777777" w:rsidR="0084404E" w:rsidRPr="00070255" w:rsidRDefault="00A53D1D" w:rsidP="00AD64B0">
            <w:pPr>
              <w:pStyle w:val="Caption"/>
              <w:keepNext/>
              <w:spacing w:line="240" w:lineRule="auto"/>
              <w:jc w:val="right"/>
              <w:rPr>
                <w:i w:val="0"/>
                <w:iCs w:val="0"/>
                <w:sz w:val="22"/>
                <w:szCs w:val="22"/>
              </w:rPr>
            </w:pPr>
            <w:r w:rsidRPr="00B86206">
              <w:rPr>
                <w:i w:val="0"/>
                <w:iCs w:val="0"/>
              </w:rPr>
              <w:t>(5)</w:t>
            </w:r>
          </w:p>
        </w:tc>
      </w:tr>
    </w:tbl>
    <w:p w14:paraId="7CD43F4C" w14:textId="5D5C64F7" w:rsidR="0084404E" w:rsidRDefault="0084404E" w:rsidP="000D504C">
      <w:pPr>
        <w:ind w:firstLine="284"/>
        <w:jc w:val="both"/>
        <w:rPr>
          <w:rFonts w:eastAsia="SimSun"/>
          <w:lang w:val="id-ID"/>
        </w:rPr>
      </w:pPr>
    </w:p>
    <w:p w14:paraId="6BD153E6" w14:textId="53C94ECA" w:rsidR="00A9178E" w:rsidRDefault="00A53D1D" w:rsidP="00EC3A7D">
      <w:pPr>
        <w:pStyle w:val="Heading2"/>
        <w:numPr>
          <w:ilvl w:val="1"/>
          <w:numId w:val="2"/>
        </w:numPr>
      </w:pPr>
      <w:r w:rsidRPr="001310C8">
        <w:t>Common Spatial</w:t>
      </w:r>
      <w:r>
        <w:t xml:space="preserve"> Pattern</w:t>
      </w:r>
    </w:p>
    <w:p w14:paraId="6C4CBBD1" w14:textId="2F3C0A8F" w:rsidR="001310C8" w:rsidRDefault="00A53D1D" w:rsidP="00A92068">
      <w:pPr>
        <w:tabs>
          <w:tab w:val="left" w:pos="288"/>
        </w:tabs>
        <w:spacing w:after="120" w:line="228" w:lineRule="auto"/>
        <w:ind w:firstLine="288"/>
        <w:jc w:val="both"/>
      </w:pPr>
      <w:r>
        <w:t xml:space="preserve">Common Spatial Pattern (CSP) is an excellent feature extraction method. </w:t>
      </w:r>
      <w:r w:rsidR="00D35080">
        <w:t>I</w:t>
      </w:r>
      <w:r>
        <w:t xml:space="preserve">t produces a set of spatial filters that can be used to define multidimensional data into a set of correlated components </w:t>
      </w:r>
      <w:r>
        <w:fldChar w:fldCharType="begin" w:fldLock="1"/>
      </w:r>
      <w:r w:rsidR="00352114">
        <w:instrText xml:space="preserve"> ADDIN ZOTERO_ITEM CSL_CITATION {"citationID":"yaUAUCSo","properties":{"formattedCitation":"[11]","plainCitation":"[11]","noteIndex":0},"citationItems":[{"id":"lZ0unglK/U8pkNISl","uris":["http://www.mendeley.com/documents/?uuid=a3e4b12c-48d6-498b-bb4c-8d17c0c1ef19","http://www.mendeley.com/documents/?uuid=bd2f3b6f-13c5-463e-93b0-8549cd9a42ad"],"itemData":{"author":[{"dropping-particle":"","family":"Islami","given":"Utama Swandaru","non-dropping-particle":"","parse-names":false,"suffix":""}],"id":"ITEM-1","issue":"3","issued":{"date-parts":[["2017"]]},"page":"3735-3742","title":"Perancangan Sistem Optimasi Algoritma Common Spatial Pattern Menggunakan Perhitungan Energy Selection Pada Sinyal Electroencephalogram ( EEG ) The Design Of Common Spatial Pattern Optimization Algorithm System Using Energy Selection Calculation On Electro","type":"article-journal","volume":"4"}}],"schema":"https://github.com/citation-style-language/schema/raw/master/csl-citation.json"} </w:instrText>
      </w:r>
      <w:r>
        <w:fldChar w:fldCharType="separate"/>
      </w:r>
      <w:r w:rsidR="006853EF">
        <w:rPr>
          <w:noProof/>
        </w:rPr>
        <w:t>[11]</w:t>
      </w:r>
      <w:r>
        <w:fldChar w:fldCharType="end"/>
      </w:r>
      <w:r>
        <w:t xml:space="preserve">. The basic principle of CSP is </w:t>
      </w:r>
      <w:r w:rsidR="00C42938">
        <w:t>to</w:t>
      </w:r>
      <w:r>
        <w:t xml:space="preserve"> discov</w:t>
      </w:r>
      <w:r w:rsidR="00C42938">
        <w:t>er</w:t>
      </w:r>
      <w:r>
        <w:t xml:space="preserve"> an optimal spatial filter to maximize the ratio of the mean-variance belonging to two different classes </w:t>
      </w:r>
      <w:r>
        <w:fldChar w:fldCharType="begin" w:fldLock="1"/>
      </w:r>
      <w:r w:rsidR="00352114">
        <w:instrText xml:space="preserve"> ADDIN ZOTERO_ITEM CSL_CITATION {"citationID":"0qBAYcUA","properties":{"formattedCitation":"[1]","plainCitation":"[1]","noteIndex":0},"citationItems":[{"id":"lZ0unglK/pmNMiIMj","uris":["http://www.mendeley.com/documents/?uuid=a2996389-0dae-4e67-b8ae-2c9c1f881f77"],"itemData":{"DOI":"10.1049/joe.2018.9075","ISSN":"2051-3305","abstract":"Motor imagery (MI) classification based on electroencephalogram (EEG) with high speed and accuracy is a key issue in brain–computer-interface (BCI) technology. This study compared the support vector machine (SVM) and back-propagation neural network (BP-NN) for MI classification. In this study, EEG data of four subjects provided by BCI competition 2008 was employed. For the comparison of classification accuracy (CA), there were three steps. First, EEG feature extraction for MI was implemented by using a common spatial pattern. Second, SVM and BP-NN were used to classify MI by cross-validation. Finally, the CA rate, receiver operating characteristic curve and area under the curve (AUC) were given to evaluate two classifiers. The average CA rates obtained on the four subjects using SVM and BP-NN were 75.20 and 80.73%, respectively. Furthermore, the mean AUCs of SVM and BP-NN were 0.7860 and 0.9462, respectively. Both average CA rate and AUC indicate that BP-NN has better accuracy of classification than SVM.","author":[{"dropping-particle":"","family":"Jia","given":"Hongru","non-dropping-particle":"","parse-names":false,"suffix":""},{"dropping-particle":"","family":"Wang","given":"Shuai","non-dropping-particle":"","parse-names":false,"suffix":""},{"dropping-particle":"","family":"Zheng","given":"Dezhi","non-dropping-particle":"","parse-names":false,"suffix":""},{"dropping-particle":"","family":"Qu","given":"Xiaolei","non-dropping-particle":"","parse-names":false,"suffix":""},{"dropping-particle":"","family":"Fan","given":"Shangchun","non-dropping-particle":"","parse-names":false,"suffix":""}],"container-title":"The Journal of Engineering","id":"ITEM-1","issue":"23","issued":{"date-parts":[["2019"]]},"page":"8646-8649","title":"Comparative study of motor imagery classification based on BP-NN and SVM","type":"article-journal","volume":"2019"}}],"schema":"https://github.com/citation-style-language/schema/raw/master/csl-citation.json"} </w:instrText>
      </w:r>
      <w:r>
        <w:fldChar w:fldCharType="separate"/>
      </w:r>
      <w:r w:rsidR="006853EF">
        <w:rPr>
          <w:noProof/>
        </w:rPr>
        <w:t>[1]</w:t>
      </w:r>
      <w:r>
        <w:fldChar w:fldCharType="end"/>
      </w:r>
      <w:r>
        <w:t>,</w:t>
      </w:r>
      <w:r>
        <w:fldChar w:fldCharType="begin" w:fldLock="1"/>
      </w:r>
      <w:r w:rsidR="00352114">
        <w:instrText xml:space="preserve"> ADDIN ZOTERO_ITEM CSL_CITATION {"citationID":"ZzzZJx6z","properties":{"formattedCitation":"[12]","plainCitation":"[12]","noteIndex":0},"citationItems":[{"id":"lZ0unglK/UNkm7Cka","uris":["http://www.mendeley.com/documents/?uuid=be720c88-cdb7-41e9-8745-b0c932b25855","http://www.mendeley.com/documents/?uuid=842aac22-c880-41b8-be1a-72c832e9cf63"],"itemData":{"DOI":"10.1371/journal.pone.0133095","ISSN":"19326203","author":[{"dropping-particle":"","family":"Rozado","given":"D.","non-dropping-particle":"","parse-names":false,"suffix":""},{"dropping-particle":"","family":"Duenser","given":"A.","non-dropping-particle":"","parse-names":false,"suffix":""},{"dropping-particle":"","family":"Howell","given":"B.","non-dropping-particle":"","parse-names":false,"suffix":""}],"container-title":"PLOS ONE","id":"ITEM-1","issue":"7","issued":{"date-parts":[["2015"]]},"title":"Erratum: Improving the performance of an EEG-based motor imagery brain computer interface using task evoked changes in pupil diameter (PLoS ONE (2015) 10:7 (e0133095)","type":"article-journal","volume":"10"}}],"schema":"https://github.com/citation-style-language/schema/raw/master/csl-citation.json"} </w:instrText>
      </w:r>
      <w:r>
        <w:fldChar w:fldCharType="separate"/>
      </w:r>
      <w:r w:rsidR="006853EF">
        <w:rPr>
          <w:noProof/>
        </w:rPr>
        <w:t>[12]</w:t>
      </w:r>
      <w:r>
        <w:fldChar w:fldCharType="end"/>
      </w:r>
      <w:r>
        <w:t>.</w:t>
      </w:r>
      <w:r w:rsidR="00A92068">
        <w:t xml:space="preserve"> </w:t>
      </w:r>
      <w:r>
        <w:t>Each EEG data has the number of channels/electrodes (N) and the number of samples per channel (T), resulting in data of size N × T. Furthermore, to determine the spatial covariance matrix for the two classes through equation (6).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1541"/>
      </w:tblGrid>
      <w:tr w:rsidR="00EF2D30" w14:paraId="7B067AAC" w14:textId="77777777" w:rsidTr="00757766">
        <w:trPr>
          <w:jc w:val="center"/>
        </w:trPr>
        <w:tc>
          <w:tcPr>
            <w:tcW w:w="3583" w:type="dxa"/>
          </w:tcPr>
          <w:p w14:paraId="56CE2F4B" w14:textId="77777777" w:rsidR="001310C8" w:rsidRPr="00B86206" w:rsidRDefault="00CE2628" w:rsidP="00AD64B0">
            <w:pPr>
              <w:pStyle w:val="Paragraph"/>
              <w:spacing w:line="240" w:lineRule="auto"/>
              <w:ind w:firstLine="0"/>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L,R</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L,R</m:t>
                        </m:r>
                      </m:sub>
                    </m:sSub>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L,R</m:t>
                        </m:r>
                      </m:sub>
                      <m:sup>
                        <m:r>
                          <w:rPr>
                            <w:rFonts w:ascii="Cambria Math" w:hAnsi="Cambria Math"/>
                            <w:sz w:val="20"/>
                            <w:szCs w:val="20"/>
                          </w:rPr>
                          <m:t>T</m:t>
                        </m:r>
                      </m:sup>
                    </m:sSubSup>
                  </m:num>
                  <m:den>
                    <m:r>
                      <w:rPr>
                        <w:rFonts w:ascii="Cambria Math" w:hAnsi="Cambria Math"/>
                        <w:sz w:val="20"/>
                        <w:szCs w:val="20"/>
                      </w:rPr>
                      <m:t>trace</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L,R</m:t>
                            </m:r>
                          </m:sub>
                        </m:sSub>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L,R</m:t>
                            </m:r>
                          </m:sub>
                          <m:sup>
                            <m:r>
                              <w:rPr>
                                <w:rFonts w:ascii="Cambria Math" w:hAnsi="Cambria Math"/>
                                <w:sz w:val="20"/>
                                <w:szCs w:val="20"/>
                              </w:rPr>
                              <m:t>T</m:t>
                            </m:r>
                          </m:sup>
                        </m:sSubSup>
                      </m:e>
                    </m:d>
                  </m:den>
                </m:f>
              </m:oMath>
            </m:oMathPara>
          </w:p>
        </w:tc>
        <w:tc>
          <w:tcPr>
            <w:tcW w:w="1571" w:type="dxa"/>
            <w:vAlign w:val="center"/>
          </w:tcPr>
          <w:p w14:paraId="3EF93F84" w14:textId="77777777" w:rsidR="001310C8" w:rsidRPr="00B86206" w:rsidRDefault="00A53D1D" w:rsidP="00AD64B0">
            <w:pPr>
              <w:pStyle w:val="Caption"/>
              <w:keepNext/>
              <w:spacing w:line="240" w:lineRule="auto"/>
              <w:jc w:val="right"/>
              <w:rPr>
                <w:i w:val="0"/>
                <w:iCs w:val="0"/>
              </w:rPr>
            </w:pPr>
            <w:r>
              <w:rPr>
                <w:i w:val="0"/>
                <w:iCs w:val="0"/>
              </w:rPr>
              <w:t>(6</w:t>
            </w:r>
            <w:r w:rsidRPr="00B86206">
              <w:rPr>
                <w:i w:val="0"/>
                <w:iCs w:val="0"/>
              </w:rPr>
              <w:t>)</w:t>
            </w:r>
          </w:p>
        </w:tc>
      </w:tr>
    </w:tbl>
    <w:p w14:paraId="429D22E1" w14:textId="77777777" w:rsidR="001310C8" w:rsidRDefault="00CE2628" w:rsidP="00757766">
      <w:pPr>
        <w:tabs>
          <w:tab w:val="left" w:pos="288"/>
        </w:tabs>
        <w:spacing w:before="120" w:after="120" w:line="228" w:lineRule="auto"/>
        <w:ind w:firstLine="289"/>
        <w:jc w:val="both"/>
      </w:pPr>
      <m:oMath>
        <m:sSub>
          <m:sSubPr>
            <m:ctrlPr>
              <w:rPr>
                <w:rFonts w:ascii="Cambria Math" w:hAnsi="Cambria Math"/>
                <w:i/>
              </w:rPr>
            </m:ctrlPr>
          </m:sSubPr>
          <m:e>
            <m:r>
              <w:rPr>
                <w:rFonts w:ascii="Cambria Math" w:hAnsi="Cambria Math"/>
              </w:rPr>
              <m:t>C</m:t>
            </m:r>
          </m:e>
          <m:sub>
            <m:r>
              <w:rPr>
                <w:rFonts w:ascii="Cambria Math" w:hAnsi="Cambria Math"/>
              </w:rPr>
              <m:t>L, R</m:t>
            </m:r>
          </m:sub>
        </m:sSub>
      </m:oMath>
      <w:r w:rsidR="00A53D1D">
        <w:t xml:space="preserve"> </w:t>
      </w:r>
      <w:r w:rsidR="00A53D1D" w:rsidRPr="009207B5">
        <w:t>is the covariance matrix for the hand motor movement EEG signal</w:t>
      </w:r>
      <w:r w:rsidR="00A53D1D">
        <w:t xml:space="preserve"> </w:t>
      </w:r>
      <m:oMath>
        <m:sSub>
          <m:sSubPr>
            <m:ctrlPr>
              <w:rPr>
                <w:rFonts w:ascii="Cambria Math" w:hAnsi="Cambria Math"/>
                <w:i/>
              </w:rPr>
            </m:ctrlPr>
          </m:sSubPr>
          <m:e>
            <m:r>
              <w:rPr>
                <w:rFonts w:ascii="Cambria Math" w:hAnsi="Cambria Math"/>
              </w:rPr>
              <m:t>X</m:t>
            </m:r>
          </m:e>
          <m:sub>
            <m:r>
              <w:rPr>
                <w:rFonts w:ascii="Cambria Math" w:hAnsi="Cambria Math"/>
              </w:rPr>
              <m:t>L, R</m:t>
            </m:r>
          </m:sub>
        </m:sSub>
      </m:oMath>
      <w:r w:rsidR="00A53D1D" w:rsidRPr="009207B5">
        <w:t>. And</w:t>
      </w:r>
      <w:r w:rsidR="00A53D1D">
        <w:t xml:space="preserve"> </w:t>
      </w:r>
      <m:oMath>
        <m:r>
          <w:rPr>
            <w:rFonts w:ascii="Cambria Math" w:hAnsi="Cambria Math"/>
          </w:rPr>
          <m:t>trace(X)</m:t>
        </m:r>
      </m:oMath>
      <w:r w:rsidR="00A53D1D" w:rsidRPr="009207B5">
        <w:t xml:space="preserve"> is the sum of the diagonal elements X. </w:t>
      </w:r>
      <m:oMath>
        <m:r>
          <w:rPr>
            <w:rFonts w:ascii="Cambria Math" w:hAnsi="Cambria Math"/>
          </w:rPr>
          <m:t>Trace(X)</m:t>
        </m:r>
      </m:oMath>
      <w:r w:rsidR="00A53D1D" w:rsidRPr="009207B5">
        <w:t xml:space="preserve"> is used to normalize the matrix</w:t>
      </w:r>
      <w:r w:rsidR="00A53D1D">
        <w:t xml:space="preserve"> </w:t>
      </w:r>
      <m:oMath>
        <m:sSub>
          <m:sSubPr>
            <m:ctrlPr>
              <w:rPr>
                <w:rFonts w:ascii="Cambria Math" w:hAnsi="Cambria Math"/>
                <w:i/>
              </w:rPr>
            </m:ctrlPr>
          </m:sSubPr>
          <m:e>
            <m:r>
              <w:rPr>
                <w:rFonts w:ascii="Cambria Math" w:hAnsi="Cambria Math"/>
              </w:rPr>
              <m:t>C</m:t>
            </m:r>
          </m:e>
          <m:sub>
            <m:r>
              <w:rPr>
                <w:rFonts w:ascii="Cambria Math" w:hAnsi="Cambria Math"/>
              </w:rPr>
              <m:t>L, R</m:t>
            </m:r>
          </m:sub>
        </m:sSub>
      </m:oMath>
      <w:r w:rsidR="00A53D1D" w:rsidRPr="009207B5">
        <w:t>. The two matrix classes are then added to form a matrix</w:t>
      </w:r>
      <w:r w:rsidR="00A53D1D">
        <w:t xml:space="preserve"> </w:t>
      </w:r>
      <m:oMath>
        <m:r>
          <w:rPr>
            <w:rFonts w:ascii="Cambria Math" w:hAnsi="Cambria Math"/>
          </w:rPr>
          <m:t>C</m:t>
        </m:r>
      </m:oMath>
      <w:r w:rsidR="00A53D1D">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9"/>
        <w:gridCol w:w="1227"/>
      </w:tblGrid>
      <w:tr w:rsidR="00EF2D30" w14:paraId="26693C82" w14:textId="77777777" w:rsidTr="00AD64B0">
        <w:trPr>
          <w:jc w:val="center"/>
        </w:trPr>
        <w:tc>
          <w:tcPr>
            <w:tcW w:w="6948" w:type="dxa"/>
          </w:tcPr>
          <w:p w14:paraId="214FD819" w14:textId="77777777" w:rsidR="001310C8" w:rsidRPr="00807A86" w:rsidRDefault="00A53D1D" w:rsidP="00AD64B0">
            <w:pPr>
              <w:pStyle w:val="Paragraph"/>
              <w:spacing w:line="240" w:lineRule="auto"/>
              <w:ind w:firstLine="0"/>
              <w:rPr>
                <w:sz w:val="20"/>
              </w:rPr>
            </w:pPr>
            <m:oMathPara>
              <m:oMathParaPr>
                <m:jc m:val="center"/>
              </m:oMathParaPr>
              <m:oMath>
                <m:r>
                  <w:rPr>
                    <w:rFonts w:ascii="Cambria Math" w:hAnsi="Cambria Math"/>
                    <w:sz w:val="20"/>
                    <w:szCs w:val="22"/>
                  </w:rPr>
                  <m:t xml:space="preserve">C= </m:t>
                </m:r>
                <m:sSub>
                  <m:sSubPr>
                    <m:ctrlPr>
                      <w:rPr>
                        <w:rFonts w:ascii="Cambria Math" w:hAnsi="Cambria Math"/>
                        <w:i/>
                        <w:sz w:val="20"/>
                        <w:szCs w:val="22"/>
                      </w:rPr>
                    </m:ctrlPr>
                  </m:sSubPr>
                  <m:e>
                    <m:r>
                      <w:rPr>
                        <w:rFonts w:ascii="Cambria Math" w:hAnsi="Cambria Math"/>
                        <w:sz w:val="20"/>
                        <w:szCs w:val="22"/>
                      </w:rPr>
                      <m:t>C</m:t>
                    </m:r>
                  </m:e>
                  <m:sub>
                    <m:r>
                      <w:rPr>
                        <w:rFonts w:ascii="Cambria Math" w:hAnsi="Cambria Math"/>
                        <w:sz w:val="20"/>
                        <w:szCs w:val="22"/>
                      </w:rPr>
                      <m:t>L</m:t>
                    </m:r>
                  </m:sub>
                </m:sSub>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C</m:t>
                    </m:r>
                  </m:e>
                  <m:sub>
                    <m:r>
                      <w:rPr>
                        <w:rFonts w:ascii="Cambria Math" w:hAnsi="Cambria Math"/>
                        <w:sz w:val="20"/>
                        <w:szCs w:val="22"/>
                      </w:rPr>
                      <m:t>R</m:t>
                    </m:r>
                  </m:sub>
                </m:sSub>
              </m:oMath>
            </m:oMathPara>
          </w:p>
        </w:tc>
        <w:tc>
          <w:tcPr>
            <w:tcW w:w="1983" w:type="dxa"/>
            <w:vAlign w:val="center"/>
          </w:tcPr>
          <w:p w14:paraId="0F220011" w14:textId="77777777" w:rsidR="001310C8" w:rsidRPr="00807A86" w:rsidRDefault="00A53D1D" w:rsidP="00AD64B0">
            <w:pPr>
              <w:pStyle w:val="Caption"/>
              <w:keepNext/>
              <w:spacing w:line="240" w:lineRule="auto"/>
              <w:jc w:val="right"/>
              <w:rPr>
                <w:i w:val="0"/>
                <w:iCs w:val="0"/>
                <w:szCs w:val="22"/>
              </w:rPr>
            </w:pPr>
            <w:r w:rsidRPr="00807A86">
              <w:rPr>
                <w:i w:val="0"/>
                <w:iCs w:val="0"/>
                <w:szCs w:val="22"/>
              </w:rPr>
              <w:t>(</w:t>
            </w:r>
            <w:r>
              <w:rPr>
                <w:i w:val="0"/>
                <w:iCs w:val="0"/>
                <w:szCs w:val="22"/>
              </w:rPr>
              <w:t>7</w:t>
            </w:r>
            <w:r w:rsidRPr="00807A86">
              <w:rPr>
                <w:i w:val="0"/>
                <w:iCs w:val="0"/>
                <w:szCs w:val="22"/>
              </w:rPr>
              <w:t>)</w:t>
            </w:r>
          </w:p>
        </w:tc>
      </w:tr>
    </w:tbl>
    <w:p w14:paraId="2E4300C6" w14:textId="77777777" w:rsidR="001310C8" w:rsidRDefault="00A53D1D" w:rsidP="00757766">
      <w:pPr>
        <w:tabs>
          <w:tab w:val="left" w:pos="288"/>
        </w:tabs>
        <w:spacing w:before="120" w:after="120" w:line="228" w:lineRule="auto"/>
        <w:ind w:firstLine="289"/>
        <w:jc w:val="both"/>
      </w:pPr>
      <w:r w:rsidRPr="00DD2728">
        <w:t xml:space="preserve">If the two spatial covariances are combined and then the matrix C is factored, it will produce </w:t>
      </w:r>
      <m:oMath>
        <m:r>
          <w:rPr>
            <w:rFonts w:ascii="Cambria Math" w:hAnsi="Cambria Math"/>
            <w:sz w:val="22"/>
            <w:szCs w:val="22"/>
          </w:rPr>
          <m:t>C</m:t>
        </m:r>
      </m:oMath>
      <w:r w:rsidRPr="00DD2728">
        <w:t>=</w:t>
      </w:r>
      <m:oMath>
        <m:r>
          <w:rPr>
            <w:rFonts w:ascii="Cambria Math" w:hAnsi="Cambria Math"/>
            <w:sz w:val="22"/>
            <w:szCs w:val="22"/>
          </w:rPr>
          <m:t>U</m:t>
        </m:r>
        <m:acc>
          <m:accPr>
            <m:ctrlPr>
              <w:rPr>
                <w:rFonts w:ascii="Cambria Math" w:hAnsi="Cambria Math"/>
                <w:i/>
                <w:sz w:val="22"/>
                <w:szCs w:val="22"/>
              </w:rPr>
            </m:ctrlPr>
          </m:accPr>
          <m:e>
            <m:r>
              <w:rPr>
                <w:rFonts w:ascii="Cambria Math" w:hAnsi="Cambria Math"/>
                <w:sz w:val="22"/>
                <w:szCs w:val="22"/>
              </w:rPr>
              <m:t>A</m:t>
            </m:r>
          </m:e>
        </m:acc>
        <m:sSup>
          <m:sSupPr>
            <m:ctrlPr>
              <w:rPr>
                <w:rFonts w:ascii="Cambria Math" w:hAnsi="Cambria Math"/>
                <w:i/>
                <w:sz w:val="22"/>
                <w:szCs w:val="22"/>
              </w:rPr>
            </m:ctrlPr>
          </m:sSupPr>
          <m:e>
            <m:r>
              <w:rPr>
                <w:rFonts w:ascii="Cambria Math" w:hAnsi="Cambria Math"/>
                <w:sz w:val="22"/>
                <w:szCs w:val="22"/>
              </w:rPr>
              <m:t>U</m:t>
            </m:r>
          </m:e>
          <m:sup>
            <m:r>
              <w:rPr>
                <w:rFonts w:ascii="Cambria Math" w:hAnsi="Cambria Math"/>
                <w:sz w:val="22"/>
                <w:szCs w:val="22"/>
              </w:rPr>
              <m:t>T</m:t>
            </m:r>
          </m:sup>
        </m:sSup>
      </m:oMath>
      <w:r w:rsidRPr="00DD2728">
        <w:t xml:space="preserve">, where </w:t>
      </w:r>
      <m:oMath>
        <m:r>
          <w:rPr>
            <w:rFonts w:ascii="Cambria Math" w:hAnsi="Cambria Math"/>
            <w:sz w:val="22"/>
            <w:szCs w:val="22"/>
          </w:rPr>
          <m:t>U</m:t>
        </m:r>
      </m:oMath>
      <w:r w:rsidRPr="00DD2728">
        <w:t xml:space="preserve"> is the eigenvector matrix and </w:t>
      </w:r>
      <m:oMath>
        <m:acc>
          <m:accPr>
            <m:ctrlPr>
              <w:rPr>
                <w:rFonts w:ascii="Cambria Math" w:hAnsi="Cambria Math"/>
                <w:i/>
                <w:sz w:val="22"/>
                <w:szCs w:val="22"/>
              </w:rPr>
            </m:ctrlPr>
          </m:accPr>
          <m:e>
            <m:r>
              <w:rPr>
                <w:rFonts w:ascii="Cambria Math" w:hAnsi="Cambria Math"/>
                <w:sz w:val="22"/>
                <w:szCs w:val="22"/>
              </w:rPr>
              <m:t>A</m:t>
            </m:r>
          </m:e>
        </m:acc>
      </m:oMath>
      <w:r>
        <w:t xml:space="preserve"> </w:t>
      </w:r>
      <w:r w:rsidRPr="00DD2728">
        <w:t xml:space="preserve">is the diagonal matrix. Furthermore, the whitening transformation matrix </w:t>
      </w:r>
      <m:oMath>
        <m:r>
          <w:rPr>
            <w:rFonts w:ascii="Cambria Math" w:hAnsi="Cambria Math"/>
            <w:sz w:val="22"/>
            <w:szCs w:val="22"/>
          </w:rPr>
          <m:t>P</m:t>
        </m:r>
      </m:oMath>
      <w:r w:rsidRPr="00DD2728">
        <w:t>, namely: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gridCol w:w="1174"/>
      </w:tblGrid>
      <w:tr w:rsidR="00EF2D30" w14:paraId="2EDA218B" w14:textId="77777777" w:rsidTr="00AD64B0">
        <w:trPr>
          <w:jc w:val="center"/>
        </w:trPr>
        <w:tc>
          <w:tcPr>
            <w:tcW w:w="6948" w:type="dxa"/>
          </w:tcPr>
          <w:p w14:paraId="5B817296" w14:textId="77777777" w:rsidR="001310C8" w:rsidRPr="00807A86" w:rsidRDefault="00A53D1D" w:rsidP="00AD64B0">
            <w:pPr>
              <w:pStyle w:val="Paragraph"/>
              <w:spacing w:line="240" w:lineRule="auto"/>
              <w:ind w:firstLine="0"/>
              <w:rPr>
                <w:sz w:val="20"/>
              </w:rPr>
            </w:pPr>
            <m:oMathPara>
              <m:oMathParaPr>
                <m:jc m:val="center"/>
              </m:oMathParaPr>
              <m:oMath>
                <m:r>
                  <w:rPr>
                    <w:rFonts w:ascii="Cambria Math" w:hAnsi="Cambria Math"/>
                    <w:sz w:val="20"/>
                    <w:szCs w:val="22"/>
                  </w:rPr>
                  <m:t xml:space="preserve">P= </m:t>
                </m:r>
                <m:rad>
                  <m:radPr>
                    <m:degHide m:val="1"/>
                    <m:ctrlPr>
                      <w:rPr>
                        <w:rFonts w:ascii="Cambria Math" w:hAnsi="Cambria Math"/>
                        <w:i/>
                        <w:sz w:val="20"/>
                        <w:szCs w:val="22"/>
                      </w:rPr>
                    </m:ctrlPr>
                  </m:radPr>
                  <m:deg/>
                  <m:e>
                    <m:sSup>
                      <m:sSupPr>
                        <m:ctrlPr>
                          <w:rPr>
                            <w:rFonts w:ascii="Cambria Math" w:hAnsi="Cambria Math"/>
                            <w:i/>
                            <w:sz w:val="20"/>
                            <w:szCs w:val="22"/>
                          </w:rPr>
                        </m:ctrlPr>
                      </m:sSupPr>
                      <m:e>
                        <m:acc>
                          <m:accPr>
                            <m:ctrlPr>
                              <w:rPr>
                                <w:rFonts w:ascii="Cambria Math" w:hAnsi="Cambria Math"/>
                                <w:i/>
                                <w:sz w:val="20"/>
                                <w:szCs w:val="22"/>
                              </w:rPr>
                            </m:ctrlPr>
                          </m:accPr>
                          <m:e>
                            <m:r>
                              <w:rPr>
                                <w:rFonts w:ascii="Cambria Math" w:hAnsi="Cambria Math"/>
                                <w:sz w:val="20"/>
                                <w:szCs w:val="22"/>
                              </w:rPr>
                              <m:t>A</m:t>
                            </m:r>
                          </m:e>
                        </m:acc>
                      </m:e>
                      <m:sup>
                        <m:r>
                          <w:rPr>
                            <w:rFonts w:ascii="Cambria Math" w:hAnsi="Cambria Math"/>
                            <w:sz w:val="20"/>
                            <w:szCs w:val="22"/>
                          </w:rPr>
                          <m:t>-1</m:t>
                        </m:r>
                      </m:sup>
                    </m:sSup>
                    <m:sSup>
                      <m:sSupPr>
                        <m:ctrlPr>
                          <w:rPr>
                            <w:rFonts w:ascii="Cambria Math" w:hAnsi="Cambria Math"/>
                            <w:i/>
                            <w:sz w:val="20"/>
                            <w:szCs w:val="22"/>
                          </w:rPr>
                        </m:ctrlPr>
                      </m:sSupPr>
                      <m:e>
                        <m:r>
                          <w:rPr>
                            <w:rFonts w:ascii="Cambria Math" w:hAnsi="Cambria Math"/>
                            <w:sz w:val="20"/>
                            <w:szCs w:val="22"/>
                          </w:rPr>
                          <m:t>U</m:t>
                        </m:r>
                      </m:e>
                      <m:sup>
                        <m:r>
                          <w:rPr>
                            <w:rFonts w:ascii="Cambria Math" w:hAnsi="Cambria Math"/>
                            <w:sz w:val="20"/>
                            <w:szCs w:val="22"/>
                          </w:rPr>
                          <m:t>T</m:t>
                        </m:r>
                      </m:sup>
                    </m:sSup>
                  </m:e>
                </m:rad>
              </m:oMath>
            </m:oMathPara>
          </w:p>
        </w:tc>
        <w:tc>
          <w:tcPr>
            <w:tcW w:w="1983" w:type="dxa"/>
            <w:vAlign w:val="center"/>
          </w:tcPr>
          <w:p w14:paraId="1015C959" w14:textId="77777777" w:rsidR="001310C8" w:rsidRPr="00807A86" w:rsidRDefault="00A53D1D" w:rsidP="00AD64B0">
            <w:pPr>
              <w:pStyle w:val="Caption"/>
              <w:keepNext/>
              <w:spacing w:line="240" w:lineRule="auto"/>
              <w:jc w:val="right"/>
              <w:rPr>
                <w:i w:val="0"/>
                <w:iCs w:val="0"/>
                <w:szCs w:val="22"/>
              </w:rPr>
            </w:pPr>
            <w:r w:rsidRPr="00807A86">
              <w:rPr>
                <w:i w:val="0"/>
                <w:iCs w:val="0"/>
                <w:szCs w:val="22"/>
              </w:rPr>
              <w:t>(</w:t>
            </w:r>
            <w:r>
              <w:rPr>
                <w:i w:val="0"/>
                <w:iCs w:val="0"/>
                <w:szCs w:val="22"/>
              </w:rPr>
              <w:t>8</w:t>
            </w:r>
            <w:r w:rsidRPr="00807A86">
              <w:rPr>
                <w:i w:val="0"/>
                <w:iCs w:val="0"/>
                <w:szCs w:val="22"/>
              </w:rPr>
              <w:t>)</w:t>
            </w:r>
          </w:p>
        </w:tc>
      </w:tr>
    </w:tbl>
    <w:p w14:paraId="01458C8B" w14:textId="4A08DE9F" w:rsidR="001310C8" w:rsidRDefault="00A53D1D" w:rsidP="00757766">
      <w:pPr>
        <w:tabs>
          <w:tab w:val="left" w:pos="288"/>
        </w:tabs>
        <w:spacing w:before="240" w:after="120" w:line="228" w:lineRule="auto"/>
        <w:ind w:firstLine="288"/>
        <w:jc w:val="both"/>
      </w:pPr>
      <w:r w:rsidRPr="00DD2728">
        <w:lastRenderedPageBreak/>
        <w:t xml:space="preserve">The matrix will equalize the variance in the space spanned by the eigenvector in </w:t>
      </w:r>
      <m:oMath>
        <m:r>
          <w:rPr>
            <w:rFonts w:ascii="Cambria Math" w:hAnsi="Cambria Math"/>
            <w:sz w:val="22"/>
            <w:szCs w:val="22"/>
          </w:rPr>
          <m:t>U</m:t>
        </m:r>
      </m:oMath>
      <w:r w:rsidRPr="00DD2728">
        <w:t>.</w:t>
      </w:r>
      <w:r>
        <w:t xml:space="preserve"> </w:t>
      </w:r>
      <w:r w:rsidRPr="00DD2728">
        <w:t>The matrix is ​​applied to the mean of the covariance of the matrix</w:t>
      </w:r>
      <w:r>
        <w:t xml:space="preserve"> </w:t>
      </w:r>
      <m:oMath>
        <m:sSub>
          <m:sSubPr>
            <m:ctrlPr>
              <w:rPr>
                <w:rFonts w:ascii="Cambria Math" w:hAnsi="Cambria Math"/>
                <w:i/>
              </w:rPr>
            </m:ctrlPr>
          </m:sSubPr>
          <m:e>
            <m:r>
              <w:rPr>
                <w:rFonts w:ascii="Cambria Math" w:hAnsi="Cambria Math"/>
              </w:rPr>
              <m:t>C</m:t>
            </m:r>
          </m:e>
          <m:sub>
            <m:r>
              <w:rPr>
                <w:rFonts w:ascii="Cambria Math" w:hAnsi="Cambria Math"/>
              </w:rPr>
              <m:t>L</m:t>
            </m:r>
          </m:sub>
        </m:sSub>
      </m:oMath>
      <w:r w:rsidRPr="00DD2728">
        <w:t xml:space="preserve"> and</w:t>
      </w:r>
      <m:oMath>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R</m:t>
            </m:r>
          </m:sub>
        </m:sSub>
      </m:oMath>
      <w:r>
        <w:fldChar w:fldCharType="begin" w:fldLock="1"/>
      </w:r>
      <w:r w:rsidR="00352114">
        <w:instrText xml:space="preserve"> ADDIN ZOTERO_ITEM CSL_CITATION {"citationID":"kepvqEB9","properties":{"formattedCitation":"[10]","plainCitation":"[10]","noteIndex":0},"citationItems":[{"id":"lZ0unglK/BnidX2vB","uris":["http://www.mendeley.com/documents/?uuid=85dd612e-06b4-4277-9fd1-6c3355373c8d","http://www.mendeley.com/documents/?uuid=4a684a5e-3abe-4dfc-9cea-826724cae5b2"],"itemData":{"author":[{"dropping-particle":"","family":"Widadi","given":"Rahmat","non-dropping-particle":"","parse-names":false,"suffix":""},{"dropping-particle":"","family":"Zulherman","given":"Dodi","non-dropping-particle":"","parse-names":false,"suffix":""}],"container-title":"Jurnal Telematika","id":"ITEM-1","issue":"2","issued":{"date-parts":[["1858"]]},"page":"43-50","title":"Klasifikasi Pergerakan Tangan dan Kaki Berbasis Sinyal EEG Menggunakan Common Spatial Patterns dan Multilayer Perceptron Backpropagation","type":"article-journal","volume":"14"}}],"schema":"https://github.com/citation-style-language/schema/raw/master/csl-citation.json"} </w:instrText>
      </w:r>
      <w:r>
        <w:fldChar w:fldCharType="separate"/>
      </w:r>
      <w:r w:rsidR="006853EF">
        <w:rPr>
          <w:noProof/>
        </w:rPr>
        <w:t>[10]</w:t>
      </w:r>
      <w:r>
        <w:fldChar w:fldCharType="end"/>
      </w:r>
      <w:r w:rsidRPr="00DD2728">
        <w:t xml:space="preserve">. Then the covariance matrix </w:t>
      </w:r>
      <m:oMath>
        <m:sSub>
          <m:sSubPr>
            <m:ctrlPr>
              <w:rPr>
                <w:rFonts w:ascii="Cambria Math" w:hAnsi="Cambria Math"/>
                <w:i/>
              </w:rPr>
            </m:ctrlPr>
          </m:sSubPr>
          <m:e>
            <m:r>
              <w:rPr>
                <w:rFonts w:ascii="Cambria Math" w:hAnsi="Cambria Math"/>
              </w:rPr>
              <m:t>C</m:t>
            </m:r>
          </m:e>
          <m:sub>
            <m:r>
              <w:rPr>
                <w:rFonts w:ascii="Cambria Math" w:hAnsi="Cambria Math"/>
              </w:rPr>
              <m:t>L</m:t>
            </m:r>
          </m:sub>
        </m:sSub>
        <m:r>
          <w:rPr>
            <w:rFonts w:ascii="Cambria Math" w:hAnsi="Cambria Math"/>
          </w:rPr>
          <m:t xml:space="preserve"> </m:t>
        </m:r>
      </m:oMath>
      <w:r w:rsidRPr="00DD2728">
        <w:t xml:space="preserve">and </w:t>
      </w:r>
      <m:oMath>
        <m:sSub>
          <m:sSubPr>
            <m:ctrlPr>
              <w:rPr>
                <w:rFonts w:ascii="Cambria Math" w:hAnsi="Cambria Math"/>
                <w:i/>
              </w:rPr>
            </m:ctrlPr>
          </m:sSubPr>
          <m:e>
            <m:r>
              <w:rPr>
                <w:rFonts w:ascii="Cambria Math" w:hAnsi="Cambria Math"/>
              </w:rPr>
              <m:t>C</m:t>
            </m:r>
          </m:e>
          <m:sub>
            <m:r>
              <w:rPr>
                <w:rFonts w:ascii="Cambria Math" w:hAnsi="Cambria Math"/>
              </w:rPr>
              <m:t>R</m:t>
            </m:r>
          </m:sub>
        </m:sSub>
        <m:r>
          <w:rPr>
            <w:rFonts w:ascii="Cambria Math" w:hAnsi="Cambria Math"/>
          </w:rPr>
          <m:t xml:space="preserve"> </m:t>
        </m:r>
      </m:oMath>
      <w:r w:rsidRPr="00DD2728">
        <w:t>can be transformed into the following formula along with the eigenvector of each covariance</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1216"/>
      </w:tblGrid>
      <w:tr w:rsidR="00EF2D30" w14:paraId="3EC20C68" w14:textId="77777777" w:rsidTr="00AD64B0">
        <w:trPr>
          <w:jc w:val="center"/>
        </w:trPr>
        <w:tc>
          <w:tcPr>
            <w:tcW w:w="6948" w:type="dxa"/>
          </w:tcPr>
          <w:p w14:paraId="642D6911" w14:textId="77777777" w:rsidR="001310C8" w:rsidRPr="00807A86" w:rsidRDefault="00CE2628" w:rsidP="00AD64B0">
            <w:pPr>
              <w:pStyle w:val="Paragraph"/>
              <w:spacing w:line="240" w:lineRule="auto"/>
              <w:ind w:firstLine="0"/>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L,R</m:t>
                    </m:r>
                  </m:sub>
                </m:sSub>
                <m:r>
                  <w:rPr>
                    <w:rFonts w:ascii="Cambria Math" w:hAnsi="Cambria Math"/>
                    <w:sz w:val="20"/>
                    <w:szCs w:val="20"/>
                  </w:rPr>
                  <m:t>= P</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L,R</m:t>
                    </m:r>
                  </m:sub>
                </m:sSub>
                <m:sSup>
                  <m:sSupPr>
                    <m:ctrlPr>
                      <w:rPr>
                        <w:rFonts w:ascii="Cambria Math" w:hAnsi="Cambria Math"/>
                        <w:i/>
                        <w:sz w:val="20"/>
                        <w:szCs w:val="20"/>
                      </w:rPr>
                    </m:ctrlPr>
                  </m:sSupPr>
                  <m:e>
                    <m:r>
                      <w:rPr>
                        <w:rFonts w:ascii="Cambria Math" w:hAnsi="Cambria Math"/>
                        <w:sz w:val="20"/>
                        <w:szCs w:val="20"/>
                      </w:rPr>
                      <m:t>P</m:t>
                    </m:r>
                  </m:e>
                  <m:sup>
                    <m:r>
                      <w:rPr>
                        <w:rFonts w:ascii="Cambria Math" w:hAnsi="Cambria Math"/>
                        <w:sz w:val="20"/>
                        <w:szCs w:val="20"/>
                      </w:rPr>
                      <m:t>T</m:t>
                    </m:r>
                  </m:sup>
                </m:sSup>
              </m:oMath>
            </m:oMathPara>
          </w:p>
        </w:tc>
        <w:tc>
          <w:tcPr>
            <w:tcW w:w="1983" w:type="dxa"/>
            <w:vAlign w:val="center"/>
          </w:tcPr>
          <w:p w14:paraId="3D249056" w14:textId="77777777" w:rsidR="001310C8" w:rsidRPr="00807A86" w:rsidRDefault="00A53D1D" w:rsidP="00AD64B0">
            <w:pPr>
              <w:pStyle w:val="Caption"/>
              <w:keepNext/>
              <w:spacing w:line="240" w:lineRule="auto"/>
              <w:jc w:val="right"/>
              <w:rPr>
                <w:i w:val="0"/>
                <w:iCs w:val="0"/>
              </w:rPr>
            </w:pPr>
            <w:r w:rsidRPr="00807A86">
              <w:rPr>
                <w:i w:val="0"/>
                <w:iCs w:val="0"/>
              </w:rPr>
              <w:t>(9)</w:t>
            </w:r>
          </w:p>
        </w:tc>
      </w:tr>
      <w:tr w:rsidR="00EF2D30" w14:paraId="50D0132F" w14:textId="77777777" w:rsidTr="00AD64B0">
        <w:trPr>
          <w:jc w:val="center"/>
        </w:trPr>
        <w:tc>
          <w:tcPr>
            <w:tcW w:w="6948" w:type="dxa"/>
          </w:tcPr>
          <w:p w14:paraId="3562D177" w14:textId="77777777" w:rsidR="001310C8" w:rsidRPr="00807A86" w:rsidRDefault="00CE2628" w:rsidP="00AD64B0">
            <w:pPr>
              <w:pStyle w:val="Paragraph"/>
              <w:spacing w:line="240" w:lineRule="auto"/>
              <w:ind w:firstLine="0"/>
              <w:jc w:val="center"/>
              <w:rPr>
                <w:rFonts w:eastAsia="Times New Roman"/>
                <w:sz w:val="20"/>
                <w:szCs w:val="20"/>
              </w:rPr>
            </w:pPr>
            <m:oMathPara>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L,R</m:t>
                    </m:r>
                  </m:sub>
                </m:sSub>
                <m:r>
                  <w:rPr>
                    <w:rFonts w:ascii="Cambria Math" w:hAnsi="Cambria Math"/>
                    <w:sz w:val="20"/>
                    <w:szCs w:val="20"/>
                  </w:rPr>
                  <m:t>= B</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L,R</m:t>
                    </m:r>
                  </m:sub>
                </m:sSub>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T</m:t>
                    </m:r>
                  </m:sup>
                </m:sSup>
              </m:oMath>
            </m:oMathPara>
          </w:p>
        </w:tc>
        <w:tc>
          <w:tcPr>
            <w:tcW w:w="1983" w:type="dxa"/>
            <w:vAlign w:val="center"/>
          </w:tcPr>
          <w:p w14:paraId="2B0A9A59" w14:textId="77777777" w:rsidR="001310C8" w:rsidRPr="00807A86" w:rsidRDefault="00A53D1D" w:rsidP="00AD64B0">
            <w:pPr>
              <w:pStyle w:val="Caption"/>
              <w:keepNext/>
              <w:spacing w:line="240" w:lineRule="auto"/>
              <w:jc w:val="right"/>
              <w:rPr>
                <w:i w:val="0"/>
                <w:iCs w:val="0"/>
              </w:rPr>
            </w:pPr>
            <w:r w:rsidRPr="00807A86">
              <w:rPr>
                <w:i w:val="0"/>
                <w:iCs w:val="0"/>
              </w:rPr>
              <w:t>(10)</w:t>
            </w:r>
          </w:p>
        </w:tc>
      </w:tr>
    </w:tbl>
    <w:p w14:paraId="597CDD85" w14:textId="77777777" w:rsidR="001310C8" w:rsidRDefault="00A53D1D" w:rsidP="00757766">
      <w:pPr>
        <w:tabs>
          <w:tab w:val="left" w:pos="288"/>
        </w:tabs>
        <w:spacing w:before="120" w:after="120" w:line="228" w:lineRule="auto"/>
        <w:ind w:firstLine="289"/>
        <w:jc w:val="both"/>
      </w:pPr>
      <w:r>
        <w:t>Then</w:t>
      </w:r>
      <w:r w:rsidRPr="00DD2728">
        <w:t>, the spatial filter</w:t>
      </w:r>
      <w:r>
        <w:t xml:space="preserve"> </w:t>
      </w:r>
      <m:oMath>
        <m:r>
          <w:rPr>
            <w:rFonts w:ascii="Cambria Math" w:hAnsi="Cambria Math"/>
          </w:rPr>
          <m:t>W</m:t>
        </m:r>
      </m:oMath>
      <w:r w:rsidRPr="00DD2728">
        <w:t xml:space="preserve"> can be obtained a</w:t>
      </w:r>
      <w:r>
        <w:t>s,</w:t>
      </w:r>
    </w:p>
    <w:tbl>
      <w:tblPr>
        <w:tblStyle w:val="TableGrid"/>
        <w:tblW w:w="51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1951"/>
      </w:tblGrid>
      <w:tr w:rsidR="00EF2D30" w14:paraId="25D7A6D3" w14:textId="77777777" w:rsidTr="00757766">
        <w:trPr>
          <w:jc w:val="center"/>
        </w:trPr>
        <w:tc>
          <w:tcPr>
            <w:tcW w:w="3237" w:type="dxa"/>
          </w:tcPr>
          <w:p w14:paraId="264B234A" w14:textId="77777777" w:rsidR="001310C8" w:rsidRPr="00753E64" w:rsidRDefault="00A53D1D" w:rsidP="00AD64B0">
            <w:pPr>
              <w:pStyle w:val="Paragraph"/>
              <w:spacing w:line="240" w:lineRule="auto"/>
              <w:ind w:firstLine="0"/>
              <w:rPr>
                <w:sz w:val="20"/>
              </w:rPr>
            </w:pPr>
            <m:oMathPara>
              <m:oMathParaPr>
                <m:jc m:val="center"/>
              </m:oMathParaPr>
              <m:oMath>
                <m:r>
                  <w:rPr>
                    <w:rFonts w:ascii="Cambria Math" w:hAnsi="Cambria Math"/>
                    <w:sz w:val="20"/>
                    <w:szCs w:val="22"/>
                  </w:rPr>
                  <m:t>W=</m:t>
                </m:r>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T</m:t>
                    </m:r>
                  </m:sup>
                </m:sSup>
                <m:r>
                  <w:rPr>
                    <w:rFonts w:ascii="Cambria Math" w:hAnsi="Cambria Math"/>
                    <w:sz w:val="20"/>
                    <w:szCs w:val="22"/>
                  </w:rPr>
                  <m:t>P</m:t>
                </m:r>
              </m:oMath>
            </m:oMathPara>
          </w:p>
        </w:tc>
        <w:tc>
          <w:tcPr>
            <w:tcW w:w="1951" w:type="dxa"/>
            <w:vAlign w:val="center"/>
          </w:tcPr>
          <w:p w14:paraId="2B959DE8" w14:textId="77777777" w:rsidR="001310C8" w:rsidRPr="00753E64" w:rsidRDefault="00A53D1D" w:rsidP="00AD64B0">
            <w:pPr>
              <w:pStyle w:val="Caption"/>
              <w:keepNext/>
              <w:spacing w:line="240" w:lineRule="auto"/>
              <w:jc w:val="right"/>
              <w:rPr>
                <w:i w:val="0"/>
                <w:iCs w:val="0"/>
                <w:szCs w:val="22"/>
              </w:rPr>
            </w:pPr>
            <w:r w:rsidRPr="00753E64">
              <w:rPr>
                <w:i w:val="0"/>
                <w:iCs w:val="0"/>
                <w:szCs w:val="22"/>
              </w:rPr>
              <w:t>(11)</w:t>
            </w:r>
          </w:p>
        </w:tc>
      </w:tr>
    </w:tbl>
    <w:p w14:paraId="5D27A273" w14:textId="4202C18D" w:rsidR="001310C8" w:rsidRDefault="00A53D1D" w:rsidP="001310C8">
      <w:pPr>
        <w:tabs>
          <w:tab w:val="left" w:pos="288"/>
        </w:tabs>
        <w:spacing w:after="120" w:line="228" w:lineRule="auto"/>
        <w:ind w:firstLine="288"/>
        <w:jc w:val="both"/>
      </w:pPr>
      <w:r>
        <w:t>Se</w:t>
      </w:r>
      <w:r w:rsidRPr="00A131D4">
        <w:t>lected as feature vectors of left-hand and right-hand motor signals,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550"/>
      </w:tblGrid>
      <w:tr w:rsidR="00757766" w14:paraId="63E53BEB" w14:textId="77777777" w:rsidTr="00757766">
        <w:tc>
          <w:tcPr>
            <w:tcW w:w="4786" w:type="dxa"/>
          </w:tcPr>
          <w:p w14:paraId="454FC886" w14:textId="5056DF70" w:rsidR="00757766" w:rsidRDefault="00CE2628" w:rsidP="00757766">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m:oMathPara>
              <m:oMath>
                <m:sSub>
                  <m:sSubPr>
                    <m:ctrlPr>
                      <w:rPr>
                        <w:rFonts w:ascii="Cambria Math" w:hAnsi="Cambria Math"/>
                        <w:i/>
                        <w:szCs w:val="22"/>
                      </w:rPr>
                    </m:ctrlPr>
                  </m:sSubPr>
                  <m:e>
                    <m:r>
                      <w:rPr>
                        <w:rFonts w:ascii="Cambria Math" w:hAnsi="Cambria Math"/>
                        <w:szCs w:val="22"/>
                      </w:rPr>
                      <m:t>Z</m:t>
                    </m:r>
                  </m:e>
                  <m:sub>
                    <m:r>
                      <w:rPr>
                        <w:rFonts w:ascii="Cambria Math" w:hAnsi="Cambria Math"/>
                        <w:szCs w:val="22"/>
                      </w:rPr>
                      <m:t>L,R</m:t>
                    </m:r>
                  </m:sub>
                </m:sSub>
                <m:r>
                  <w:rPr>
                    <w:rFonts w:ascii="Cambria Math" w:hAnsi="Cambria Math"/>
                    <w:szCs w:val="22"/>
                  </w:rPr>
                  <m:t>= W×</m:t>
                </m:r>
                <m:sSub>
                  <m:sSubPr>
                    <m:ctrlPr>
                      <w:rPr>
                        <w:rFonts w:ascii="Cambria Math" w:hAnsi="Cambria Math"/>
                        <w:i/>
                        <w:szCs w:val="22"/>
                      </w:rPr>
                    </m:ctrlPr>
                  </m:sSubPr>
                  <m:e>
                    <m:r>
                      <w:rPr>
                        <w:rFonts w:ascii="Cambria Math" w:hAnsi="Cambria Math"/>
                        <w:szCs w:val="22"/>
                      </w:rPr>
                      <m:t>E</m:t>
                    </m:r>
                  </m:e>
                  <m:sub>
                    <m:r>
                      <w:rPr>
                        <w:rFonts w:ascii="Cambria Math" w:hAnsi="Cambria Math"/>
                        <w:szCs w:val="22"/>
                      </w:rPr>
                      <m:t>L,R</m:t>
                    </m:r>
                  </m:sub>
                </m:sSub>
              </m:oMath>
            </m:oMathPara>
          </w:p>
        </w:tc>
        <w:tc>
          <w:tcPr>
            <w:tcW w:w="290" w:type="dxa"/>
            <w:vAlign w:val="center"/>
          </w:tcPr>
          <w:p w14:paraId="20CC97B8" w14:textId="2FC6B483" w:rsidR="00757766" w:rsidRDefault="00757766" w:rsidP="00757766">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753E64">
              <w:rPr>
                <w:szCs w:val="22"/>
              </w:rPr>
              <w:t>(12)</w:t>
            </w:r>
          </w:p>
        </w:tc>
      </w:tr>
      <w:tr w:rsidR="00757766" w14:paraId="2D182A2F" w14:textId="77777777" w:rsidTr="00757766">
        <w:tc>
          <w:tcPr>
            <w:tcW w:w="4786" w:type="dxa"/>
          </w:tcPr>
          <w:p w14:paraId="6C388A8C" w14:textId="7F7EE90A" w:rsidR="00757766" w:rsidRDefault="00CE2628" w:rsidP="00757766">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m:oMathPara>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L,R</m:t>
                    </m:r>
                  </m:sub>
                </m:sSub>
                <m:r>
                  <w:rPr>
                    <w:rFonts w:ascii="Cambria Math" w:hAnsi="Cambria Math"/>
                    <w:szCs w:val="22"/>
                  </w:rPr>
                  <m:t>=</m:t>
                </m:r>
                <m:r>
                  <m:rPr>
                    <m:sty m:val="p"/>
                  </m:rPr>
                  <w:rPr>
                    <w:rFonts w:ascii="Cambria Math" w:hAnsi="Cambria Math"/>
                    <w:szCs w:val="22"/>
                  </w:rPr>
                  <m:t>log⁡</m:t>
                </m:r>
                <m:r>
                  <w:rPr>
                    <w:rFonts w:ascii="Cambria Math" w:hAnsi="Cambria Math"/>
                    <w:szCs w:val="22"/>
                  </w:rPr>
                  <m:t>(VAR</m:t>
                </m:r>
                <m:d>
                  <m:dPr>
                    <m:ctrlPr>
                      <w:rPr>
                        <w:rFonts w:ascii="Cambria Math" w:hAnsi="Cambria Math"/>
                        <w:i/>
                        <w:szCs w:val="22"/>
                        <w:lang w:val="id-ID"/>
                      </w:rPr>
                    </m:ctrlPr>
                  </m:dPr>
                  <m:e>
                    <m:sSub>
                      <m:sSubPr>
                        <m:ctrlPr>
                          <w:rPr>
                            <w:rFonts w:ascii="Cambria Math" w:hAnsi="Cambria Math"/>
                            <w:i/>
                            <w:szCs w:val="22"/>
                          </w:rPr>
                        </m:ctrlPr>
                      </m:sSubPr>
                      <m:e>
                        <m:r>
                          <w:rPr>
                            <w:rFonts w:ascii="Cambria Math" w:hAnsi="Cambria Math"/>
                            <w:szCs w:val="22"/>
                          </w:rPr>
                          <m:t>Z</m:t>
                        </m:r>
                      </m:e>
                      <m:sub>
                        <m:r>
                          <w:rPr>
                            <w:rFonts w:ascii="Cambria Math" w:hAnsi="Cambria Math"/>
                            <w:szCs w:val="22"/>
                          </w:rPr>
                          <m:t>L,R</m:t>
                        </m:r>
                      </m:sub>
                    </m:sSub>
                  </m:e>
                </m:d>
                <m:r>
                  <w:rPr>
                    <w:rFonts w:ascii="Cambria Math" w:hAnsi="Cambria Math"/>
                    <w:szCs w:val="22"/>
                  </w:rPr>
                  <m:t>)</m:t>
                </m:r>
              </m:oMath>
            </m:oMathPara>
          </w:p>
        </w:tc>
        <w:tc>
          <w:tcPr>
            <w:tcW w:w="290" w:type="dxa"/>
          </w:tcPr>
          <w:p w14:paraId="50281771" w14:textId="42BF23F0" w:rsidR="00757766" w:rsidRDefault="00757766" w:rsidP="00757766">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pPr>
            <w:r w:rsidRPr="00753E64">
              <w:rPr>
                <w:szCs w:val="22"/>
              </w:rPr>
              <w:t>(13)</w:t>
            </w:r>
          </w:p>
        </w:tc>
      </w:tr>
    </w:tbl>
    <w:p w14:paraId="5E923AC0" w14:textId="5298ACEE" w:rsidR="008C3EA7" w:rsidRDefault="00A53D1D" w:rsidP="00690BAE">
      <w:pPr>
        <w:pStyle w:val="Heading2"/>
        <w:numPr>
          <w:ilvl w:val="1"/>
          <w:numId w:val="2"/>
        </w:numPr>
        <w:rPr>
          <w:rFonts w:eastAsia="SimSun"/>
          <w:lang w:val="id-ID"/>
        </w:rPr>
      </w:pPr>
      <w:proofErr w:type="spellStart"/>
      <w:r w:rsidRPr="00690BAE">
        <w:rPr>
          <w:rFonts w:eastAsia="SimSun"/>
          <w:lang w:val="id-ID"/>
        </w:rPr>
        <w:t>Multilayer</w:t>
      </w:r>
      <w:proofErr w:type="spellEnd"/>
      <w:r w:rsidRPr="00690BAE">
        <w:rPr>
          <w:rFonts w:eastAsia="SimSun"/>
          <w:lang w:val="id-ID"/>
        </w:rPr>
        <w:t xml:space="preserve"> </w:t>
      </w:r>
      <w:proofErr w:type="spellStart"/>
      <w:r w:rsidRPr="00690BAE">
        <w:rPr>
          <w:rFonts w:eastAsia="SimSun"/>
          <w:lang w:val="id-ID"/>
        </w:rPr>
        <w:t>Perceptron</w:t>
      </w:r>
      <w:proofErr w:type="spellEnd"/>
      <w:r w:rsidRPr="00690BAE">
        <w:rPr>
          <w:rFonts w:eastAsia="SimSun"/>
          <w:lang w:val="id-ID"/>
        </w:rPr>
        <w:t xml:space="preserve"> </w:t>
      </w:r>
      <w:proofErr w:type="spellStart"/>
      <w:r w:rsidRPr="00690BAE">
        <w:rPr>
          <w:rFonts w:eastAsia="SimSun"/>
          <w:lang w:val="id-ID"/>
        </w:rPr>
        <w:t>Backpropagation</w:t>
      </w:r>
      <w:proofErr w:type="spellEnd"/>
    </w:p>
    <w:p w14:paraId="524C4578" w14:textId="0A2A602A" w:rsidR="006F2D88" w:rsidRDefault="00A53D1D" w:rsidP="006F2D88">
      <w:pPr>
        <w:tabs>
          <w:tab w:val="left" w:pos="288"/>
        </w:tabs>
        <w:spacing w:after="120" w:line="228" w:lineRule="auto"/>
        <w:ind w:firstLine="288"/>
        <w:jc w:val="both"/>
      </w:pPr>
      <w:r>
        <w:t>The m</w:t>
      </w:r>
      <w:r w:rsidRPr="00753E64">
        <w:t>ultilayer perceptron is the most well-known and most popular neural network among all existing neural network paradigms. The MLP is a variant of the original perceptron model proposed by Rosenblatt in the 1950s. Multilayer Perceptron (MLP), is also known as a feed</w:t>
      </w:r>
      <w:r>
        <w:t>-</w:t>
      </w:r>
      <w:r w:rsidRPr="00753E64">
        <w:t>forward neural network</w:t>
      </w:r>
      <w:r>
        <w:t xml:space="preserve"> </w:t>
      </w:r>
      <w:r>
        <w:fldChar w:fldCharType="begin" w:fldLock="1"/>
      </w:r>
      <w:r w:rsidR="00352114">
        <w:instrText xml:space="preserve"> ADDIN ZOTERO_ITEM CSL_CITATION {"citationID":"tla2nI3K","properties":{"formattedCitation":"[13]","plainCitation":"[13]","noteIndex":0},"citationItems":[{"id":"lZ0unglK/P3vPaXIZ","uris":["http://www.mendeley.com/documents/?uuid=78f58b89-6b9b-41a0-8154-982bdd7b4aea","http://www.mendeley.com/documents/?uuid=75ea03d5-1555-4f57-922b-2af2f53ca2ed"],"itemData":{"DOI":"10.1109/tnn.2005.848997","ISBN":"9781420038613","ISSN":"1045-9227","abstract":"The use of neural networks is permeating every area of signal processing. They can provide powerful means for solving many problems, especially in nonlinear, real-time, adaptive, and blind signal processing. The Handbook of Neural Network Signal Processing brings together applications that were previously scattered among various publications to provide an up-to-date, detailed treatment of the subject from an engineering point of view. The authors cover basic principles, modeling, algorithms, architectures, implementation procedures, and well-designed simulation examples of audio, video, speech, communication, geophysical, sonar, radar, medical, and many other signals. The subject of neural networks and their application to signal processing is constantly improving. You need a handy reference that will inform you of current applications in this new area. The Handbook of Neural Network Signal Processing provides this much needed service for all engineers and scientists in the field.","author":[{"dropping-particle":"","family":"Hu","given":"Yu Hen","non-dropping-particle":"","parse-names":false,"suffix":""},{"dropping-particle":"","family":"Hwang","given":"Jenq Neng","non-dropping-particle":"","parse-names":false,"suffix":""}],"container-title":"Handbook of Neural Network Signal Processing","id":"ITEM-1","issued":{"date-parts":[["2001"]]},"number-of-pages":"1-389","title":"Handbook of neural network signal processing","type":"book"}}],"schema":"https://github.com/citation-style-language/schema/raw/master/csl-citation.json"} </w:instrText>
      </w:r>
      <w:r>
        <w:fldChar w:fldCharType="separate"/>
      </w:r>
      <w:r w:rsidR="006853EF">
        <w:rPr>
          <w:noProof/>
        </w:rPr>
        <w:t>[13]</w:t>
      </w:r>
      <w:r>
        <w:fldChar w:fldCharType="end"/>
      </w:r>
      <w:r>
        <w:t xml:space="preserve">. </w:t>
      </w:r>
      <w:r w:rsidRPr="00753E64">
        <w:t xml:space="preserve">It has several layers. There are generally three layers: input, hidden, and output layers. The input layer accepts input (without performing any operations), then the input values (without being passed to the activation function) are assigned to hidden units. In hidden units, the input is </w:t>
      </w:r>
      <w:proofErr w:type="gramStart"/>
      <w:r w:rsidRPr="00753E64">
        <w:t>processed</w:t>
      </w:r>
      <w:proofErr w:type="gramEnd"/>
      <w:r w:rsidRPr="00753E64">
        <w:t xml:space="preserve"> and the results of the activation function are calculated for each neuron, then the results are given to the next layer</w:t>
      </w:r>
      <w:r>
        <w:t xml:space="preserve">. </w:t>
      </w:r>
    </w:p>
    <w:p w14:paraId="5311F74A" w14:textId="534BF9F6" w:rsidR="006F2D88" w:rsidRDefault="00A53D1D" w:rsidP="006F2D88">
      <w:pPr>
        <w:ind w:firstLine="270"/>
        <w:jc w:val="both"/>
      </w:pPr>
      <w:r w:rsidRPr="00753E64">
        <w:t>The Backpropagation algorithm will send the error from the output layer back to the hidden layer. This error will be related to the cost function of the multilayer perceptron. The gradient value of the cost function will be generated in the learning process</w:t>
      </w:r>
      <w:r>
        <w:t xml:space="preserve"> </w:t>
      </w:r>
      <w:r>
        <w:fldChar w:fldCharType="begin" w:fldLock="1"/>
      </w:r>
      <w:r w:rsidR="00352114">
        <w:instrText xml:space="preserve"> ADDIN ZOTERO_ITEM CSL_CITATION {"citationID":"psQuOlJ1","properties":{"formattedCitation":"[10]","plainCitation":"[10]","noteIndex":0},"citationItems":[{"id":"lZ0unglK/BnidX2vB","uris":["http://www.mendeley.com/documents/?uuid=85dd612e-06b4-4277-9fd1-6c3355373c8d"],"itemData":{"author":[{"dropping-particle":"","family":"Widadi","given":"Rahmat","non-dropping-particle":"","parse-names":false,"suffix":""},{"dropping-particle":"","family":"Zulherman","given":"Dodi","non-dropping-particle":"","parse-names":false,"suffix":""}],"container-title":"Jurnal Telematika","id":"ITEM-1","issue":"2","issued":{"date-parts":[["1858"]]},"page":"43-50","title":"Klasifikasi Pergerakan Tangan dan Kaki Berbasis Sinyal EEG Menggunakan Common Spatial Patterns dan Multilayer Perceptron Backpropagation","type":"article-journal","volume":"14"}}],"schema":"https://github.com/citation-style-language/schema/raw/master/csl-citation.json"} </w:instrText>
      </w:r>
      <w:r>
        <w:fldChar w:fldCharType="separate"/>
      </w:r>
      <w:r w:rsidR="006853EF">
        <w:rPr>
          <w:noProof/>
        </w:rPr>
        <w:t>[10]</w:t>
      </w:r>
      <w:r>
        <w:fldChar w:fldCharType="end"/>
      </w:r>
      <w:r w:rsidRPr="00753E64">
        <w:t>. In the back-propagation algorithm, the error output starts from the output layer and moves backward to the hidden layer until the input layer. This process is called backpropagation, the only difference is that the input and output signals flow in opposite directions. The backpropagation algorit</w:t>
      </w:r>
      <w:r>
        <w:t>hm image can be seen in Fig</w:t>
      </w:r>
      <w:r w:rsidR="0035665A">
        <w:t>.</w:t>
      </w:r>
      <w:r>
        <w:t xml:space="preserve"> </w:t>
      </w:r>
      <w:r w:rsidR="00420453">
        <w:t>2</w:t>
      </w:r>
      <w:r w:rsidRPr="00753E64">
        <w:t>.</w:t>
      </w:r>
    </w:p>
    <w:p w14:paraId="7348C4E5" w14:textId="77777777" w:rsidR="006F2D88" w:rsidRDefault="006F2D88" w:rsidP="006F2D88">
      <w:pPr>
        <w:ind w:firstLine="270"/>
        <w:jc w:val="both"/>
      </w:pPr>
    </w:p>
    <w:p w14:paraId="49B67E6D" w14:textId="77777777" w:rsidR="006F2D88" w:rsidRDefault="00A53D1D" w:rsidP="006F2D88">
      <w:r>
        <w:rPr>
          <w:noProof/>
        </w:rPr>
        <w:drawing>
          <wp:inline distT="0" distB="0" distL="0" distR="0" wp14:anchorId="46605AE7" wp14:editId="63531ABA">
            <wp:extent cx="3230639" cy="1278467"/>
            <wp:effectExtent l="0" t="0" r="0" b="444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5"/>
                    <a:stretch>
                      <a:fillRect/>
                    </a:stretch>
                  </pic:blipFill>
                  <pic:spPr>
                    <a:xfrm>
                      <a:off x="0" y="0"/>
                      <a:ext cx="3288893" cy="1301520"/>
                    </a:xfrm>
                    <a:prstGeom prst="rect">
                      <a:avLst/>
                    </a:prstGeom>
                  </pic:spPr>
                </pic:pic>
              </a:graphicData>
            </a:graphic>
          </wp:inline>
        </w:drawing>
      </w:r>
    </w:p>
    <w:p w14:paraId="2B944579" w14:textId="72855D9F" w:rsidR="00F456D0" w:rsidRDefault="00F456D0" w:rsidP="00F456D0">
      <w:pPr>
        <w:numPr>
          <w:ilvl w:val="0"/>
          <w:numId w:val="9"/>
        </w:numPr>
        <w:tabs>
          <w:tab w:val="left" w:pos="533"/>
        </w:tabs>
        <w:spacing w:before="80" w:after="200"/>
      </w:pPr>
      <w:r w:rsidRPr="00F456D0">
        <w:rPr>
          <w:sz w:val="16"/>
          <w:szCs w:val="16"/>
        </w:rPr>
        <w:t xml:space="preserve">MLP-BP algorithm process [14] </w:t>
      </w:r>
    </w:p>
    <w:p w14:paraId="3352FBFC" w14:textId="52A80E29" w:rsidR="006F2D88" w:rsidRDefault="00A53D1D" w:rsidP="00A7043B">
      <w:pPr>
        <w:ind w:firstLine="270"/>
        <w:jc w:val="both"/>
      </w:pPr>
      <w:r w:rsidRPr="00A511EB">
        <w:t xml:space="preserve">In </w:t>
      </w:r>
      <w:r>
        <w:t>the complete formula</w:t>
      </w:r>
      <w:r w:rsidRPr="00A511EB">
        <w:t>, the MLP-BP algorithm is as follows</w:t>
      </w:r>
      <w:r>
        <w:t>:</w:t>
      </w:r>
      <w:r w:rsidR="002C15D6">
        <w:t xml:space="preserve"> </w:t>
      </w:r>
      <w:r w:rsidRPr="004829CB">
        <w:rPr>
          <w:b/>
        </w:rPr>
        <w:t>Feed Forward</w:t>
      </w:r>
      <w:r>
        <w:t>, t</w:t>
      </w:r>
      <w:r w:rsidRPr="004829CB">
        <w:t>he MLP (feed</w:t>
      </w:r>
      <w:r>
        <w:t>-</w:t>
      </w:r>
      <w:r w:rsidRPr="004829CB">
        <w:t>forward) process can be formulated using the following equation</w:t>
      </w:r>
      <w:r>
        <w:t xml:space="preserve"> (14)-(17).</w:t>
      </w:r>
    </w:p>
    <w:tbl>
      <w:tblPr>
        <w:tblStyle w:val="TableGrid"/>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550"/>
      </w:tblGrid>
      <w:tr w:rsidR="002C15D6" w14:paraId="67A30EAE" w14:textId="77777777" w:rsidTr="00D81E53">
        <w:tc>
          <w:tcPr>
            <w:tcW w:w="4928" w:type="dxa"/>
          </w:tcPr>
          <w:p w14:paraId="68DA3BA0" w14:textId="46F7EF16" w:rsidR="002C15D6" w:rsidRDefault="002C15D6" w:rsidP="002C15D6">
            <w:pPr>
              <w:pBdr>
                <w:top w:val="none" w:sz="0" w:space="0" w:color="auto"/>
                <w:left w:val="none" w:sz="0" w:space="0" w:color="auto"/>
                <w:bottom w:val="none" w:sz="0" w:space="0" w:color="auto"/>
                <w:right w:val="none" w:sz="0" w:space="0" w:color="auto"/>
                <w:between w:val="none" w:sz="0" w:space="0" w:color="auto"/>
              </w:pBdr>
              <w:jc w:val="both"/>
            </w:pPr>
            <m:oMathPara>
              <m:oMath>
                <m:r>
                  <w:rPr>
                    <w:rFonts w:ascii="Cambria Math" w:hAnsi="Cambria Math"/>
                  </w:rPr>
                  <m:t>u=</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r>
                      <w:rPr>
                        <w:rFonts w:ascii="Cambria Math" w:hAnsi="Cambria Math"/>
                      </w:rPr>
                      <m:t>wjxj+θ</m:t>
                    </m:r>
                  </m:e>
                </m:nary>
              </m:oMath>
            </m:oMathPara>
          </w:p>
        </w:tc>
        <w:tc>
          <w:tcPr>
            <w:tcW w:w="283" w:type="dxa"/>
            <w:vAlign w:val="center"/>
          </w:tcPr>
          <w:p w14:paraId="172E55EC" w14:textId="309C0C50" w:rsidR="002C15D6" w:rsidRDefault="002C15D6" w:rsidP="00936FBE">
            <w:pPr>
              <w:pBdr>
                <w:top w:val="none" w:sz="0" w:space="0" w:color="auto"/>
                <w:left w:val="none" w:sz="0" w:space="0" w:color="auto"/>
                <w:bottom w:val="none" w:sz="0" w:space="0" w:color="auto"/>
                <w:right w:val="none" w:sz="0" w:space="0" w:color="auto"/>
                <w:between w:val="none" w:sz="0" w:space="0" w:color="auto"/>
              </w:pBdr>
              <w:jc w:val="right"/>
            </w:pPr>
            <w:r w:rsidRPr="004829CB">
              <w:t>(14)</w:t>
            </w:r>
          </w:p>
        </w:tc>
      </w:tr>
      <w:tr w:rsidR="002C15D6" w14:paraId="395F33C8" w14:textId="77777777" w:rsidTr="00D81E53">
        <w:tc>
          <w:tcPr>
            <w:tcW w:w="4928" w:type="dxa"/>
          </w:tcPr>
          <w:p w14:paraId="75772224" w14:textId="348D389A" w:rsidR="002C15D6" w:rsidRDefault="00CE2628" w:rsidP="002C15D6">
            <w:pPr>
              <w:pBdr>
                <w:top w:val="none" w:sz="0" w:space="0" w:color="auto"/>
                <w:left w:val="none" w:sz="0" w:space="0" w:color="auto"/>
                <w:bottom w:val="none" w:sz="0" w:space="0" w:color="auto"/>
                <w:right w:val="none" w:sz="0" w:space="0" w:color="auto"/>
                <w:between w:val="none" w:sz="0" w:space="0" w:color="auto"/>
              </w:pBdr>
              <w:jc w:val="both"/>
            </w:pPr>
            <m:oMathPara>
              <m:oMath>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n</m:t>
                    </m:r>
                  </m:sup>
                </m:sSubSup>
                <m:r>
                  <w:rPr>
                    <w:rFonts w:ascii="Cambria Math" w:hAnsi="Cambria Math"/>
                  </w:rPr>
                  <m:t>=f(u)</m:t>
                </m:r>
              </m:oMath>
            </m:oMathPara>
          </w:p>
        </w:tc>
        <w:tc>
          <w:tcPr>
            <w:tcW w:w="283" w:type="dxa"/>
          </w:tcPr>
          <w:p w14:paraId="7665C5B9" w14:textId="28C13B85" w:rsidR="002C15D6" w:rsidRDefault="002C15D6" w:rsidP="00936FBE">
            <w:pPr>
              <w:pBdr>
                <w:top w:val="none" w:sz="0" w:space="0" w:color="auto"/>
                <w:left w:val="none" w:sz="0" w:space="0" w:color="auto"/>
                <w:bottom w:val="none" w:sz="0" w:space="0" w:color="auto"/>
                <w:right w:val="none" w:sz="0" w:space="0" w:color="auto"/>
                <w:between w:val="none" w:sz="0" w:space="0" w:color="auto"/>
              </w:pBdr>
              <w:jc w:val="right"/>
            </w:pPr>
            <w:r w:rsidRPr="004829CB">
              <w:t>(15)</w:t>
            </w:r>
          </w:p>
        </w:tc>
      </w:tr>
      <w:tr w:rsidR="002C15D6" w14:paraId="31F6844F" w14:textId="77777777" w:rsidTr="00D81E53">
        <w:tc>
          <w:tcPr>
            <w:tcW w:w="4928" w:type="dxa"/>
          </w:tcPr>
          <w:p w14:paraId="145256F3" w14:textId="45D9CAFD" w:rsidR="002C15D6" w:rsidRDefault="002C15D6" w:rsidP="002C15D6">
            <w:pPr>
              <w:pBdr>
                <w:top w:val="none" w:sz="0" w:space="0" w:color="auto"/>
                <w:left w:val="none" w:sz="0" w:space="0" w:color="auto"/>
                <w:bottom w:val="none" w:sz="0" w:space="0" w:color="auto"/>
                <w:right w:val="none" w:sz="0" w:space="0" w:color="auto"/>
                <w:between w:val="none" w:sz="0" w:space="0" w:color="auto"/>
              </w:pBdr>
              <w:jc w:val="both"/>
            </w:pPr>
            <m:oMathPara>
              <m:oMath>
                <m:r>
                  <w:rPr>
                    <w:rFonts w:ascii="Cambria Math" w:hAnsi="Cambria Math"/>
                  </w:rPr>
                  <m:t>v=</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r>
                      <w:rPr>
                        <w:rFonts w:ascii="Cambria Math" w:hAnsi="Cambria Math"/>
                      </w:rPr>
                      <m:t>wj</m:t>
                    </m:r>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(n)</m:t>
                        </m:r>
                      </m:sup>
                    </m:sSubSup>
                    <m:r>
                      <w:rPr>
                        <w:rFonts w:ascii="Cambria Math" w:hAnsi="Cambria Math"/>
                      </w:rPr>
                      <m:t>+θ</m:t>
                    </m:r>
                  </m:e>
                </m:nary>
              </m:oMath>
            </m:oMathPara>
          </w:p>
        </w:tc>
        <w:tc>
          <w:tcPr>
            <w:tcW w:w="283" w:type="dxa"/>
          </w:tcPr>
          <w:p w14:paraId="35DE7335" w14:textId="4F4D168A" w:rsidR="002C15D6" w:rsidRDefault="002C15D6" w:rsidP="00936FBE">
            <w:pPr>
              <w:pBdr>
                <w:top w:val="none" w:sz="0" w:space="0" w:color="auto"/>
                <w:left w:val="none" w:sz="0" w:space="0" w:color="auto"/>
                <w:bottom w:val="none" w:sz="0" w:space="0" w:color="auto"/>
                <w:right w:val="none" w:sz="0" w:space="0" w:color="auto"/>
                <w:between w:val="none" w:sz="0" w:space="0" w:color="auto"/>
              </w:pBdr>
              <w:jc w:val="right"/>
            </w:pPr>
            <w:r w:rsidRPr="004829CB">
              <w:t>(16)</w:t>
            </w:r>
          </w:p>
        </w:tc>
      </w:tr>
      <w:tr w:rsidR="002C15D6" w14:paraId="1D0F30C3" w14:textId="77777777" w:rsidTr="00D81E53">
        <w:tc>
          <w:tcPr>
            <w:tcW w:w="4928" w:type="dxa"/>
          </w:tcPr>
          <w:p w14:paraId="593E8C2F" w14:textId="1935D5BF" w:rsidR="002C15D6" w:rsidRDefault="002C15D6" w:rsidP="002C15D6">
            <w:pPr>
              <w:pBdr>
                <w:top w:val="none" w:sz="0" w:space="0" w:color="auto"/>
                <w:left w:val="none" w:sz="0" w:space="0" w:color="auto"/>
                <w:bottom w:val="none" w:sz="0" w:space="0" w:color="auto"/>
                <w:right w:val="none" w:sz="0" w:space="0" w:color="auto"/>
                <w:between w:val="none" w:sz="0" w:space="0" w:color="auto"/>
              </w:pBdr>
              <w:jc w:val="both"/>
            </w:pPr>
            <m:oMathPara>
              <m:oMath>
                <m:r>
                  <w:rPr>
                    <w:rFonts w:ascii="Cambria Math" w:hAnsi="Cambria Math"/>
                  </w:rPr>
                  <m:t>y=f (v)</m:t>
                </m:r>
              </m:oMath>
            </m:oMathPara>
          </w:p>
        </w:tc>
        <w:tc>
          <w:tcPr>
            <w:tcW w:w="283" w:type="dxa"/>
          </w:tcPr>
          <w:p w14:paraId="4F94DDD6" w14:textId="4155B177" w:rsidR="002C15D6" w:rsidRDefault="002C15D6" w:rsidP="00936FBE">
            <w:pPr>
              <w:pBdr>
                <w:top w:val="none" w:sz="0" w:space="0" w:color="auto"/>
                <w:left w:val="none" w:sz="0" w:space="0" w:color="auto"/>
                <w:bottom w:val="none" w:sz="0" w:space="0" w:color="auto"/>
                <w:right w:val="none" w:sz="0" w:space="0" w:color="auto"/>
                <w:between w:val="none" w:sz="0" w:space="0" w:color="auto"/>
              </w:pBdr>
              <w:jc w:val="right"/>
            </w:pPr>
            <w:r w:rsidRPr="004829CB">
              <w:t>(17)</w:t>
            </w:r>
          </w:p>
        </w:tc>
      </w:tr>
    </w:tbl>
    <w:p w14:paraId="14341864" w14:textId="77777777" w:rsidR="002C15D6" w:rsidRDefault="002C15D6" w:rsidP="002C15D6">
      <w:pPr>
        <w:jc w:val="both"/>
      </w:pPr>
    </w:p>
    <w:p w14:paraId="46FA1031" w14:textId="07E5D0A1" w:rsidR="006F2D88" w:rsidRDefault="00A53D1D" w:rsidP="00936FBE">
      <w:pPr>
        <w:ind w:firstLine="270"/>
        <w:jc w:val="both"/>
      </w:pPr>
      <w:r w:rsidRPr="004829CB">
        <w:t>Where</w:t>
      </w:r>
      <w:r w:rsidR="00C03E18">
        <w:t xml:space="preserve"> </w:t>
      </w:r>
      <m:oMath>
        <m:r>
          <w:rPr>
            <w:rFonts w:ascii="Cambria Math" w:hAnsi="Cambria Math"/>
          </w:rPr>
          <m:t xml:space="preserve">xj </m:t>
        </m:r>
      </m:oMath>
      <w:r w:rsidR="00B56797">
        <w:t xml:space="preserve">is input, </w:t>
      </w:r>
      <m:oMath>
        <m:r>
          <w:rPr>
            <w:rFonts w:ascii="Cambria Math" w:hAnsi="Cambria Math"/>
          </w:rPr>
          <m:t>wj</m:t>
        </m:r>
      </m:oMath>
      <w:r w:rsidR="00B56797">
        <w:t xml:space="preserve"> is w</w:t>
      </w:r>
      <w:r w:rsidR="005646E3">
        <w:t>e</w:t>
      </w:r>
      <w:r w:rsidR="00B56797">
        <w:t>ight,</w:t>
      </w:r>
      <w:r>
        <w:t xml:space="preserve"> </w:t>
      </w:r>
      <m:oMath>
        <m:r>
          <w:rPr>
            <w:rFonts w:ascii="Cambria Math" w:hAnsi="Cambria Math"/>
          </w:rPr>
          <m:t>s</m:t>
        </m:r>
      </m:oMath>
      <w:r w:rsidRPr="004829CB">
        <w:t xml:space="preserve"> is the output from the hidden layer,</w:t>
      </w:r>
      <w:r>
        <w:t xml:space="preserve"> </w:t>
      </w:r>
      <m:oMath>
        <m:r>
          <w:rPr>
            <w:rFonts w:ascii="Cambria Math" w:hAnsi="Cambria Math"/>
          </w:rPr>
          <m:t>v</m:t>
        </m:r>
      </m:oMath>
      <w:r w:rsidRPr="004829CB">
        <w:t xml:space="preserve"> is the output layer and</w:t>
      </w:r>
      <w:r>
        <w:t xml:space="preserve"> </w:t>
      </w:r>
      <m:oMath>
        <m:r>
          <w:rPr>
            <w:rFonts w:ascii="Cambria Math" w:hAnsi="Cambria Math"/>
          </w:rPr>
          <m:t>y</m:t>
        </m:r>
      </m:oMath>
      <w:r w:rsidRPr="004829CB">
        <w:t xml:space="preserve"> is the result of classification.</w:t>
      </w:r>
      <w:r w:rsidR="00936FBE">
        <w:t xml:space="preserve"> </w:t>
      </w:r>
      <w:r w:rsidRPr="00AE0FCD">
        <w:rPr>
          <w:b/>
        </w:rPr>
        <w:t>Output error</w:t>
      </w:r>
      <w:r w:rsidRPr="00AE0FCD">
        <w:t xml:space="preserve">, at the output of the </w:t>
      </w:r>
      <w:r w:rsidR="003D2A2E">
        <w:t>neuron</w:t>
      </w:r>
      <w:r w:rsidR="0004700D">
        <w:t xml:space="preserve"> </w:t>
      </w:r>
      <w:r w:rsidRPr="00AE0FCD">
        <w:t>an error will be found, to find this error can be formulated using equations (18) and (19).</w:t>
      </w:r>
    </w:p>
    <w:tbl>
      <w:tblPr>
        <w:tblStyle w:val="TableGrid"/>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550"/>
      </w:tblGrid>
      <w:tr w:rsidR="00E263C0" w14:paraId="228931CF" w14:textId="77777777" w:rsidTr="00B92463">
        <w:trPr>
          <w:trHeight w:val="397"/>
        </w:trPr>
        <w:tc>
          <w:tcPr>
            <w:tcW w:w="4928" w:type="dxa"/>
          </w:tcPr>
          <w:p w14:paraId="586D5041" w14:textId="00FD343B" w:rsidR="0004700D" w:rsidRPr="00B92463" w:rsidRDefault="00CE2628" w:rsidP="00B92463">
            <w:pPr>
              <w:pStyle w:val="Paragraph"/>
              <w:rPr>
                <w:sz w:val="20"/>
                <w:szCs w:val="20"/>
              </w:rPr>
            </w:pPr>
            <m:oMathPara>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w:bookmarkStart w:id="1" w:name="_Hlk60061788"/>
                    <m:r>
                      <w:rPr>
                        <w:rFonts w:ascii="Cambria Math" w:hAnsi="Cambria Math"/>
                        <w:sz w:val="20"/>
                        <w:szCs w:val="20"/>
                      </w:rPr>
                      <m:t>d</m:t>
                    </m:r>
                    <w:bookmarkEnd w:id="1"/>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oMath>
            </m:oMathPara>
          </w:p>
        </w:tc>
        <w:tc>
          <w:tcPr>
            <w:tcW w:w="283" w:type="dxa"/>
            <w:vAlign w:val="center"/>
          </w:tcPr>
          <w:p w14:paraId="74ACC186" w14:textId="00D38513" w:rsidR="00E263C0" w:rsidRDefault="00E263C0" w:rsidP="0004700D">
            <w:pPr>
              <w:pBdr>
                <w:top w:val="none" w:sz="0" w:space="0" w:color="auto"/>
                <w:left w:val="none" w:sz="0" w:space="0" w:color="auto"/>
                <w:bottom w:val="none" w:sz="0" w:space="0" w:color="auto"/>
                <w:right w:val="none" w:sz="0" w:space="0" w:color="auto"/>
                <w:between w:val="none" w:sz="0" w:space="0" w:color="auto"/>
              </w:pBdr>
              <w:jc w:val="right"/>
            </w:pPr>
            <w:r w:rsidRPr="00D5504C">
              <w:t>(18)</w:t>
            </w:r>
          </w:p>
        </w:tc>
      </w:tr>
      <w:tr w:rsidR="00E263C0" w14:paraId="405A4898" w14:textId="77777777" w:rsidTr="00B92463">
        <w:trPr>
          <w:trHeight w:val="397"/>
        </w:trPr>
        <w:tc>
          <w:tcPr>
            <w:tcW w:w="4928" w:type="dxa"/>
          </w:tcPr>
          <w:p w14:paraId="04489D0E" w14:textId="7CEA262F" w:rsidR="00E263C0" w:rsidRPr="00B92463" w:rsidRDefault="00CE2628" w:rsidP="00B92463">
            <w:pPr>
              <w:pStyle w:val="Paragraph"/>
              <w:rPr>
                <w:sz w:val="20"/>
                <w:szCs w:val="20"/>
              </w:rPr>
            </w:pPr>
            <m:oMathPara>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2</m:t>
                    </m:r>
                  </m:sub>
                </m:sSub>
              </m:oMath>
            </m:oMathPara>
          </w:p>
        </w:tc>
        <w:tc>
          <w:tcPr>
            <w:tcW w:w="283" w:type="dxa"/>
            <w:vAlign w:val="center"/>
          </w:tcPr>
          <w:p w14:paraId="70BDE72B" w14:textId="1E70E316" w:rsidR="00E263C0" w:rsidRDefault="00E263C0" w:rsidP="0004700D">
            <w:pPr>
              <w:pBdr>
                <w:top w:val="none" w:sz="0" w:space="0" w:color="auto"/>
                <w:left w:val="none" w:sz="0" w:space="0" w:color="auto"/>
                <w:bottom w:val="none" w:sz="0" w:space="0" w:color="auto"/>
                <w:right w:val="none" w:sz="0" w:space="0" w:color="auto"/>
                <w:between w:val="none" w:sz="0" w:space="0" w:color="auto"/>
              </w:pBdr>
              <w:jc w:val="right"/>
            </w:pPr>
            <w:r w:rsidRPr="00D5504C">
              <w:t>(19)</w:t>
            </w:r>
          </w:p>
        </w:tc>
      </w:tr>
    </w:tbl>
    <w:p w14:paraId="1C4F982A" w14:textId="0773FE0C" w:rsidR="006F2D88" w:rsidRPr="00AE0FCD" w:rsidRDefault="00A53D1D" w:rsidP="00D81E53">
      <w:pPr>
        <w:ind w:firstLine="270"/>
        <w:jc w:val="both"/>
      </w:pPr>
      <w:r w:rsidRPr="00D5504C">
        <w:t>In the equation above,</w:t>
      </w:r>
      <w:r>
        <w:t xml:space="preserve"> </w:t>
      </w:r>
      <m:oMath>
        <m:r>
          <w:rPr>
            <w:rFonts w:ascii="Cambria Math" w:hAnsi="Cambria Math"/>
          </w:rPr>
          <m:t>f'</m:t>
        </m:r>
      </m:oMath>
      <w:r w:rsidRPr="00D5504C">
        <w:t xml:space="preserve"> is a derivative of the activation function from each output layer, </w:t>
      </w:r>
      <m:oMath>
        <m:r>
          <w:rPr>
            <w:rFonts w:ascii="Cambria Math" w:hAnsi="Cambria Math"/>
          </w:rPr>
          <m:t>v</m:t>
        </m:r>
      </m:oMath>
      <w:r>
        <w:t xml:space="preserve"> </w:t>
      </w:r>
      <w:r w:rsidRPr="00D5504C">
        <w:t xml:space="preserve">which is the output of each output layer, </w:t>
      </w:r>
      <m:oMath>
        <m:r>
          <w:rPr>
            <w:rFonts w:ascii="Cambria Math" w:hAnsi="Cambria Math"/>
            <w:sz w:val="22"/>
            <w:szCs w:val="22"/>
          </w:rPr>
          <m:t xml:space="preserve">d </m:t>
        </m:r>
      </m:oMath>
      <w:r w:rsidRPr="00D5504C">
        <w:t xml:space="preserve">is the original or true </w:t>
      </w:r>
      <w:r w:rsidR="008B7A9D">
        <w:t>label</w:t>
      </w:r>
      <w:r w:rsidRPr="00D5504C">
        <w:t xml:space="preserve"> from the training data,</w:t>
      </w:r>
      <w:r w:rsidR="004409A2">
        <w:t xml:space="preserve"> and</w:t>
      </w:r>
      <m:oMath>
        <m:r>
          <w:rPr>
            <w:rFonts w:ascii="Cambria Math" w:hAnsi="Cambria Math"/>
            <w:sz w:val="22"/>
            <w:szCs w:val="22"/>
          </w:rPr>
          <m:t xml:space="preserve"> y</m:t>
        </m:r>
      </m:oMath>
      <w:r>
        <w:t xml:space="preserve"> </w:t>
      </w:r>
      <w:r w:rsidRPr="00D5504C">
        <w:t xml:space="preserve">is the classification output value of each layer. Meanwhile, </w:t>
      </w:r>
      <m:oMath>
        <m:r>
          <w:rPr>
            <w:rFonts w:ascii="Cambria Math" w:hAnsi="Cambria Math"/>
            <w:sz w:val="22"/>
            <w:szCs w:val="22"/>
          </w:rPr>
          <m:t>e</m:t>
        </m:r>
      </m:oMath>
      <w:r>
        <w:rPr>
          <w:sz w:val="22"/>
          <w:szCs w:val="22"/>
        </w:rPr>
        <w:t xml:space="preserve"> </w:t>
      </w:r>
      <w:r w:rsidRPr="00D5504C">
        <w:t>is the error value of each classification result, and</w:t>
      </w:r>
      <w:r>
        <w:t xml:space="preserve"> </w:t>
      </w:r>
      <m:oMath>
        <m:r>
          <w:rPr>
            <w:rFonts w:ascii="Cambria Math" w:hAnsi="Cambria Math"/>
            <w:sz w:val="22"/>
            <w:szCs w:val="22"/>
          </w:rPr>
          <m:t>s</m:t>
        </m:r>
      </m:oMath>
      <w:r w:rsidRPr="00D5504C">
        <w:t xml:space="preserve"> is the output of each layer after activation.</w:t>
      </w:r>
      <w:r w:rsidR="00D81E53">
        <w:t xml:space="preserve"> </w:t>
      </w:r>
      <w:r w:rsidRPr="00AE0FCD">
        <w:rPr>
          <w:b/>
          <w:bCs/>
        </w:rPr>
        <w:t>Backpropagate the error</w:t>
      </w:r>
      <w:r>
        <w:t xml:space="preserve">, </w:t>
      </w:r>
      <w:r w:rsidRPr="00AE0FCD">
        <w:t xml:space="preserve">the </w:t>
      </w:r>
      <w:r w:rsidR="0093591D">
        <w:t>wei</w:t>
      </w:r>
      <w:r w:rsidR="005646E3">
        <w:t>ght</w:t>
      </w:r>
      <w:r w:rsidRPr="00AE0FCD">
        <w:t xml:space="preserve"> update process is carried out by combining the 2 errors in the transpose matrix.</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8"/>
        <w:gridCol w:w="1228"/>
      </w:tblGrid>
      <w:tr w:rsidR="00EF2D30" w14:paraId="366BB0AB" w14:textId="77777777" w:rsidTr="00AD64B0">
        <w:trPr>
          <w:jc w:val="center"/>
        </w:trPr>
        <w:tc>
          <w:tcPr>
            <w:tcW w:w="6948" w:type="dxa"/>
          </w:tcPr>
          <w:p w14:paraId="348D4C8A" w14:textId="77777777" w:rsidR="006F2D88" w:rsidRPr="00D5504C" w:rsidRDefault="00CE2628" w:rsidP="00AD64B0">
            <w:pPr>
              <w:pStyle w:val="Paragraph"/>
              <w:spacing w:line="240" w:lineRule="auto"/>
              <w:ind w:firstLine="0"/>
              <w:rPr>
                <w:sz w:val="20"/>
              </w:rPr>
            </w:pPr>
            <m:oMathPara>
              <m:oMathParaPr>
                <m:jc m:val="center"/>
              </m:oMathParaPr>
              <m:oMath>
                <m:d>
                  <m:dPr>
                    <m:begChr m:val="["/>
                    <m:endChr m:val="]"/>
                    <m:ctrlPr>
                      <w:rPr>
                        <w:rFonts w:ascii="Cambria Math" w:hAnsi="Cambria Math"/>
                        <w:i/>
                        <w:sz w:val="20"/>
                        <w:szCs w:val="22"/>
                      </w:rPr>
                    </m:ctrlPr>
                  </m:dPr>
                  <m:e>
                    <m:m>
                      <m:mPr>
                        <m:mcs>
                          <m:mc>
                            <m:mcPr>
                              <m:count m:val="1"/>
                              <m:mcJc m:val="center"/>
                            </m:mcPr>
                          </m:mc>
                        </m:mcs>
                        <m:ctrlPr>
                          <w:rPr>
                            <w:rFonts w:ascii="Cambria Math" w:hAnsi="Cambria Math"/>
                            <w:i/>
                            <w:sz w:val="20"/>
                            <w:szCs w:val="22"/>
                          </w:rPr>
                        </m:ctrlPr>
                      </m:mPr>
                      <m:mr>
                        <m:e>
                          <m:sSubSup>
                            <m:sSubSupPr>
                              <m:ctrlPr>
                                <w:rPr>
                                  <w:rFonts w:ascii="Cambria Math" w:hAnsi="Cambria Math"/>
                                  <w:i/>
                                  <w:sz w:val="20"/>
                                  <w:szCs w:val="22"/>
                                </w:rPr>
                              </m:ctrlPr>
                            </m:sSubSupPr>
                            <m:e>
                              <m:r>
                                <w:rPr>
                                  <w:rFonts w:ascii="Cambria Math" w:hAnsi="Cambria Math"/>
                                  <w:sz w:val="20"/>
                                  <w:szCs w:val="22"/>
                                </w:rPr>
                                <m:t>e</m:t>
                              </m:r>
                            </m:e>
                            <m:sub>
                              <m:r>
                                <w:rPr>
                                  <w:rFonts w:ascii="Cambria Math" w:hAnsi="Cambria Math"/>
                                  <w:sz w:val="20"/>
                                  <w:szCs w:val="22"/>
                                </w:rPr>
                                <m:t>1</m:t>
                              </m:r>
                            </m:sub>
                            <m:sup>
                              <m:d>
                                <m:dPr>
                                  <m:ctrlPr>
                                    <w:rPr>
                                      <w:rFonts w:ascii="Cambria Math" w:hAnsi="Cambria Math"/>
                                      <w:i/>
                                      <w:sz w:val="20"/>
                                      <w:szCs w:val="22"/>
                                    </w:rPr>
                                  </m:ctrlPr>
                                </m:dPr>
                                <m:e>
                                  <m:r>
                                    <w:rPr>
                                      <w:rFonts w:ascii="Cambria Math" w:hAnsi="Cambria Math"/>
                                      <w:sz w:val="20"/>
                                      <w:szCs w:val="22"/>
                                    </w:rPr>
                                    <m:t>1</m:t>
                                  </m:r>
                                </m:e>
                              </m:d>
                            </m:sup>
                          </m:sSubSup>
                        </m:e>
                      </m:mr>
                      <m:mr>
                        <m:e>
                          <m:sSubSup>
                            <m:sSubSupPr>
                              <m:ctrlPr>
                                <w:rPr>
                                  <w:rFonts w:ascii="Cambria Math" w:hAnsi="Cambria Math"/>
                                  <w:i/>
                                  <w:sz w:val="20"/>
                                  <w:szCs w:val="22"/>
                                </w:rPr>
                              </m:ctrlPr>
                            </m:sSubSupPr>
                            <m:e>
                              <m:r>
                                <w:rPr>
                                  <w:rFonts w:ascii="Cambria Math" w:hAnsi="Cambria Math"/>
                                  <w:sz w:val="20"/>
                                  <w:szCs w:val="22"/>
                                </w:rPr>
                                <m:t>e</m:t>
                              </m:r>
                            </m:e>
                            <m:sub>
                              <m:r>
                                <w:rPr>
                                  <w:rFonts w:ascii="Cambria Math" w:hAnsi="Cambria Math"/>
                                  <w:sz w:val="20"/>
                                  <w:szCs w:val="22"/>
                                </w:rPr>
                                <m:t>2</m:t>
                              </m:r>
                            </m:sub>
                            <m:sup>
                              <m:d>
                                <m:dPr>
                                  <m:ctrlPr>
                                    <w:rPr>
                                      <w:rFonts w:ascii="Cambria Math" w:hAnsi="Cambria Math"/>
                                      <w:i/>
                                      <w:sz w:val="20"/>
                                      <w:szCs w:val="22"/>
                                    </w:rPr>
                                  </m:ctrlPr>
                                </m:dPr>
                                <m:e>
                                  <m:r>
                                    <w:rPr>
                                      <w:rFonts w:ascii="Cambria Math" w:hAnsi="Cambria Math"/>
                                      <w:sz w:val="20"/>
                                      <w:szCs w:val="22"/>
                                    </w:rPr>
                                    <m:t>1</m:t>
                                  </m:r>
                                </m:e>
                              </m:d>
                            </m:sup>
                          </m:sSubSup>
                        </m:e>
                      </m:mr>
                    </m:m>
                  </m:e>
                </m:d>
                <m:r>
                  <w:rPr>
                    <w:rFonts w:ascii="Cambria Math" w:hAnsi="Cambria Math"/>
                    <w:sz w:val="20"/>
                    <w:szCs w:val="22"/>
                  </w:rPr>
                  <m:t>=</m:t>
                </m:r>
                <m:sSup>
                  <m:sSupPr>
                    <m:ctrlPr>
                      <w:rPr>
                        <w:rFonts w:ascii="Cambria Math" w:hAnsi="Cambria Math" w:cstheme="minorBidi"/>
                        <w:i/>
                        <w:sz w:val="20"/>
                        <w:szCs w:val="20"/>
                        <w:lang w:val="de-DE"/>
                      </w:rPr>
                    </m:ctrlPr>
                  </m:sSupPr>
                  <m:e>
                    <m:r>
                      <w:rPr>
                        <w:rFonts w:ascii="Cambria Math" w:hAnsi="Cambria Math"/>
                        <w:sz w:val="20"/>
                        <w:szCs w:val="22"/>
                        <w:lang w:val="de-DE"/>
                      </w:rPr>
                      <m:t>W</m:t>
                    </m:r>
                  </m:e>
                  <m:sup>
                    <m:r>
                      <w:rPr>
                        <w:rFonts w:ascii="Cambria Math" w:hAnsi="Cambria Math"/>
                        <w:sz w:val="20"/>
                        <w:szCs w:val="22"/>
                        <w:lang w:val="de-DE"/>
                      </w:rPr>
                      <m:t>r</m:t>
                    </m:r>
                  </m:sup>
                </m:sSup>
                <m:d>
                  <m:dPr>
                    <m:begChr m:val="["/>
                    <m:endChr m:val="]"/>
                    <m:ctrlPr>
                      <w:rPr>
                        <w:rFonts w:ascii="Cambria Math" w:hAnsi="Cambria Math"/>
                        <w:i/>
                        <w:sz w:val="20"/>
                        <w:szCs w:val="22"/>
                      </w:rPr>
                    </m:ctrlPr>
                  </m:dPr>
                  <m:e>
                    <m:m>
                      <m:mPr>
                        <m:mcs>
                          <m:mc>
                            <m:mcPr>
                              <m:count m:val="1"/>
                              <m:mcJc m:val="center"/>
                            </m:mcPr>
                          </m:mc>
                        </m:mcs>
                        <m:ctrlPr>
                          <w:rPr>
                            <w:rFonts w:ascii="Cambria Math" w:hAnsi="Cambria Math"/>
                            <w:i/>
                            <w:sz w:val="20"/>
                            <w:szCs w:val="22"/>
                          </w:rPr>
                        </m:ctrlPr>
                      </m:mPr>
                      <m:mr>
                        <m:e>
                          <m:sSub>
                            <m:sSubPr>
                              <m:ctrlPr>
                                <w:rPr>
                                  <w:rFonts w:ascii="Cambria Math" w:hAnsi="Cambria Math"/>
                                  <w:i/>
                                  <w:sz w:val="20"/>
                                  <w:szCs w:val="22"/>
                                </w:rPr>
                              </m:ctrlPr>
                            </m:sSubPr>
                            <m:e>
                              <m:r>
                                <w:rPr>
                                  <w:rFonts w:ascii="Cambria Math" w:hAnsi="Cambria Math"/>
                                  <w:sz w:val="20"/>
                                  <w:szCs w:val="22"/>
                                </w:rPr>
                                <m:t>s</m:t>
                              </m:r>
                            </m:e>
                            <m:sub>
                              <m:r>
                                <w:rPr>
                                  <w:rFonts w:ascii="Cambria Math" w:hAnsi="Cambria Math"/>
                                  <w:sz w:val="20"/>
                                  <w:szCs w:val="22"/>
                                </w:rPr>
                                <m:t>1</m:t>
                              </m:r>
                            </m:sub>
                          </m:sSub>
                        </m:e>
                      </m:mr>
                      <m:mr>
                        <m:e>
                          <m:sSub>
                            <m:sSubPr>
                              <m:ctrlPr>
                                <w:rPr>
                                  <w:rFonts w:ascii="Cambria Math" w:hAnsi="Cambria Math"/>
                                  <w:i/>
                                  <w:sz w:val="20"/>
                                  <w:szCs w:val="22"/>
                                </w:rPr>
                              </m:ctrlPr>
                            </m:sSubPr>
                            <m:e>
                              <m:r>
                                <w:rPr>
                                  <w:rFonts w:ascii="Cambria Math" w:hAnsi="Cambria Math"/>
                                  <w:sz w:val="20"/>
                                  <w:szCs w:val="22"/>
                                </w:rPr>
                                <m:t>s</m:t>
                              </m:r>
                            </m:e>
                            <m:sub>
                              <m:r>
                                <w:rPr>
                                  <w:rFonts w:ascii="Cambria Math" w:hAnsi="Cambria Math"/>
                                  <w:sz w:val="20"/>
                                  <w:szCs w:val="22"/>
                                </w:rPr>
                                <m:t>2</m:t>
                              </m:r>
                            </m:sub>
                          </m:sSub>
                        </m:e>
                      </m:mr>
                    </m:m>
                  </m:e>
                </m:d>
              </m:oMath>
            </m:oMathPara>
          </w:p>
        </w:tc>
        <w:tc>
          <w:tcPr>
            <w:tcW w:w="1983" w:type="dxa"/>
            <w:vAlign w:val="center"/>
          </w:tcPr>
          <w:p w14:paraId="2BBE1656" w14:textId="77777777" w:rsidR="006F2D88" w:rsidRPr="00D5504C" w:rsidRDefault="00A53D1D" w:rsidP="00AD64B0">
            <w:pPr>
              <w:pStyle w:val="Caption"/>
              <w:keepNext/>
              <w:spacing w:line="240" w:lineRule="auto"/>
              <w:jc w:val="right"/>
              <w:rPr>
                <w:i w:val="0"/>
                <w:iCs w:val="0"/>
                <w:szCs w:val="22"/>
              </w:rPr>
            </w:pPr>
            <w:r w:rsidRPr="00D5504C">
              <w:rPr>
                <w:i w:val="0"/>
                <w:iCs w:val="0"/>
                <w:szCs w:val="22"/>
              </w:rPr>
              <w:t>(20)</w:t>
            </w:r>
          </w:p>
        </w:tc>
      </w:tr>
    </w:tbl>
    <w:p w14:paraId="5C655847" w14:textId="77777777" w:rsidR="006F2D88" w:rsidRPr="00D5504C" w:rsidRDefault="006F2D88" w:rsidP="006F2D88">
      <w:pPr>
        <w:ind w:left="540"/>
        <w:jc w:val="both"/>
      </w:pPr>
    </w:p>
    <w:tbl>
      <w:tblPr>
        <w:tblStyle w:val="TableGrid"/>
        <w:tblW w:w="51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578"/>
      </w:tblGrid>
      <w:tr w:rsidR="00EF2D30" w14:paraId="1DFE07D4" w14:textId="77777777" w:rsidTr="004C443A">
        <w:trPr>
          <w:jc w:val="center"/>
        </w:trPr>
        <w:tc>
          <w:tcPr>
            <w:tcW w:w="4610" w:type="dxa"/>
          </w:tcPr>
          <w:p w14:paraId="32588D8E" w14:textId="77777777" w:rsidR="006F2D88" w:rsidRPr="00D5504C" w:rsidRDefault="00CE2628" w:rsidP="00AD64B0">
            <w:pPr>
              <w:pStyle w:val="Paragraph"/>
              <w:spacing w:line="240" w:lineRule="auto"/>
              <w:ind w:firstLine="0"/>
              <w:rPr>
                <w:sz w:val="20"/>
              </w:rPr>
            </w:pPr>
            <m:oMathPara>
              <m:oMathParaPr>
                <m:jc m:val="center"/>
              </m:oMathParaPr>
              <m:oMath>
                <m:sSubSup>
                  <m:sSubSupPr>
                    <m:ctrlPr>
                      <w:rPr>
                        <w:rFonts w:ascii="Cambria Math" w:hAnsi="Cambria Math"/>
                        <w:i/>
                        <w:sz w:val="20"/>
                        <w:szCs w:val="22"/>
                      </w:rPr>
                    </m:ctrlPr>
                  </m:sSubSupPr>
                  <m:e>
                    <m:r>
                      <w:rPr>
                        <w:rFonts w:ascii="Cambria Math" w:hAnsi="Cambria Math"/>
                        <w:sz w:val="20"/>
                        <w:szCs w:val="22"/>
                      </w:rPr>
                      <m:t>W</m:t>
                    </m:r>
                  </m:e>
                  <m:sub>
                    <m:d>
                      <m:dPr>
                        <m:ctrlPr>
                          <w:rPr>
                            <w:rFonts w:ascii="Cambria Math" w:hAnsi="Cambria Math"/>
                            <w:i/>
                            <w:sz w:val="20"/>
                            <w:szCs w:val="22"/>
                          </w:rPr>
                        </m:ctrlPr>
                      </m:dPr>
                      <m:e>
                        <m:r>
                          <w:rPr>
                            <w:rFonts w:ascii="Cambria Math" w:hAnsi="Cambria Math"/>
                            <w:sz w:val="20"/>
                            <w:szCs w:val="22"/>
                          </w:rPr>
                          <m:t>update</m:t>
                        </m:r>
                      </m:e>
                    </m:d>
                  </m:sub>
                  <m:sup>
                    <m:d>
                      <m:dPr>
                        <m:ctrlPr>
                          <w:rPr>
                            <w:rFonts w:ascii="Cambria Math" w:hAnsi="Cambria Math"/>
                            <w:i/>
                            <w:sz w:val="20"/>
                            <w:szCs w:val="22"/>
                          </w:rPr>
                        </m:ctrlPr>
                      </m:dPr>
                      <m:e>
                        <m:r>
                          <w:rPr>
                            <w:rFonts w:ascii="Cambria Math" w:hAnsi="Cambria Math"/>
                            <w:sz w:val="20"/>
                            <w:szCs w:val="22"/>
                          </w:rPr>
                          <m:t>h</m:t>
                        </m:r>
                      </m:e>
                    </m:d>
                  </m:sup>
                </m:sSubSup>
                <m:r>
                  <w:rPr>
                    <w:rFonts w:ascii="Cambria Math" w:hAnsi="Cambria Math"/>
                    <w:sz w:val="20"/>
                    <w:szCs w:val="22"/>
                  </w:rPr>
                  <m:t>←W+∆W</m:t>
                </m:r>
              </m:oMath>
            </m:oMathPara>
          </w:p>
        </w:tc>
        <w:tc>
          <w:tcPr>
            <w:tcW w:w="578" w:type="dxa"/>
            <w:vAlign w:val="center"/>
          </w:tcPr>
          <w:p w14:paraId="0A3B3F74" w14:textId="77777777" w:rsidR="006F2D88" w:rsidRPr="00D5504C" w:rsidRDefault="00A53D1D" w:rsidP="00AD64B0">
            <w:pPr>
              <w:pStyle w:val="Caption"/>
              <w:keepNext/>
              <w:spacing w:line="240" w:lineRule="auto"/>
              <w:jc w:val="right"/>
              <w:rPr>
                <w:i w:val="0"/>
                <w:iCs w:val="0"/>
                <w:szCs w:val="22"/>
              </w:rPr>
            </w:pPr>
            <w:r w:rsidRPr="00D5504C">
              <w:rPr>
                <w:i w:val="0"/>
                <w:iCs w:val="0"/>
                <w:szCs w:val="22"/>
              </w:rPr>
              <w:t>(21)</w:t>
            </w:r>
          </w:p>
        </w:tc>
      </w:tr>
    </w:tbl>
    <w:p w14:paraId="357F1CD1" w14:textId="77777777" w:rsidR="006F2D88" w:rsidRDefault="006F2D88" w:rsidP="006F2D88">
      <w:pPr>
        <w:jc w:val="both"/>
        <w:rPr>
          <w:bCs/>
          <w:sz w:val="22"/>
          <w:szCs w:val="22"/>
        </w:rPr>
      </w:pPr>
    </w:p>
    <w:p w14:paraId="68815EBB" w14:textId="5F6CD702" w:rsidR="006F2D88" w:rsidRDefault="00A53D1D" w:rsidP="004409A2">
      <w:pPr>
        <w:ind w:firstLine="270"/>
        <w:jc w:val="both"/>
        <w:rPr>
          <w:bCs/>
          <w:szCs w:val="22"/>
        </w:rPr>
      </w:pPr>
      <w:r w:rsidRPr="004F4874">
        <w:rPr>
          <w:bCs/>
          <w:szCs w:val="22"/>
        </w:rPr>
        <w:t xml:space="preserve">Where </w:t>
      </w:r>
      <m:oMath>
        <m:sSubSup>
          <m:sSubSupPr>
            <m:ctrlPr>
              <w:rPr>
                <w:rFonts w:ascii="Cambria Math" w:hAnsi="Cambria Math"/>
                <w:i/>
                <w:szCs w:val="22"/>
              </w:rPr>
            </m:ctrlPr>
          </m:sSubSupPr>
          <m:e>
            <m:r>
              <w:rPr>
                <w:rFonts w:ascii="Cambria Math" w:hAnsi="Cambria Math"/>
                <w:szCs w:val="22"/>
              </w:rPr>
              <m:t>W</m:t>
            </m:r>
          </m:e>
          <m:sub>
            <m:d>
              <m:dPr>
                <m:ctrlPr>
                  <w:rPr>
                    <w:rFonts w:ascii="Cambria Math" w:hAnsi="Cambria Math"/>
                    <w:i/>
                    <w:szCs w:val="22"/>
                  </w:rPr>
                </m:ctrlPr>
              </m:dPr>
              <m:e>
                <m:r>
                  <w:rPr>
                    <w:rFonts w:ascii="Cambria Math" w:hAnsi="Cambria Math"/>
                    <w:szCs w:val="22"/>
                  </w:rPr>
                  <m:t>update</m:t>
                </m:r>
              </m:e>
            </m:d>
          </m:sub>
          <m:sup>
            <m:d>
              <m:dPr>
                <m:ctrlPr>
                  <w:rPr>
                    <w:rFonts w:ascii="Cambria Math" w:hAnsi="Cambria Math"/>
                    <w:i/>
                    <w:szCs w:val="22"/>
                  </w:rPr>
                </m:ctrlPr>
              </m:dPr>
              <m:e>
                <m:r>
                  <w:rPr>
                    <w:rFonts w:ascii="Cambria Math" w:hAnsi="Cambria Math"/>
                    <w:szCs w:val="22"/>
                  </w:rPr>
                  <m:t>h</m:t>
                </m:r>
              </m:e>
            </m:d>
          </m:sup>
        </m:sSubSup>
      </m:oMath>
      <w:r w:rsidRPr="004F4874">
        <w:rPr>
          <w:bCs/>
          <w:szCs w:val="22"/>
        </w:rPr>
        <w:t xml:space="preserve"> is the new weight in the hidden layer, ∆W is the</w:t>
      </w:r>
      <w:r w:rsidR="00E24A2E">
        <w:rPr>
          <w:bCs/>
          <w:szCs w:val="22"/>
        </w:rPr>
        <w:t xml:space="preserve"> </w:t>
      </w:r>
      <w:r w:rsidR="00E24A2E" w:rsidRPr="004F4874">
        <w:rPr>
          <w:bCs/>
          <w:szCs w:val="22"/>
        </w:rPr>
        <w:t>change</w:t>
      </w:r>
      <w:r w:rsidR="00E24A2E">
        <w:rPr>
          <w:bCs/>
          <w:szCs w:val="22"/>
        </w:rPr>
        <w:t xml:space="preserve"> of</w:t>
      </w:r>
      <w:r w:rsidRPr="004F4874">
        <w:rPr>
          <w:bCs/>
          <w:szCs w:val="22"/>
        </w:rPr>
        <w:t xml:space="preserve"> weight</w:t>
      </w:r>
      <w:r w:rsidR="00C504CB">
        <w:rPr>
          <w:bCs/>
          <w:szCs w:val="22"/>
        </w:rPr>
        <w:t xml:space="preserve">, </w:t>
      </w:r>
      <w:r w:rsidRPr="004F4874">
        <w:rPr>
          <w:bCs/>
          <w:szCs w:val="22"/>
        </w:rPr>
        <w:t>∆W can be formulated through equation (21) as follows</w:t>
      </w:r>
      <w:r>
        <w:rPr>
          <w:bCs/>
          <w:szCs w:val="22"/>
        </w:rPr>
        <w:t>:</w:t>
      </w:r>
    </w:p>
    <w:tbl>
      <w:tblPr>
        <w:tblStyle w:val="TableGrid"/>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550"/>
      </w:tblGrid>
      <w:tr w:rsidR="006C3E1D" w14:paraId="03B140E0" w14:textId="77777777" w:rsidTr="007D18AB">
        <w:tc>
          <w:tcPr>
            <w:tcW w:w="4661" w:type="dxa"/>
          </w:tcPr>
          <w:p w14:paraId="473B804F" w14:textId="77777777" w:rsidR="006C3E1D" w:rsidRPr="004F4874" w:rsidRDefault="006C3E1D" w:rsidP="006C3E1D">
            <w:pPr>
              <w:pStyle w:val="Paragraph"/>
              <w:spacing w:line="240" w:lineRule="auto"/>
              <w:ind w:firstLine="0"/>
              <w:rPr>
                <w:sz w:val="20"/>
                <w:szCs w:val="20"/>
              </w:rPr>
            </w:pPr>
            <m:oMathPara>
              <m:oMathParaPr>
                <m:jc m:val="center"/>
              </m:oMathParaPr>
              <m:oMath>
                <m:r>
                  <w:rPr>
                    <w:rFonts w:ascii="Cambria Math" w:hAnsi="Cambria Math"/>
                    <w:sz w:val="20"/>
                    <w:szCs w:val="20"/>
                  </w:rPr>
                  <m:t>∆W=</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r</m:t>
                    </m:r>
                  </m:sub>
                </m:sSub>
                <m:r>
                  <w:rPr>
                    <w:rFonts w:ascii="Cambria Math" w:hAnsi="Cambria Math"/>
                    <w:sz w:val="20"/>
                    <w:szCs w:val="20"/>
                  </w:rPr>
                  <m:t>E∙</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τ</m:t>
                    </m:r>
                  </m:sup>
                </m:sSup>
              </m:oMath>
            </m:oMathPara>
          </w:p>
          <w:p w14:paraId="50B623CD" w14:textId="77777777" w:rsidR="006C3E1D" w:rsidRPr="004F4874" w:rsidRDefault="006C3E1D" w:rsidP="006C3E1D">
            <w:pPr>
              <w:pStyle w:val="Paragraph"/>
              <w:spacing w:line="240" w:lineRule="auto"/>
              <w:ind w:firstLine="0"/>
              <w:jc w:val="center"/>
              <w:rPr>
                <w:sz w:val="20"/>
                <w:szCs w:val="20"/>
              </w:rPr>
            </w:pPr>
            <m:oMathPara>
              <m:oMathParaPr>
                <m:jc m:val="center"/>
              </m:oMathParaPr>
              <m:oMath>
                <m:r>
                  <w:rPr>
                    <w:rFonts w:ascii="Cambria Math" w:hAnsi="Cambria Math"/>
                    <w:sz w:val="20"/>
                    <w:szCs w:val="20"/>
                  </w:rPr>
                  <m:t>E=</m:t>
                </m:r>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1</m:t>
                              </m:r>
                            </m:sub>
                          </m:sSub>
                        </m:e>
                      </m:mr>
                      <m:m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2</m:t>
                              </m:r>
                            </m:sub>
                          </m:sSub>
                        </m:e>
                      </m:mr>
                    </m:m>
                  </m:e>
                </m:d>
              </m:oMath>
            </m:oMathPara>
          </w:p>
          <w:p w14:paraId="3F889592" w14:textId="768845C9" w:rsidR="006C3E1D" w:rsidRDefault="00CE2628" w:rsidP="006C3E1D">
            <w:pPr>
              <w:pBdr>
                <w:top w:val="none" w:sz="0" w:space="0" w:color="auto"/>
                <w:left w:val="none" w:sz="0" w:space="0" w:color="auto"/>
                <w:bottom w:val="none" w:sz="0" w:space="0" w:color="auto"/>
                <w:right w:val="none" w:sz="0" w:space="0" w:color="auto"/>
                <w:between w:val="none" w:sz="0" w:space="0" w:color="auto"/>
              </w:pBdr>
              <w:jc w:val="both"/>
              <w:rPr>
                <w:bCs/>
                <w:szCs w:val="22"/>
              </w:rPr>
            </w:pPr>
            <m:oMathPara>
              <m:oMath>
                <m:sSup>
                  <m:sSupPr>
                    <m:ctrlPr>
                      <w:rPr>
                        <w:rFonts w:ascii="Cambria Math" w:hAnsi="Cambria Math"/>
                        <w:i/>
                      </w:rPr>
                    </m:ctrlPr>
                  </m:sSupPr>
                  <m:e>
                    <m:r>
                      <w:rPr>
                        <w:rFonts w:ascii="Cambria Math" w:hAnsi="Cambria Math"/>
                      </w:rPr>
                      <m:t>S</m:t>
                    </m:r>
                  </m:e>
                  <m:sup>
                    <m:r>
                      <w:rPr>
                        <w:rFonts w:ascii="Cambria Math" w:hAnsi="Cambria Math"/>
                      </w:rPr>
                      <m:t>τ</m:t>
                    </m:r>
                  </m:sup>
                </m:sSup>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s</m:t>
                              </m:r>
                            </m:e>
                            <m:sub>
                              <m:r>
                                <w:rPr>
                                  <w:rFonts w:ascii="Cambria Math" w:hAnsi="Cambria Math"/>
                                </w:rPr>
                                <m:t>1</m:t>
                              </m:r>
                            </m:sub>
                          </m:sSub>
                        </m:e>
                      </m:mr>
                      <m:mr>
                        <m:e>
                          <m:sSub>
                            <m:sSubPr>
                              <m:ctrlPr>
                                <w:rPr>
                                  <w:rFonts w:ascii="Cambria Math" w:hAnsi="Cambria Math"/>
                                  <w:i/>
                                </w:rPr>
                              </m:ctrlPr>
                            </m:sSubPr>
                            <m:e>
                              <m:r>
                                <w:rPr>
                                  <w:rFonts w:ascii="Cambria Math" w:hAnsi="Cambria Math"/>
                                </w:rPr>
                                <m:t>s</m:t>
                              </m:r>
                            </m:e>
                            <m:sub>
                              <m:r>
                                <w:rPr>
                                  <w:rFonts w:ascii="Cambria Math" w:hAnsi="Cambria Math"/>
                                </w:rPr>
                                <m:t>2</m:t>
                              </m:r>
                            </m:sub>
                          </m:sSub>
                        </m:e>
                      </m:mr>
                    </m:m>
                  </m:e>
                </m:d>
              </m:oMath>
            </m:oMathPara>
          </w:p>
        </w:tc>
        <w:tc>
          <w:tcPr>
            <w:tcW w:w="550" w:type="dxa"/>
            <w:vAlign w:val="center"/>
          </w:tcPr>
          <w:p w14:paraId="75DEE983" w14:textId="43D6388F" w:rsidR="006C3E1D" w:rsidRDefault="006C3E1D" w:rsidP="006C3E1D">
            <w:pPr>
              <w:pBdr>
                <w:top w:val="none" w:sz="0" w:space="0" w:color="auto"/>
                <w:left w:val="none" w:sz="0" w:space="0" w:color="auto"/>
                <w:bottom w:val="none" w:sz="0" w:space="0" w:color="auto"/>
                <w:right w:val="none" w:sz="0" w:space="0" w:color="auto"/>
                <w:between w:val="none" w:sz="0" w:space="0" w:color="auto"/>
              </w:pBdr>
              <w:jc w:val="right"/>
              <w:rPr>
                <w:bCs/>
                <w:szCs w:val="22"/>
              </w:rPr>
            </w:pPr>
            <w:r>
              <w:rPr>
                <w:bCs/>
                <w:szCs w:val="22"/>
              </w:rPr>
              <w:t>(22)</w:t>
            </w:r>
          </w:p>
        </w:tc>
      </w:tr>
    </w:tbl>
    <w:p w14:paraId="07949722" w14:textId="77777777" w:rsidR="007D18AB" w:rsidRDefault="007D18AB" w:rsidP="00467693">
      <w:pPr>
        <w:pStyle w:val="Heading2"/>
        <w:numPr>
          <w:ilvl w:val="1"/>
          <w:numId w:val="2"/>
        </w:numPr>
      </w:pPr>
      <w:proofErr w:type="spellStart"/>
      <w:r w:rsidRPr="00467693">
        <w:rPr>
          <w:rFonts w:eastAsia="SimSun"/>
          <w:lang w:val="id-ID"/>
        </w:rPr>
        <w:t>Confusion</w:t>
      </w:r>
      <w:proofErr w:type="spellEnd"/>
      <w:r>
        <w:t xml:space="preserve"> Matrix</w:t>
      </w:r>
    </w:p>
    <w:p w14:paraId="16C23B0D" w14:textId="1EA8FBA6" w:rsidR="00C504CB" w:rsidRDefault="007D18AB" w:rsidP="008A19E2">
      <w:pPr>
        <w:ind w:firstLine="270"/>
        <w:jc w:val="both"/>
      </w:pPr>
      <w:r>
        <w:t>Performance calculation of a model is needed to in the classification process. A confusion matrix compares the predicted value with the actual value and creates a measure of misclassification</w:t>
      </w:r>
      <w:r w:rsidR="00B95259">
        <w:t xml:space="preserve"> </w:t>
      </w:r>
      <w:r w:rsidR="00352114">
        <w:fldChar w:fldCharType="begin"/>
      </w:r>
      <w:r w:rsidR="00352114">
        <w:instrText xml:space="preserve"> ADDIN ZOTERO_ITEM CSL_CITATION {"citationID":"QfkyWYWP","properties":{"formattedCitation":"[14]","plainCitation":"[14]","noteIndex":0},"citationItems":[{"id":2,"uris":["http://zotero.org/users/local/9nQB1xZt/items/L3RKC8WF"],"itemData":{"id":2,"type":"chapter","container-title":"Artificial Intelligence-Based Brain-Computer Interface","ISBN":"978-0-323-91197-9","language":"en","note":"DOI: 10.1016/B978-0-323-91197-9.00013-8","page":"317-351","publisher":"Elsevier","source":"DOI.org (Crossref)","title":"Deep autoencoder-based automated brain tumor detection from MRI data","URL":"https://linkinghub.elsevier.com/retrieve/pii/B9780323911979000138","author":[{"family":"Demir","given":"Fatih"}],"accessed":{"date-parts":[["2022",6,13]]},"issued":{"date-parts":[["2022"]]}}}],"schema":"https://github.com/citation-style-language/schema/raw/master/csl-citation.json"} </w:instrText>
      </w:r>
      <w:r w:rsidR="00352114">
        <w:fldChar w:fldCharType="separate"/>
      </w:r>
      <w:r w:rsidR="00352114">
        <w:rPr>
          <w:noProof/>
        </w:rPr>
        <w:t>[14]</w:t>
      </w:r>
      <w:r w:rsidR="00352114">
        <w:fldChar w:fldCharType="end"/>
      </w:r>
      <w:r>
        <w:t xml:space="preserve">. </w:t>
      </w:r>
      <w:r w:rsidR="00EF4644">
        <w:t>Confusion matrix can be seen in Table 1.</w:t>
      </w:r>
      <w:r>
        <w:t xml:space="preserve"> There are variables </w:t>
      </w:r>
      <w:r w:rsidR="00467693">
        <w:t>True Positive</w:t>
      </w:r>
      <w:r>
        <w:t>,</w:t>
      </w:r>
      <w:r w:rsidR="00467693">
        <w:t xml:space="preserve"> </w:t>
      </w:r>
      <w:r>
        <w:t>True</w:t>
      </w:r>
      <w:r w:rsidR="00467693">
        <w:t xml:space="preserve"> </w:t>
      </w:r>
      <w:r>
        <w:t xml:space="preserve">Negative, False Positive and False </w:t>
      </w:r>
      <w:r w:rsidR="000D6E68">
        <w:t>Negative.</w:t>
      </w:r>
      <w:r>
        <w:t xml:space="preserve"> Positive labels are categorized as left hand and negative labels are categorized as right hand</w:t>
      </w:r>
      <w:r w:rsidR="00352114">
        <w:t>.</w:t>
      </w:r>
      <w:r w:rsidR="008A19E2">
        <w:t xml:space="preserve"> </w:t>
      </w:r>
      <w:r w:rsidR="00256DE7">
        <w:t xml:space="preserve">True positive (TP): The </w:t>
      </w:r>
      <w:r w:rsidR="00DE61D4">
        <w:t>system</w:t>
      </w:r>
      <w:r w:rsidR="00256DE7">
        <w:t xml:space="preserve">-predicted value is </w:t>
      </w:r>
      <w:r w:rsidR="005E4A0C">
        <w:t xml:space="preserve">left hand </w:t>
      </w:r>
      <w:r w:rsidR="00256DE7">
        <w:t xml:space="preserve">matched with the </w:t>
      </w:r>
      <w:r w:rsidR="00DE61D4">
        <w:t>actual</w:t>
      </w:r>
      <w:r w:rsidR="00256DE7">
        <w:t xml:space="preserve"> that </w:t>
      </w:r>
      <w:r w:rsidR="001A6A0F">
        <w:t xml:space="preserve">is </w:t>
      </w:r>
      <w:r w:rsidR="005E4A0C">
        <w:t>left hand</w:t>
      </w:r>
      <w:r w:rsidR="00256DE7">
        <w:t>.</w:t>
      </w:r>
      <w:r w:rsidR="005E4A0C">
        <w:t xml:space="preserve"> </w:t>
      </w:r>
      <w:r w:rsidR="00256DE7">
        <w:t>False negative (FN): The predicted output is a false negative, where</w:t>
      </w:r>
      <w:r w:rsidR="00BA2968">
        <w:t xml:space="preserve"> EEG Signal</w:t>
      </w:r>
      <w:r w:rsidR="00256DE7">
        <w:t xml:space="preserve"> is incorrectly classified that the </w:t>
      </w:r>
      <w:r w:rsidR="0031229C">
        <w:t xml:space="preserve">right hand predicted as left hand. </w:t>
      </w:r>
      <w:r w:rsidR="00256DE7">
        <w:t xml:space="preserve">True negative (TN): Predicted output is a true negative when the </w:t>
      </w:r>
      <w:r w:rsidR="00D06843">
        <w:t>system</w:t>
      </w:r>
      <w:r w:rsidR="00256DE7">
        <w:t xml:space="preserve">-predicted value is </w:t>
      </w:r>
      <w:r w:rsidR="00D06843">
        <w:t>ri</w:t>
      </w:r>
      <w:r w:rsidR="00615419">
        <w:t xml:space="preserve">ght hand </w:t>
      </w:r>
      <w:r w:rsidR="00256DE7">
        <w:t xml:space="preserve">matched with the </w:t>
      </w:r>
      <w:r w:rsidR="00615419">
        <w:t>actual</w:t>
      </w:r>
      <w:r w:rsidR="00256DE7">
        <w:t xml:space="preserve"> that </w:t>
      </w:r>
      <w:r w:rsidR="00615419">
        <w:t>is right hand</w:t>
      </w:r>
      <w:r w:rsidR="00256DE7">
        <w:t>.</w:t>
      </w:r>
      <w:r w:rsidR="008A19E2">
        <w:t xml:space="preserve"> </w:t>
      </w:r>
      <w:r w:rsidR="00256DE7">
        <w:t xml:space="preserve">False positive (FP): </w:t>
      </w:r>
      <w:r w:rsidR="003A6032">
        <w:t>EEG Signal</w:t>
      </w:r>
      <w:r w:rsidR="00256DE7">
        <w:t xml:space="preserve"> is inaccurately classified that </w:t>
      </w:r>
      <w:r w:rsidR="008A19E2">
        <w:t>left</w:t>
      </w:r>
      <w:r w:rsidR="002172E7">
        <w:t xml:space="preserve"> hand c</w:t>
      </w:r>
      <w:r w:rsidR="008A19E2">
        <w:t>lassified as right hand.</w:t>
      </w:r>
    </w:p>
    <w:p w14:paraId="75D54D2B" w14:textId="4F8D6193" w:rsidR="00C55197" w:rsidRPr="00C55197" w:rsidRDefault="00E77CBA" w:rsidP="00E77CBA">
      <w:pPr>
        <w:numPr>
          <w:ilvl w:val="0"/>
          <w:numId w:val="6"/>
        </w:numPr>
        <w:spacing w:before="240" w:after="120" w:line="216" w:lineRule="auto"/>
        <w:rPr>
          <w:smallCaps/>
        </w:rPr>
      </w:pPr>
      <w:r w:rsidRPr="00E77CBA">
        <w:rPr>
          <w:smallCaps/>
          <w:sz w:val="16"/>
          <w:szCs w:val="16"/>
        </w:rPr>
        <w:lastRenderedPageBreak/>
        <w:t>Confusion matrix</w:t>
      </w:r>
    </w:p>
    <w:tbl>
      <w:tblPr>
        <w:tblW w:w="4708" w:type="dxa"/>
        <w:jc w:val="center"/>
        <w:tblCellMar>
          <w:top w:w="15" w:type="dxa"/>
          <w:left w:w="15" w:type="dxa"/>
          <w:bottom w:w="15" w:type="dxa"/>
          <w:right w:w="15" w:type="dxa"/>
        </w:tblCellMar>
        <w:tblLook w:val="04A0" w:firstRow="1" w:lastRow="0" w:firstColumn="1" w:lastColumn="0" w:noHBand="0" w:noVBand="1"/>
      </w:tblPr>
      <w:tblGrid>
        <w:gridCol w:w="966"/>
        <w:gridCol w:w="1871"/>
        <w:gridCol w:w="1871"/>
      </w:tblGrid>
      <w:tr w:rsidR="00EE09D7" w:rsidRPr="00C55197" w14:paraId="5D91D766" w14:textId="77777777" w:rsidTr="00EE09D7">
        <w:trPr>
          <w:trHeight w:val="422"/>
          <w:jc w:val="center"/>
        </w:trPr>
        <w:tc>
          <w:tcPr>
            <w:tcW w:w="966" w:type="dxa"/>
            <w:tcBorders>
              <w:top w:val="single" w:sz="4" w:space="0" w:color="000000"/>
              <w:bottom w:val="single" w:sz="4" w:space="0" w:color="000000"/>
            </w:tcBorders>
            <w:shd w:val="clear" w:color="auto" w:fill="BFBFBF"/>
            <w:tcMar>
              <w:top w:w="0" w:type="dxa"/>
              <w:left w:w="115" w:type="dxa"/>
              <w:bottom w:w="0" w:type="dxa"/>
              <w:right w:w="115" w:type="dxa"/>
            </w:tcMar>
            <w:vAlign w:val="center"/>
            <w:hideMark/>
          </w:tcPr>
          <w:p w14:paraId="12FE62A9" w14:textId="77777777" w:rsidR="00C55197" w:rsidRPr="00C55197" w:rsidRDefault="00C55197" w:rsidP="00C55197">
            <w:pPr>
              <w:ind w:firstLine="270"/>
              <w:jc w:val="both"/>
              <w:rPr>
                <w:lang w:val="en-ID"/>
              </w:rPr>
            </w:pPr>
          </w:p>
        </w:tc>
        <w:tc>
          <w:tcPr>
            <w:tcW w:w="1871" w:type="dxa"/>
            <w:tcBorders>
              <w:top w:val="single" w:sz="4" w:space="0" w:color="000000"/>
              <w:bottom w:val="single" w:sz="4" w:space="0" w:color="000000"/>
            </w:tcBorders>
            <w:shd w:val="clear" w:color="auto" w:fill="BFBFBF"/>
            <w:tcMar>
              <w:top w:w="0" w:type="dxa"/>
              <w:left w:w="115" w:type="dxa"/>
              <w:bottom w:w="0" w:type="dxa"/>
              <w:right w:w="115" w:type="dxa"/>
            </w:tcMar>
            <w:vAlign w:val="center"/>
            <w:hideMark/>
          </w:tcPr>
          <w:p w14:paraId="441BA092" w14:textId="77777777" w:rsidR="00C55197" w:rsidRPr="00C55197" w:rsidRDefault="00C55197" w:rsidP="00115AA0">
            <w:pPr>
              <w:ind w:firstLine="23"/>
              <w:jc w:val="both"/>
              <w:rPr>
                <w:sz w:val="16"/>
                <w:szCs w:val="16"/>
                <w:lang w:val="en-ID"/>
              </w:rPr>
            </w:pPr>
            <w:r w:rsidRPr="00C55197">
              <w:rPr>
                <w:b/>
                <w:bCs/>
                <w:sz w:val="16"/>
                <w:szCs w:val="16"/>
                <w:lang w:val="en-ID"/>
              </w:rPr>
              <w:t>Predicted Positive</w:t>
            </w:r>
          </w:p>
        </w:tc>
        <w:tc>
          <w:tcPr>
            <w:tcW w:w="1871" w:type="dxa"/>
            <w:tcBorders>
              <w:top w:val="single" w:sz="4" w:space="0" w:color="000000"/>
              <w:bottom w:val="single" w:sz="4" w:space="0" w:color="000000"/>
            </w:tcBorders>
            <w:shd w:val="clear" w:color="auto" w:fill="BFBFBF"/>
            <w:tcMar>
              <w:top w:w="0" w:type="dxa"/>
              <w:left w:w="115" w:type="dxa"/>
              <w:bottom w:w="0" w:type="dxa"/>
              <w:right w:w="115" w:type="dxa"/>
            </w:tcMar>
            <w:vAlign w:val="center"/>
            <w:hideMark/>
          </w:tcPr>
          <w:p w14:paraId="72EBDD33" w14:textId="77777777" w:rsidR="00C55197" w:rsidRPr="00C55197" w:rsidRDefault="00C55197" w:rsidP="00115AA0">
            <w:pPr>
              <w:jc w:val="both"/>
              <w:rPr>
                <w:sz w:val="16"/>
                <w:szCs w:val="16"/>
                <w:lang w:val="en-ID"/>
              </w:rPr>
            </w:pPr>
            <w:r w:rsidRPr="00C55197">
              <w:rPr>
                <w:b/>
                <w:bCs/>
                <w:sz w:val="16"/>
                <w:szCs w:val="16"/>
                <w:lang w:val="en-ID"/>
              </w:rPr>
              <w:t>Predicted Negative</w:t>
            </w:r>
          </w:p>
        </w:tc>
      </w:tr>
      <w:tr w:rsidR="00C55197" w:rsidRPr="00C55197" w14:paraId="240F3D9C" w14:textId="77777777" w:rsidTr="00EE09D7">
        <w:trPr>
          <w:trHeight w:val="468"/>
          <w:jc w:val="center"/>
        </w:trPr>
        <w:tc>
          <w:tcPr>
            <w:tcW w:w="966" w:type="dxa"/>
            <w:tcBorders>
              <w:top w:val="single" w:sz="4" w:space="0" w:color="000000"/>
            </w:tcBorders>
            <w:shd w:val="clear" w:color="auto" w:fill="BFBFBF"/>
            <w:tcMar>
              <w:top w:w="0" w:type="dxa"/>
              <w:left w:w="115" w:type="dxa"/>
              <w:bottom w:w="0" w:type="dxa"/>
              <w:right w:w="115" w:type="dxa"/>
            </w:tcMar>
            <w:vAlign w:val="center"/>
            <w:hideMark/>
          </w:tcPr>
          <w:p w14:paraId="3F015738" w14:textId="77777777" w:rsidR="00C55197" w:rsidRPr="00C55197" w:rsidRDefault="00C55197" w:rsidP="00B321E5">
            <w:pPr>
              <w:jc w:val="both"/>
              <w:rPr>
                <w:sz w:val="16"/>
                <w:szCs w:val="16"/>
                <w:lang w:val="en-ID"/>
              </w:rPr>
            </w:pPr>
            <w:r w:rsidRPr="00C55197">
              <w:rPr>
                <w:b/>
                <w:bCs/>
                <w:sz w:val="16"/>
                <w:szCs w:val="16"/>
                <w:lang w:val="en-ID"/>
              </w:rPr>
              <w:t>Actual Positive</w:t>
            </w:r>
          </w:p>
        </w:tc>
        <w:tc>
          <w:tcPr>
            <w:tcW w:w="1871" w:type="dxa"/>
            <w:tcBorders>
              <w:top w:val="single" w:sz="4" w:space="0" w:color="000000"/>
            </w:tcBorders>
            <w:tcMar>
              <w:top w:w="0" w:type="dxa"/>
              <w:left w:w="115" w:type="dxa"/>
              <w:bottom w:w="0" w:type="dxa"/>
              <w:right w:w="115" w:type="dxa"/>
            </w:tcMar>
            <w:vAlign w:val="center"/>
            <w:hideMark/>
          </w:tcPr>
          <w:p w14:paraId="317BE027" w14:textId="77777777" w:rsidR="00C55197" w:rsidRPr="00C55197" w:rsidRDefault="00C55197" w:rsidP="00115AA0">
            <w:pPr>
              <w:ind w:firstLine="23"/>
              <w:jc w:val="both"/>
              <w:rPr>
                <w:sz w:val="16"/>
                <w:szCs w:val="16"/>
                <w:lang w:val="en-ID"/>
              </w:rPr>
            </w:pPr>
            <w:r w:rsidRPr="00C55197">
              <w:rPr>
                <w:sz w:val="16"/>
                <w:szCs w:val="16"/>
                <w:lang w:val="en-ID"/>
              </w:rPr>
              <w:t>True Positive (TP)</w:t>
            </w:r>
          </w:p>
        </w:tc>
        <w:tc>
          <w:tcPr>
            <w:tcW w:w="1871" w:type="dxa"/>
            <w:tcBorders>
              <w:top w:val="single" w:sz="4" w:space="0" w:color="000000"/>
            </w:tcBorders>
            <w:tcMar>
              <w:top w:w="0" w:type="dxa"/>
              <w:left w:w="115" w:type="dxa"/>
              <w:bottom w:w="0" w:type="dxa"/>
              <w:right w:w="115" w:type="dxa"/>
            </w:tcMar>
            <w:vAlign w:val="center"/>
            <w:hideMark/>
          </w:tcPr>
          <w:p w14:paraId="785305B7" w14:textId="77777777" w:rsidR="00C55197" w:rsidRPr="00C55197" w:rsidRDefault="00C55197" w:rsidP="00115AA0">
            <w:pPr>
              <w:jc w:val="both"/>
              <w:rPr>
                <w:sz w:val="16"/>
                <w:szCs w:val="16"/>
                <w:lang w:val="en-ID"/>
              </w:rPr>
            </w:pPr>
            <w:r w:rsidRPr="00C55197">
              <w:rPr>
                <w:sz w:val="16"/>
                <w:szCs w:val="16"/>
                <w:lang w:val="en-ID"/>
              </w:rPr>
              <w:t>False Positive (FP)</w:t>
            </w:r>
          </w:p>
        </w:tc>
      </w:tr>
      <w:tr w:rsidR="00C55197" w:rsidRPr="00C55197" w14:paraId="27F49C59" w14:textId="77777777" w:rsidTr="00122ACD">
        <w:trPr>
          <w:trHeight w:val="427"/>
          <w:jc w:val="center"/>
        </w:trPr>
        <w:tc>
          <w:tcPr>
            <w:tcW w:w="966" w:type="dxa"/>
            <w:tcBorders>
              <w:bottom w:val="single" w:sz="4" w:space="0" w:color="000000"/>
            </w:tcBorders>
            <w:shd w:val="clear" w:color="auto" w:fill="BFBFBF"/>
            <w:tcMar>
              <w:top w:w="0" w:type="dxa"/>
              <w:left w:w="115" w:type="dxa"/>
              <w:bottom w:w="0" w:type="dxa"/>
              <w:right w:w="115" w:type="dxa"/>
            </w:tcMar>
            <w:vAlign w:val="center"/>
            <w:hideMark/>
          </w:tcPr>
          <w:p w14:paraId="77BB5486" w14:textId="77777777" w:rsidR="00C55197" w:rsidRPr="00C55197" w:rsidRDefault="00C55197" w:rsidP="00B321E5">
            <w:pPr>
              <w:jc w:val="both"/>
              <w:rPr>
                <w:sz w:val="16"/>
                <w:szCs w:val="16"/>
                <w:lang w:val="en-ID"/>
              </w:rPr>
            </w:pPr>
            <w:r w:rsidRPr="00C55197">
              <w:rPr>
                <w:b/>
                <w:bCs/>
                <w:sz w:val="16"/>
                <w:szCs w:val="16"/>
                <w:lang w:val="en-ID"/>
              </w:rPr>
              <w:t>Actual Negative</w:t>
            </w:r>
          </w:p>
        </w:tc>
        <w:tc>
          <w:tcPr>
            <w:tcW w:w="1871" w:type="dxa"/>
            <w:tcBorders>
              <w:bottom w:val="single" w:sz="4" w:space="0" w:color="000000"/>
            </w:tcBorders>
            <w:tcMar>
              <w:top w:w="0" w:type="dxa"/>
              <w:left w:w="115" w:type="dxa"/>
              <w:bottom w:w="0" w:type="dxa"/>
              <w:right w:w="115" w:type="dxa"/>
            </w:tcMar>
            <w:vAlign w:val="center"/>
            <w:hideMark/>
          </w:tcPr>
          <w:p w14:paraId="68A68420" w14:textId="77777777" w:rsidR="00C55197" w:rsidRPr="00C55197" w:rsidRDefault="00C55197" w:rsidP="00115AA0">
            <w:pPr>
              <w:ind w:firstLine="23"/>
              <w:jc w:val="both"/>
              <w:rPr>
                <w:sz w:val="16"/>
                <w:szCs w:val="16"/>
                <w:lang w:val="en-ID"/>
              </w:rPr>
            </w:pPr>
            <w:r w:rsidRPr="00C55197">
              <w:rPr>
                <w:sz w:val="16"/>
                <w:szCs w:val="16"/>
                <w:lang w:val="en-ID"/>
              </w:rPr>
              <w:t>False Negative (FN)</w:t>
            </w:r>
          </w:p>
        </w:tc>
        <w:tc>
          <w:tcPr>
            <w:tcW w:w="1871" w:type="dxa"/>
            <w:tcBorders>
              <w:bottom w:val="single" w:sz="4" w:space="0" w:color="000000"/>
            </w:tcBorders>
            <w:tcMar>
              <w:top w:w="0" w:type="dxa"/>
              <w:left w:w="115" w:type="dxa"/>
              <w:bottom w:w="0" w:type="dxa"/>
              <w:right w:w="115" w:type="dxa"/>
            </w:tcMar>
            <w:vAlign w:val="center"/>
            <w:hideMark/>
          </w:tcPr>
          <w:p w14:paraId="5727ABBF" w14:textId="77777777" w:rsidR="00C55197" w:rsidRPr="00C55197" w:rsidRDefault="00C55197" w:rsidP="00115AA0">
            <w:pPr>
              <w:jc w:val="both"/>
              <w:rPr>
                <w:sz w:val="16"/>
                <w:szCs w:val="16"/>
                <w:lang w:val="en-ID"/>
              </w:rPr>
            </w:pPr>
            <w:r w:rsidRPr="00C55197">
              <w:rPr>
                <w:sz w:val="16"/>
                <w:szCs w:val="16"/>
                <w:lang w:val="en-ID"/>
              </w:rPr>
              <w:t>True Negative (TN)</w:t>
            </w:r>
          </w:p>
        </w:tc>
      </w:tr>
    </w:tbl>
    <w:p w14:paraId="5281F12B" w14:textId="77777777" w:rsidR="00122ACD" w:rsidRDefault="00122ACD" w:rsidP="00C24F92">
      <w:pPr>
        <w:jc w:val="both"/>
        <w:rPr>
          <w:lang w:val="en-ID"/>
        </w:rPr>
      </w:pPr>
    </w:p>
    <w:p w14:paraId="2FA9A467" w14:textId="1BADC7D1" w:rsidR="00C55197" w:rsidRPr="00C55197" w:rsidRDefault="00C55197" w:rsidP="00C55197">
      <w:pPr>
        <w:ind w:firstLine="270"/>
        <w:jc w:val="both"/>
        <w:rPr>
          <w:color w:val="000000" w:themeColor="text1"/>
          <w:lang w:val="en-ID"/>
        </w:rPr>
      </w:pPr>
      <w:r w:rsidRPr="00C55197">
        <w:rPr>
          <w:color w:val="000000" w:themeColor="text1"/>
          <w:lang w:val="en-ID"/>
        </w:rPr>
        <w:t>Accuracy</w:t>
      </w:r>
      <w:r w:rsidR="002E6C1A" w:rsidRPr="00127E1D">
        <w:rPr>
          <w:color w:val="000000" w:themeColor="text1"/>
          <w:lang w:val="en-ID"/>
        </w:rPr>
        <w:t xml:space="preserve"> of model classification can be</w:t>
      </w:r>
      <w:r w:rsidR="00127E1D" w:rsidRPr="00127E1D">
        <w:rPr>
          <w:color w:val="000000" w:themeColor="text1"/>
          <w:lang w:val="en-ID"/>
        </w:rPr>
        <w:t xml:space="preserve"> find</w:t>
      </w:r>
      <w:r w:rsidRPr="00C55197">
        <w:rPr>
          <w:color w:val="000000" w:themeColor="text1"/>
          <w:lang w:val="en-ID"/>
        </w:rPr>
        <w:t xml:space="preserve"> </w:t>
      </w:r>
      <w:r w:rsidR="000064EE" w:rsidRPr="00127E1D">
        <w:rPr>
          <w:color w:val="000000" w:themeColor="text1"/>
          <w:lang w:val="en-ID"/>
        </w:rPr>
        <w:t>i</w:t>
      </w:r>
      <w:r w:rsidRPr="00C55197">
        <w:rPr>
          <w:color w:val="000000" w:themeColor="text1"/>
          <w:lang w:val="en-ID"/>
        </w:rPr>
        <w:t>n the following equation:</w:t>
      </w:r>
    </w:p>
    <w:p w14:paraId="1A14BFE3" w14:textId="77777777" w:rsidR="00C55197" w:rsidRPr="00C55197" w:rsidRDefault="00C55197" w:rsidP="00C55197">
      <w:pPr>
        <w:ind w:firstLine="270"/>
        <w:jc w:val="both"/>
        <w:rPr>
          <w:lang w:val="en-ID"/>
        </w:rPr>
      </w:pPr>
    </w:p>
    <w:tbl>
      <w:tblPr>
        <w:tblStyle w:val="TableGrid"/>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550"/>
      </w:tblGrid>
      <w:tr w:rsidR="00A4149B" w14:paraId="667C11AB" w14:textId="77777777" w:rsidTr="005F3B44">
        <w:tc>
          <w:tcPr>
            <w:tcW w:w="4928" w:type="dxa"/>
          </w:tcPr>
          <w:p w14:paraId="13528659" w14:textId="1080669A" w:rsidR="00A4149B" w:rsidRPr="00C24F92" w:rsidRDefault="00A4149B" w:rsidP="005F3B44">
            <w:pPr>
              <w:pBdr>
                <w:top w:val="none" w:sz="0" w:space="0" w:color="auto"/>
                <w:left w:val="none" w:sz="0" w:space="0" w:color="auto"/>
                <w:bottom w:val="none" w:sz="0" w:space="0" w:color="auto"/>
                <w:right w:val="none" w:sz="0" w:space="0" w:color="auto"/>
                <w:between w:val="none" w:sz="0" w:space="0" w:color="auto"/>
              </w:pBdr>
              <w:jc w:val="both"/>
            </w:pPr>
            <m:oMathPara>
              <m:oMath>
                <m:r>
                  <w:rPr>
                    <w:rFonts w:ascii="Cambria Math" w:hAnsi="Cambria Math"/>
                  </w:rPr>
                  <m:t>Accuracy=</m:t>
                </m:r>
                <m:f>
                  <m:fPr>
                    <m:ctrlPr>
                      <w:rPr>
                        <w:rFonts w:ascii="Cambria Math" w:hAnsi="Cambria Math"/>
                        <w:i/>
                      </w:rPr>
                    </m:ctrlPr>
                  </m:fPr>
                  <m:num>
                    <m:r>
                      <w:rPr>
                        <w:rFonts w:ascii="Cambria Math" w:hAnsi="Cambria Math"/>
                      </w:rPr>
                      <m:t>TP+TN</m:t>
                    </m:r>
                  </m:num>
                  <m:den>
                    <m:r>
                      <w:rPr>
                        <w:rFonts w:ascii="Cambria Math" w:hAnsi="Cambria Math"/>
                      </w:rPr>
                      <m:t>TP+FP+TN+FN</m:t>
                    </m:r>
                  </m:den>
                </m:f>
              </m:oMath>
            </m:oMathPara>
          </w:p>
        </w:tc>
        <w:tc>
          <w:tcPr>
            <w:tcW w:w="283" w:type="dxa"/>
            <w:vAlign w:val="center"/>
          </w:tcPr>
          <w:p w14:paraId="5FF8CA77" w14:textId="516F989C" w:rsidR="00A4149B" w:rsidRDefault="00A4149B" w:rsidP="005F3B44">
            <w:pPr>
              <w:pBdr>
                <w:top w:val="none" w:sz="0" w:space="0" w:color="auto"/>
                <w:left w:val="none" w:sz="0" w:space="0" w:color="auto"/>
                <w:bottom w:val="none" w:sz="0" w:space="0" w:color="auto"/>
                <w:right w:val="none" w:sz="0" w:space="0" w:color="auto"/>
                <w:between w:val="none" w:sz="0" w:space="0" w:color="auto"/>
              </w:pBdr>
              <w:jc w:val="right"/>
            </w:pPr>
            <w:r w:rsidRPr="004829CB">
              <w:t>(</w:t>
            </w:r>
            <w:r w:rsidR="00181D30">
              <w:t>23</w:t>
            </w:r>
            <w:r w:rsidRPr="004829CB">
              <w:t>)</w:t>
            </w:r>
          </w:p>
        </w:tc>
      </w:tr>
    </w:tbl>
    <w:p w14:paraId="091BF292" w14:textId="77777777" w:rsidR="005C2F19" w:rsidRDefault="005C2F19" w:rsidP="00A4149B">
      <w:pPr>
        <w:jc w:val="both"/>
      </w:pPr>
    </w:p>
    <w:p w14:paraId="1DA3CCE7" w14:textId="724B6DEB" w:rsidR="00914DE2" w:rsidRDefault="00A53D1D">
      <w:pPr>
        <w:pStyle w:val="Heading1"/>
        <w:numPr>
          <w:ilvl w:val="0"/>
          <w:numId w:val="1"/>
        </w:numPr>
      </w:pPr>
      <w:r w:rsidRPr="00312752">
        <w:t>Result and Discussion</w:t>
      </w:r>
    </w:p>
    <w:p w14:paraId="269C17AD" w14:textId="151AB257" w:rsidR="00EA4611" w:rsidRDefault="00A53D1D" w:rsidP="00EA4611">
      <w:pPr>
        <w:pStyle w:val="BodyText"/>
        <w:spacing w:line="240" w:lineRule="auto"/>
      </w:pPr>
      <w:r w:rsidRPr="002F4743">
        <w:t xml:space="preserve">The training and test samples used were EEG signals in the form of matrices in the raw matrix. The data consisted of some of the data used in this </w:t>
      </w:r>
      <w:r>
        <w:t>research</w:t>
      </w:r>
      <w:r w:rsidRPr="002F4743">
        <w:t xml:space="preserve">. </w:t>
      </w:r>
      <w:r w:rsidR="001E3DA9">
        <w:t>The</w:t>
      </w:r>
      <w:r w:rsidRPr="002F4743">
        <w:t xml:space="preserve"> sample data to be tested</w:t>
      </w:r>
      <w:r w:rsidR="001E3DA9">
        <w:t xml:space="preserve"> </w:t>
      </w:r>
      <w:r w:rsidRPr="002F4743">
        <w:t>has length of 469011</w:t>
      </w:r>
      <w:r w:rsidR="001E3DA9">
        <w:t xml:space="preserve"> samples</w:t>
      </w:r>
      <w:r w:rsidRPr="002F4743">
        <w:t xml:space="preserve">. </w:t>
      </w:r>
      <w:r w:rsidR="00BA3373">
        <w:t>T</w:t>
      </w:r>
      <w:r w:rsidRPr="002F4743">
        <w:t>he dataset uses a sample rate of 250 Hz with different amplitude lengths.</w:t>
      </w:r>
      <w:r w:rsidR="0019205F" w:rsidRPr="0019205F">
        <w:t xml:space="preserve"> </w:t>
      </w:r>
      <w:r w:rsidR="0019205F" w:rsidRPr="002F4743">
        <w:t>The sample data used were 1000 samples generated by multiplying the sample frequency times the record time. The data presentation process is only presented in the 0-100 sample range to facilitate analysis such as differences in amplitude values. Fig</w:t>
      </w:r>
      <w:r w:rsidR="0019205F">
        <w:t xml:space="preserve">. </w:t>
      </w:r>
      <w:r w:rsidR="00420453">
        <w:t>3</w:t>
      </w:r>
      <w:r w:rsidR="0019205F" w:rsidRPr="002F4743">
        <w:t>a has an amplitude range from -9.16 µV to 10.18 µV, while Fig</w:t>
      </w:r>
      <w:r w:rsidR="0019205F">
        <w:t xml:space="preserve">. </w:t>
      </w:r>
      <w:r w:rsidR="00420453">
        <w:t>3</w:t>
      </w:r>
      <w:r w:rsidR="0019205F" w:rsidRPr="002F4743">
        <w:t>b has an amplitude range from -8.23 µV to 9.87 µV from 3 bipolar electrodes.</w:t>
      </w:r>
    </w:p>
    <w:p w14:paraId="4D452249" w14:textId="77777777" w:rsidR="00EA4611" w:rsidRDefault="00A53D1D" w:rsidP="00EA4611">
      <w:pPr>
        <w:pStyle w:val="BodyText"/>
        <w:spacing w:line="240" w:lineRule="auto"/>
        <w:ind w:firstLine="0"/>
        <w:jc w:val="center"/>
      </w:pPr>
      <w:r>
        <w:rPr>
          <w:noProof/>
        </w:rPr>
        <w:drawing>
          <wp:inline distT="0" distB="0" distL="0" distR="0" wp14:anchorId="0F78BCAE" wp14:editId="47F49A61">
            <wp:extent cx="2387092" cy="1728000"/>
            <wp:effectExtent l="0" t="0" r="635" b="0"/>
            <wp:docPr id="24" name="Picture 24"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line chart, histogram&#10;&#10;Description automatically generated"/>
                    <pic:cNvPicPr/>
                  </pic:nvPicPr>
                  <pic:blipFill>
                    <a:blip r:embed="rId16"/>
                    <a:stretch>
                      <a:fillRect/>
                    </a:stretch>
                  </pic:blipFill>
                  <pic:spPr>
                    <a:xfrm>
                      <a:off x="0" y="0"/>
                      <a:ext cx="2387092" cy="1728000"/>
                    </a:xfrm>
                    <a:prstGeom prst="rect">
                      <a:avLst/>
                    </a:prstGeom>
                  </pic:spPr>
                </pic:pic>
              </a:graphicData>
            </a:graphic>
          </wp:inline>
        </w:drawing>
      </w:r>
    </w:p>
    <w:p w14:paraId="70412D92" w14:textId="77777777" w:rsidR="00EA4611" w:rsidRDefault="00A53D1D" w:rsidP="00EA4611">
      <w:pPr>
        <w:pStyle w:val="BodyText"/>
        <w:spacing w:line="240" w:lineRule="auto"/>
        <w:jc w:val="center"/>
      </w:pPr>
      <w:r>
        <w:t>(a)</w:t>
      </w:r>
    </w:p>
    <w:p w14:paraId="0F7E3F31" w14:textId="77777777" w:rsidR="00EA4611" w:rsidRDefault="00A53D1D" w:rsidP="00EA4611">
      <w:pPr>
        <w:pStyle w:val="BodyText"/>
        <w:spacing w:line="240" w:lineRule="auto"/>
        <w:ind w:firstLine="0"/>
        <w:jc w:val="center"/>
      </w:pPr>
      <w:r>
        <w:rPr>
          <w:noProof/>
        </w:rPr>
        <w:drawing>
          <wp:inline distT="0" distB="0" distL="0" distR="0" wp14:anchorId="476F2DA4" wp14:editId="1E6F457F">
            <wp:extent cx="2387093" cy="1728000"/>
            <wp:effectExtent l="0" t="0" r="635" b="0"/>
            <wp:docPr id="25" name="Picture 25"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line chart, histogram&#10;&#10;Description automatically generated"/>
                    <pic:cNvPicPr/>
                  </pic:nvPicPr>
                  <pic:blipFill>
                    <a:blip r:embed="rId17"/>
                    <a:stretch>
                      <a:fillRect/>
                    </a:stretch>
                  </pic:blipFill>
                  <pic:spPr>
                    <a:xfrm>
                      <a:off x="0" y="0"/>
                      <a:ext cx="2387093" cy="1728000"/>
                    </a:xfrm>
                    <a:prstGeom prst="rect">
                      <a:avLst/>
                    </a:prstGeom>
                  </pic:spPr>
                </pic:pic>
              </a:graphicData>
            </a:graphic>
          </wp:inline>
        </w:drawing>
      </w:r>
    </w:p>
    <w:p w14:paraId="794AE5BB" w14:textId="77777777" w:rsidR="00EA4611" w:rsidRPr="00E0149D" w:rsidRDefault="00A53D1D" w:rsidP="00EA4611">
      <w:pPr>
        <w:pStyle w:val="BodyText"/>
        <w:spacing w:line="240" w:lineRule="auto"/>
        <w:jc w:val="center"/>
        <w:rPr>
          <w:noProof/>
        </w:rPr>
      </w:pPr>
      <w:r w:rsidRPr="00E0149D">
        <w:rPr>
          <w:noProof/>
        </w:rPr>
        <w:t>(b)</w:t>
      </w:r>
    </w:p>
    <w:p w14:paraId="21D2D401" w14:textId="600E87D1" w:rsidR="00F456D0" w:rsidRDefault="00F456D0" w:rsidP="00F456D0">
      <w:pPr>
        <w:numPr>
          <w:ilvl w:val="0"/>
          <w:numId w:val="9"/>
        </w:numPr>
        <w:tabs>
          <w:tab w:val="left" w:pos="533"/>
        </w:tabs>
        <w:spacing w:before="80" w:after="200"/>
      </w:pPr>
      <w:r w:rsidRPr="00F456D0">
        <w:rPr>
          <w:sz w:val="16"/>
          <w:szCs w:val="16"/>
        </w:rPr>
        <w:t xml:space="preserve">Original </w:t>
      </w:r>
      <w:r w:rsidR="00F6489D" w:rsidRPr="00F456D0">
        <w:rPr>
          <w:sz w:val="16"/>
          <w:szCs w:val="16"/>
        </w:rPr>
        <w:t>signal (</w:t>
      </w:r>
      <w:r w:rsidR="00F6489D">
        <w:rPr>
          <w:sz w:val="16"/>
          <w:szCs w:val="16"/>
        </w:rPr>
        <w:t>a</w:t>
      </w:r>
      <w:r w:rsidR="00F6489D" w:rsidRPr="00F456D0">
        <w:rPr>
          <w:sz w:val="16"/>
          <w:szCs w:val="16"/>
        </w:rPr>
        <w:t>) right hand (</w:t>
      </w:r>
      <w:r w:rsidR="00F6489D">
        <w:rPr>
          <w:sz w:val="16"/>
          <w:szCs w:val="16"/>
        </w:rPr>
        <w:t>b</w:t>
      </w:r>
      <w:r w:rsidR="00F6489D" w:rsidRPr="00F456D0">
        <w:rPr>
          <w:sz w:val="16"/>
          <w:szCs w:val="16"/>
        </w:rPr>
        <w:t>) left hand</w:t>
      </w:r>
    </w:p>
    <w:p w14:paraId="0A00D104" w14:textId="056CC456" w:rsidR="00EA4611" w:rsidRDefault="00A53D1D" w:rsidP="00F7303A">
      <w:pPr>
        <w:pStyle w:val="BodyText"/>
        <w:spacing w:line="240" w:lineRule="auto"/>
      </w:pPr>
      <w:r w:rsidRPr="002F4743">
        <w:t>Filtering using the FIR method is used to take motion sample data divided into 5 waves, according to the type of EEG waves namely Delta, T</w:t>
      </w:r>
      <w:r>
        <w:t>het</w:t>
      </w:r>
      <w:r w:rsidRPr="002F4743">
        <w:t>a, Alpha, Beta, and Gamma</w:t>
      </w:r>
      <w:r w:rsidR="00446AE1">
        <w:t>.</w:t>
      </w:r>
      <w:r w:rsidR="00587A35">
        <w:t xml:space="preserve"> </w:t>
      </w:r>
      <w:r w:rsidRPr="002F4743">
        <w:t xml:space="preserve">The cut-off frequency for each band can be seen in </w:t>
      </w:r>
      <w:r w:rsidR="00F7303A">
        <w:t>T</w:t>
      </w:r>
      <w:r w:rsidRPr="002F4743">
        <w:t xml:space="preserve">able </w:t>
      </w:r>
      <w:r w:rsidR="00D42131">
        <w:t>2</w:t>
      </w:r>
      <w:r w:rsidRPr="002F4743">
        <w:t>.</w:t>
      </w:r>
    </w:p>
    <w:p w14:paraId="7B6E93C1" w14:textId="792674CC" w:rsidR="00F02BBE" w:rsidRDefault="00F02BBE" w:rsidP="00F02BBE">
      <w:pPr>
        <w:numPr>
          <w:ilvl w:val="0"/>
          <w:numId w:val="6"/>
        </w:numPr>
        <w:spacing w:before="240" w:after="120" w:line="216" w:lineRule="auto"/>
        <w:rPr>
          <w:smallCaps/>
        </w:rPr>
      </w:pPr>
      <w:r w:rsidRPr="00F02BBE">
        <w:rPr>
          <w:smallCaps/>
          <w:sz w:val="16"/>
          <w:szCs w:val="16"/>
        </w:rPr>
        <w:t>EEG Wave Channel Band Frequency</w:t>
      </w:r>
    </w:p>
    <w:tbl>
      <w:tblPr>
        <w:tblW w:w="0" w:type="auto"/>
        <w:jc w:val="center"/>
        <w:tblBorders>
          <w:bottom w:val="single" w:sz="4" w:space="0" w:color="auto"/>
        </w:tblBorders>
        <w:tblLook w:val="01E0" w:firstRow="1" w:lastRow="1" w:firstColumn="1" w:lastColumn="1" w:noHBand="0" w:noVBand="0"/>
      </w:tblPr>
      <w:tblGrid>
        <w:gridCol w:w="511"/>
        <w:gridCol w:w="855"/>
        <w:gridCol w:w="1104"/>
        <w:gridCol w:w="1130"/>
      </w:tblGrid>
      <w:tr w:rsidR="00587A35" w14:paraId="68932F96" w14:textId="77777777" w:rsidTr="00F02BBE">
        <w:trPr>
          <w:trHeight w:val="422"/>
          <w:jc w:val="center"/>
        </w:trPr>
        <w:tc>
          <w:tcPr>
            <w:tcW w:w="511" w:type="dxa"/>
            <w:tcBorders>
              <w:top w:val="single" w:sz="4" w:space="0" w:color="auto"/>
              <w:bottom w:val="single" w:sz="4" w:space="0" w:color="auto"/>
            </w:tcBorders>
            <w:shd w:val="clear" w:color="auto" w:fill="BFBFBF" w:themeFill="background1" w:themeFillShade="BF"/>
            <w:vAlign w:val="center"/>
          </w:tcPr>
          <w:p w14:paraId="49D9ECAE" w14:textId="77777777" w:rsidR="00587A35" w:rsidRPr="0028681A" w:rsidRDefault="00587A35" w:rsidP="00AD64B0">
            <w:pPr>
              <w:rPr>
                <w:b/>
                <w:sz w:val="16"/>
                <w:szCs w:val="22"/>
              </w:rPr>
            </w:pPr>
            <w:r w:rsidRPr="0028681A">
              <w:rPr>
                <w:b/>
                <w:sz w:val="16"/>
                <w:szCs w:val="22"/>
              </w:rPr>
              <w:t>No.</w:t>
            </w:r>
          </w:p>
        </w:tc>
        <w:tc>
          <w:tcPr>
            <w:tcW w:w="855" w:type="dxa"/>
            <w:tcBorders>
              <w:top w:val="single" w:sz="4" w:space="0" w:color="auto"/>
              <w:bottom w:val="single" w:sz="4" w:space="0" w:color="auto"/>
            </w:tcBorders>
            <w:shd w:val="clear" w:color="auto" w:fill="BFBFBF" w:themeFill="background1" w:themeFillShade="BF"/>
            <w:vAlign w:val="center"/>
          </w:tcPr>
          <w:p w14:paraId="4859A408" w14:textId="77777777" w:rsidR="00587A35" w:rsidRPr="0028681A" w:rsidRDefault="00587A35" w:rsidP="00AD64B0">
            <w:pPr>
              <w:rPr>
                <w:b/>
                <w:sz w:val="16"/>
                <w:szCs w:val="22"/>
              </w:rPr>
            </w:pPr>
            <w:r w:rsidRPr="0028681A">
              <w:rPr>
                <w:b/>
                <w:sz w:val="16"/>
                <w:szCs w:val="22"/>
              </w:rPr>
              <w:t>Wave</w:t>
            </w:r>
          </w:p>
        </w:tc>
        <w:tc>
          <w:tcPr>
            <w:tcW w:w="1104" w:type="dxa"/>
            <w:tcBorders>
              <w:top w:val="single" w:sz="4" w:space="0" w:color="auto"/>
              <w:bottom w:val="single" w:sz="4" w:space="0" w:color="auto"/>
            </w:tcBorders>
            <w:shd w:val="clear" w:color="auto" w:fill="BFBFBF" w:themeFill="background1" w:themeFillShade="BF"/>
            <w:vAlign w:val="center"/>
          </w:tcPr>
          <w:p w14:paraId="31F6920F" w14:textId="77777777" w:rsidR="00587A35" w:rsidRPr="0028681A" w:rsidRDefault="00587A35" w:rsidP="00AD64B0">
            <w:pPr>
              <w:rPr>
                <w:b/>
                <w:sz w:val="16"/>
                <w:szCs w:val="22"/>
              </w:rPr>
            </w:pPr>
            <w:r w:rsidRPr="0028681A">
              <w:rPr>
                <w:b/>
                <w:sz w:val="16"/>
                <w:szCs w:val="22"/>
              </w:rPr>
              <w:t>Fc1 (rad / s)</w:t>
            </w:r>
          </w:p>
        </w:tc>
        <w:tc>
          <w:tcPr>
            <w:tcW w:w="1130" w:type="dxa"/>
            <w:tcBorders>
              <w:top w:val="single" w:sz="4" w:space="0" w:color="auto"/>
              <w:bottom w:val="single" w:sz="4" w:space="0" w:color="auto"/>
            </w:tcBorders>
            <w:shd w:val="clear" w:color="auto" w:fill="BFBFBF" w:themeFill="background1" w:themeFillShade="BF"/>
            <w:vAlign w:val="center"/>
          </w:tcPr>
          <w:p w14:paraId="5B4E2A68" w14:textId="77777777" w:rsidR="00587A35" w:rsidRPr="0028681A" w:rsidRDefault="00587A35" w:rsidP="00AD64B0">
            <w:pPr>
              <w:rPr>
                <w:b/>
                <w:sz w:val="16"/>
                <w:szCs w:val="22"/>
              </w:rPr>
            </w:pPr>
            <w:r w:rsidRPr="0028681A">
              <w:rPr>
                <w:b/>
                <w:sz w:val="16"/>
                <w:szCs w:val="22"/>
              </w:rPr>
              <w:t>Fc2 (rad / s)</w:t>
            </w:r>
          </w:p>
        </w:tc>
      </w:tr>
      <w:tr w:rsidR="00587A35" w14:paraId="13C70CE8" w14:textId="77777777" w:rsidTr="00F02BBE">
        <w:trPr>
          <w:trHeight w:val="228"/>
          <w:jc w:val="center"/>
        </w:trPr>
        <w:tc>
          <w:tcPr>
            <w:tcW w:w="511" w:type="dxa"/>
            <w:tcBorders>
              <w:top w:val="single" w:sz="4" w:space="0" w:color="auto"/>
            </w:tcBorders>
            <w:vAlign w:val="center"/>
          </w:tcPr>
          <w:p w14:paraId="71957F4E" w14:textId="77777777" w:rsidR="00587A35" w:rsidRPr="0028681A" w:rsidRDefault="00587A35" w:rsidP="00AD64B0">
            <w:pPr>
              <w:rPr>
                <w:sz w:val="16"/>
                <w:szCs w:val="22"/>
              </w:rPr>
            </w:pPr>
            <w:r w:rsidRPr="0028681A">
              <w:rPr>
                <w:sz w:val="16"/>
                <w:szCs w:val="22"/>
              </w:rPr>
              <w:t>1</w:t>
            </w:r>
          </w:p>
        </w:tc>
        <w:tc>
          <w:tcPr>
            <w:tcW w:w="855" w:type="dxa"/>
            <w:tcBorders>
              <w:top w:val="single" w:sz="4" w:space="0" w:color="auto"/>
            </w:tcBorders>
            <w:vAlign w:val="center"/>
          </w:tcPr>
          <w:p w14:paraId="0F41D02B" w14:textId="77777777" w:rsidR="00587A35" w:rsidRPr="0028681A" w:rsidRDefault="00587A35" w:rsidP="00AD64B0">
            <w:pPr>
              <w:rPr>
                <w:sz w:val="16"/>
                <w:szCs w:val="22"/>
              </w:rPr>
            </w:pPr>
            <w:r w:rsidRPr="0028681A">
              <w:rPr>
                <w:sz w:val="16"/>
                <w:szCs w:val="22"/>
              </w:rPr>
              <w:t>Delta</w:t>
            </w:r>
          </w:p>
        </w:tc>
        <w:tc>
          <w:tcPr>
            <w:tcW w:w="1104" w:type="dxa"/>
            <w:tcBorders>
              <w:top w:val="single" w:sz="4" w:space="0" w:color="auto"/>
            </w:tcBorders>
          </w:tcPr>
          <w:p w14:paraId="6ADBCCC6" w14:textId="77777777" w:rsidR="00587A35" w:rsidRPr="0028681A" w:rsidRDefault="00587A35" w:rsidP="00AD64B0">
            <w:pPr>
              <w:rPr>
                <w:sz w:val="16"/>
                <w:szCs w:val="22"/>
              </w:rPr>
            </w:pPr>
            <w:r w:rsidRPr="0028681A">
              <w:rPr>
                <w:sz w:val="16"/>
              </w:rPr>
              <w:t>0.004 π</w:t>
            </w:r>
          </w:p>
        </w:tc>
        <w:tc>
          <w:tcPr>
            <w:tcW w:w="1130" w:type="dxa"/>
            <w:tcBorders>
              <w:top w:val="single" w:sz="4" w:space="0" w:color="auto"/>
            </w:tcBorders>
          </w:tcPr>
          <w:p w14:paraId="0D4BA8E4" w14:textId="77777777" w:rsidR="00587A35" w:rsidRPr="0028681A" w:rsidRDefault="00587A35" w:rsidP="00AD64B0">
            <w:pPr>
              <w:ind w:right="60"/>
              <w:rPr>
                <w:sz w:val="16"/>
                <w:szCs w:val="22"/>
              </w:rPr>
            </w:pPr>
            <w:r w:rsidRPr="0028681A">
              <w:rPr>
                <w:sz w:val="16"/>
              </w:rPr>
              <w:t>0.032 π</w:t>
            </w:r>
          </w:p>
        </w:tc>
      </w:tr>
      <w:tr w:rsidR="00587A35" w14:paraId="4275C3D9" w14:textId="77777777" w:rsidTr="00F02BBE">
        <w:trPr>
          <w:trHeight w:val="211"/>
          <w:jc w:val="center"/>
        </w:trPr>
        <w:tc>
          <w:tcPr>
            <w:tcW w:w="511" w:type="dxa"/>
            <w:vAlign w:val="center"/>
          </w:tcPr>
          <w:p w14:paraId="5646E37E" w14:textId="77777777" w:rsidR="00587A35" w:rsidRPr="0028681A" w:rsidRDefault="00587A35" w:rsidP="00AD64B0">
            <w:pPr>
              <w:rPr>
                <w:sz w:val="16"/>
                <w:szCs w:val="22"/>
              </w:rPr>
            </w:pPr>
            <w:r w:rsidRPr="0028681A">
              <w:rPr>
                <w:sz w:val="16"/>
                <w:szCs w:val="22"/>
              </w:rPr>
              <w:t>2</w:t>
            </w:r>
          </w:p>
        </w:tc>
        <w:tc>
          <w:tcPr>
            <w:tcW w:w="855" w:type="dxa"/>
            <w:vAlign w:val="center"/>
          </w:tcPr>
          <w:p w14:paraId="78922FFD" w14:textId="77777777" w:rsidR="00587A35" w:rsidRPr="0028681A" w:rsidRDefault="00587A35" w:rsidP="00AD64B0">
            <w:pPr>
              <w:rPr>
                <w:sz w:val="16"/>
                <w:szCs w:val="22"/>
              </w:rPr>
            </w:pPr>
            <w:r w:rsidRPr="0028681A">
              <w:rPr>
                <w:sz w:val="16"/>
                <w:szCs w:val="22"/>
              </w:rPr>
              <w:t>Theta</w:t>
            </w:r>
          </w:p>
        </w:tc>
        <w:tc>
          <w:tcPr>
            <w:tcW w:w="1104" w:type="dxa"/>
          </w:tcPr>
          <w:p w14:paraId="1B47E73C" w14:textId="77777777" w:rsidR="00587A35" w:rsidRPr="0028681A" w:rsidRDefault="00587A35" w:rsidP="00AD64B0">
            <w:pPr>
              <w:rPr>
                <w:sz w:val="16"/>
                <w:szCs w:val="22"/>
              </w:rPr>
            </w:pPr>
            <w:r w:rsidRPr="0028681A">
              <w:rPr>
                <w:sz w:val="16"/>
              </w:rPr>
              <w:t>0.032 π</w:t>
            </w:r>
          </w:p>
        </w:tc>
        <w:tc>
          <w:tcPr>
            <w:tcW w:w="1130" w:type="dxa"/>
          </w:tcPr>
          <w:p w14:paraId="307EB90C" w14:textId="77777777" w:rsidR="00587A35" w:rsidRPr="0028681A" w:rsidRDefault="00587A35" w:rsidP="00AD64B0">
            <w:pPr>
              <w:ind w:right="60"/>
              <w:rPr>
                <w:sz w:val="16"/>
                <w:szCs w:val="22"/>
              </w:rPr>
            </w:pPr>
            <w:r w:rsidRPr="0028681A">
              <w:rPr>
                <w:sz w:val="16"/>
              </w:rPr>
              <w:t>0.064 π</w:t>
            </w:r>
          </w:p>
        </w:tc>
      </w:tr>
      <w:tr w:rsidR="00587A35" w14:paraId="1B34CED1" w14:textId="77777777" w:rsidTr="00F02BBE">
        <w:trPr>
          <w:trHeight w:val="211"/>
          <w:jc w:val="center"/>
        </w:trPr>
        <w:tc>
          <w:tcPr>
            <w:tcW w:w="511" w:type="dxa"/>
            <w:vAlign w:val="center"/>
          </w:tcPr>
          <w:p w14:paraId="3AE746D5" w14:textId="77777777" w:rsidR="00587A35" w:rsidRPr="0028681A" w:rsidRDefault="00587A35" w:rsidP="00AD64B0">
            <w:pPr>
              <w:rPr>
                <w:sz w:val="16"/>
                <w:szCs w:val="22"/>
              </w:rPr>
            </w:pPr>
            <w:r w:rsidRPr="0028681A">
              <w:rPr>
                <w:sz w:val="16"/>
                <w:szCs w:val="22"/>
              </w:rPr>
              <w:t>3</w:t>
            </w:r>
          </w:p>
        </w:tc>
        <w:tc>
          <w:tcPr>
            <w:tcW w:w="855" w:type="dxa"/>
            <w:vAlign w:val="center"/>
          </w:tcPr>
          <w:p w14:paraId="55951B8A" w14:textId="77777777" w:rsidR="00587A35" w:rsidRPr="0028681A" w:rsidRDefault="00587A35" w:rsidP="00AD64B0">
            <w:pPr>
              <w:rPr>
                <w:sz w:val="16"/>
                <w:szCs w:val="22"/>
              </w:rPr>
            </w:pPr>
            <w:r w:rsidRPr="0028681A">
              <w:rPr>
                <w:sz w:val="16"/>
                <w:szCs w:val="22"/>
              </w:rPr>
              <w:t>Alpha</w:t>
            </w:r>
          </w:p>
        </w:tc>
        <w:tc>
          <w:tcPr>
            <w:tcW w:w="1104" w:type="dxa"/>
          </w:tcPr>
          <w:p w14:paraId="544E65E2" w14:textId="77777777" w:rsidR="00587A35" w:rsidRPr="0028681A" w:rsidRDefault="00587A35" w:rsidP="00AD64B0">
            <w:pPr>
              <w:rPr>
                <w:sz w:val="16"/>
                <w:szCs w:val="22"/>
              </w:rPr>
            </w:pPr>
            <w:r w:rsidRPr="0028681A">
              <w:rPr>
                <w:sz w:val="16"/>
              </w:rPr>
              <w:t>0.064 π</w:t>
            </w:r>
          </w:p>
        </w:tc>
        <w:tc>
          <w:tcPr>
            <w:tcW w:w="1130" w:type="dxa"/>
          </w:tcPr>
          <w:p w14:paraId="5EA76664" w14:textId="77777777" w:rsidR="00587A35" w:rsidRPr="0028681A" w:rsidRDefault="00587A35" w:rsidP="00AD64B0">
            <w:pPr>
              <w:ind w:right="60"/>
              <w:rPr>
                <w:sz w:val="16"/>
                <w:szCs w:val="22"/>
              </w:rPr>
            </w:pPr>
            <w:r w:rsidRPr="0028681A">
              <w:rPr>
                <w:sz w:val="16"/>
              </w:rPr>
              <w:t>0.096 π</w:t>
            </w:r>
          </w:p>
        </w:tc>
      </w:tr>
      <w:tr w:rsidR="00587A35" w14:paraId="245196DE" w14:textId="77777777" w:rsidTr="00F02BBE">
        <w:trPr>
          <w:trHeight w:val="211"/>
          <w:jc w:val="center"/>
        </w:trPr>
        <w:tc>
          <w:tcPr>
            <w:tcW w:w="511" w:type="dxa"/>
            <w:vAlign w:val="center"/>
          </w:tcPr>
          <w:p w14:paraId="53EEE96A" w14:textId="77777777" w:rsidR="00587A35" w:rsidRPr="0028681A" w:rsidRDefault="00587A35" w:rsidP="00AD64B0">
            <w:pPr>
              <w:rPr>
                <w:sz w:val="16"/>
                <w:szCs w:val="22"/>
              </w:rPr>
            </w:pPr>
            <w:r w:rsidRPr="0028681A">
              <w:rPr>
                <w:sz w:val="16"/>
                <w:szCs w:val="22"/>
              </w:rPr>
              <w:t>4</w:t>
            </w:r>
          </w:p>
        </w:tc>
        <w:tc>
          <w:tcPr>
            <w:tcW w:w="855" w:type="dxa"/>
            <w:vAlign w:val="center"/>
          </w:tcPr>
          <w:p w14:paraId="0F7D57E9" w14:textId="77777777" w:rsidR="00587A35" w:rsidRPr="0028681A" w:rsidRDefault="00587A35" w:rsidP="00AD64B0">
            <w:pPr>
              <w:rPr>
                <w:sz w:val="16"/>
                <w:szCs w:val="22"/>
              </w:rPr>
            </w:pPr>
            <w:r w:rsidRPr="0028681A">
              <w:rPr>
                <w:sz w:val="16"/>
                <w:szCs w:val="22"/>
              </w:rPr>
              <w:t>Beta</w:t>
            </w:r>
          </w:p>
        </w:tc>
        <w:tc>
          <w:tcPr>
            <w:tcW w:w="1104" w:type="dxa"/>
          </w:tcPr>
          <w:p w14:paraId="56A2354C" w14:textId="77777777" w:rsidR="00587A35" w:rsidRPr="0028681A" w:rsidRDefault="00587A35" w:rsidP="00AD64B0">
            <w:pPr>
              <w:rPr>
                <w:sz w:val="16"/>
                <w:szCs w:val="22"/>
              </w:rPr>
            </w:pPr>
            <w:r w:rsidRPr="0028681A">
              <w:rPr>
                <w:sz w:val="16"/>
              </w:rPr>
              <w:t>0.096 π</w:t>
            </w:r>
          </w:p>
        </w:tc>
        <w:tc>
          <w:tcPr>
            <w:tcW w:w="1130" w:type="dxa"/>
          </w:tcPr>
          <w:p w14:paraId="27E39288" w14:textId="77777777" w:rsidR="00587A35" w:rsidRPr="0028681A" w:rsidRDefault="00587A35" w:rsidP="00AD64B0">
            <w:pPr>
              <w:ind w:right="60"/>
              <w:rPr>
                <w:sz w:val="16"/>
                <w:szCs w:val="22"/>
              </w:rPr>
            </w:pPr>
            <w:r w:rsidRPr="0028681A">
              <w:rPr>
                <w:sz w:val="16"/>
              </w:rPr>
              <w:t>0.28 π</w:t>
            </w:r>
          </w:p>
        </w:tc>
      </w:tr>
      <w:tr w:rsidR="00587A35" w14:paraId="3796B859" w14:textId="77777777" w:rsidTr="00F02BBE">
        <w:trPr>
          <w:trHeight w:val="211"/>
          <w:jc w:val="center"/>
        </w:trPr>
        <w:tc>
          <w:tcPr>
            <w:tcW w:w="511" w:type="dxa"/>
            <w:vAlign w:val="center"/>
          </w:tcPr>
          <w:p w14:paraId="6915822F" w14:textId="77777777" w:rsidR="00587A35" w:rsidRPr="0028681A" w:rsidRDefault="00587A35" w:rsidP="00AD64B0">
            <w:pPr>
              <w:rPr>
                <w:sz w:val="16"/>
                <w:szCs w:val="22"/>
              </w:rPr>
            </w:pPr>
            <w:r w:rsidRPr="0028681A">
              <w:rPr>
                <w:sz w:val="16"/>
                <w:szCs w:val="22"/>
              </w:rPr>
              <w:t>5</w:t>
            </w:r>
          </w:p>
        </w:tc>
        <w:tc>
          <w:tcPr>
            <w:tcW w:w="855" w:type="dxa"/>
            <w:vAlign w:val="center"/>
          </w:tcPr>
          <w:p w14:paraId="79304679" w14:textId="77777777" w:rsidR="00587A35" w:rsidRPr="0028681A" w:rsidRDefault="00587A35" w:rsidP="00AD64B0">
            <w:pPr>
              <w:rPr>
                <w:sz w:val="16"/>
                <w:szCs w:val="22"/>
              </w:rPr>
            </w:pPr>
            <w:r w:rsidRPr="0028681A">
              <w:rPr>
                <w:sz w:val="16"/>
                <w:szCs w:val="22"/>
              </w:rPr>
              <w:t>Gamma</w:t>
            </w:r>
          </w:p>
        </w:tc>
        <w:tc>
          <w:tcPr>
            <w:tcW w:w="1104" w:type="dxa"/>
          </w:tcPr>
          <w:p w14:paraId="4C0C8465" w14:textId="77777777" w:rsidR="00587A35" w:rsidRPr="0028681A" w:rsidRDefault="00587A35" w:rsidP="00AD64B0">
            <w:pPr>
              <w:rPr>
                <w:sz w:val="16"/>
                <w:szCs w:val="22"/>
              </w:rPr>
            </w:pPr>
            <w:r w:rsidRPr="0028681A">
              <w:rPr>
                <w:sz w:val="16"/>
                <w:szCs w:val="22"/>
              </w:rPr>
              <w:t>0.28 π</w:t>
            </w:r>
          </w:p>
        </w:tc>
        <w:tc>
          <w:tcPr>
            <w:tcW w:w="1130" w:type="dxa"/>
          </w:tcPr>
          <w:p w14:paraId="173FFB06" w14:textId="77777777" w:rsidR="00587A35" w:rsidRPr="0028681A" w:rsidRDefault="00587A35" w:rsidP="00AD64B0">
            <w:pPr>
              <w:rPr>
                <w:sz w:val="16"/>
                <w:szCs w:val="22"/>
              </w:rPr>
            </w:pPr>
            <w:r w:rsidRPr="0028681A">
              <w:rPr>
                <w:sz w:val="16"/>
                <w:szCs w:val="22"/>
              </w:rPr>
              <w:t>0.8 π</w:t>
            </w:r>
          </w:p>
        </w:tc>
      </w:tr>
    </w:tbl>
    <w:p w14:paraId="0A442D64" w14:textId="70FAE799" w:rsidR="00EA4611" w:rsidRDefault="00A53D1D" w:rsidP="009A32CE">
      <w:pPr>
        <w:pStyle w:val="BodyText"/>
        <w:spacing w:before="240" w:line="240" w:lineRule="auto"/>
      </w:pPr>
      <w:r w:rsidRPr="00FE7DC5">
        <w:t xml:space="preserve">The filter specification uses the </w:t>
      </w:r>
      <w:proofErr w:type="spellStart"/>
      <w:r w:rsidRPr="00FE7DC5">
        <w:rPr>
          <w:i/>
          <w:iCs/>
        </w:rPr>
        <w:t>firwin</w:t>
      </w:r>
      <w:proofErr w:type="spellEnd"/>
      <w:r w:rsidRPr="00FE7DC5">
        <w:t xml:space="preserve"> method with the Hamming window. So that the amplitude value in the filtering results will not be much different, especially in the Theta, Alfa, and Beta channels. This is because the 3 channels are filtered using B</w:t>
      </w:r>
      <w:r w:rsidR="003710FA">
        <w:t>and Pass Filter (BPF)</w:t>
      </w:r>
      <w:r w:rsidRPr="00FE7DC5">
        <w:t xml:space="preserve">. The value of the 3 channels will look significantly different from the Delta channel using </w:t>
      </w:r>
      <w:r w:rsidR="00ED748C">
        <w:t>Low Pass</w:t>
      </w:r>
      <w:r w:rsidR="0062299C">
        <w:t xml:space="preserve"> Filter (</w:t>
      </w:r>
      <w:r w:rsidRPr="00FE7DC5">
        <w:t>LPF</w:t>
      </w:r>
      <w:r w:rsidR="0062299C">
        <w:t>)</w:t>
      </w:r>
      <w:r w:rsidRPr="00FE7DC5">
        <w:t xml:space="preserve"> and Gamma with </w:t>
      </w:r>
      <w:r w:rsidR="0062299C">
        <w:t>High Pass Filter (</w:t>
      </w:r>
      <w:r w:rsidRPr="00FE7DC5">
        <w:t>HPF</w:t>
      </w:r>
      <w:r w:rsidR="0062299C">
        <w:t>)</w:t>
      </w:r>
      <w:r w:rsidRPr="00FE7DC5">
        <w:t>.</w:t>
      </w:r>
    </w:p>
    <w:p w14:paraId="748E19CF" w14:textId="77777777" w:rsidR="00EA4611" w:rsidRDefault="00A53D1D" w:rsidP="00EA4611">
      <w:pPr>
        <w:pStyle w:val="BodyText"/>
        <w:spacing w:line="240" w:lineRule="auto"/>
        <w:ind w:firstLine="0"/>
        <w:jc w:val="center"/>
      </w:pPr>
      <w:r>
        <w:rPr>
          <w:noProof/>
        </w:rPr>
        <w:drawing>
          <wp:inline distT="0" distB="0" distL="0" distR="0" wp14:anchorId="0879BBD7" wp14:editId="021D7594">
            <wp:extent cx="2486557" cy="1800000"/>
            <wp:effectExtent l="0" t="0" r="3175" b="3810"/>
            <wp:docPr id="22" name="Picture 22"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line chart, histogram&#10;&#10;Description automatically generated"/>
                    <pic:cNvPicPr/>
                  </pic:nvPicPr>
                  <pic:blipFill>
                    <a:blip r:embed="rId18"/>
                    <a:stretch>
                      <a:fillRect/>
                    </a:stretch>
                  </pic:blipFill>
                  <pic:spPr>
                    <a:xfrm>
                      <a:off x="0" y="0"/>
                      <a:ext cx="2486557" cy="1800000"/>
                    </a:xfrm>
                    <a:prstGeom prst="rect">
                      <a:avLst/>
                    </a:prstGeom>
                  </pic:spPr>
                </pic:pic>
              </a:graphicData>
            </a:graphic>
          </wp:inline>
        </w:drawing>
      </w:r>
    </w:p>
    <w:p w14:paraId="0A811B28" w14:textId="77777777" w:rsidR="00EA4611" w:rsidRDefault="00A53D1D" w:rsidP="00EA4611">
      <w:pPr>
        <w:pStyle w:val="BodyText"/>
        <w:spacing w:line="240" w:lineRule="auto"/>
        <w:jc w:val="center"/>
      </w:pPr>
      <w:r>
        <w:t>(a)</w:t>
      </w:r>
    </w:p>
    <w:p w14:paraId="15FB71E0" w14:textId="77777777" w:rsidR="00EA4611" w:rsidRDefault="00A53D1D" w:rsidP="00EA4611">
      <w:pPr>
        <w:pStyle w:val="BodyText"/>
        <w:spacing w:line="240" w:lineRule="auto"/>
        <w:ind w:firstLine="0"/>
        <w:jc w:val="center"/>
      </w:pPr>
      <w:r>
        <w:rPr>
          <w:noProof/>
        </w:rPr>
        <w:drawing>
          <wp:inline distT="0" distB="0" distL="0" distR="0" wp14:anchorId="3399F98A" wp14:editId="732D7137">
            <wp:extent cx="2449223" cy="1728000"/>
            <wp:effectExtent l="0" t="0" r="1905" b="0"/>
            <wp:docPr id="23" name="Picture 23"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 histogram&#10;&#10;Description automatically generated"/>
                    <pic:cNvPicPr/>
                  </pic:nvPicPr>
                  <pic:blipFill>
                    <a:blip r:embed="rId19"/>
                    <a:stretch>
                      <a:fillRect/>
                    </a:stretch>
                  </pic:blipFill>
                  <pic:spPr>
                    <a:xfrm>
                      <a:off x="0" y="0"/>
                      <a:ext cx="2449223" cy="1728000"/>
                    </a:xfrm>
                    <a:prstGeom prst="rect">
                      <a:avLst/>
                    </a:prstGeom>
                  </pic:spPr>
                </pic:pic>
              </a:graphicData>
            </a:graphic>
          </wp:inline>
        </w:drawing>
      </w:r>
    </w:p>
    <w:p w14:paraId="0D79C389" w14:textId="5E8B58D0" w:rsidR="00EA4611" w:rsidRDefault="00A53D1D" w:rsidP="00F6489D">
      <w:pPr>
        <w:pStyle w:val="BodyText"/>
        <w:spacing w:line="240" w:lineRule="auto"/>
        <w:jc w:val="center"/>
        <w:rPr>
          <w:noProof/>
        </w:rPr>
      </w:pPr>
      <w:r w:rsidRPr="00E0149D">
        <w:rPr>
          <w:noProof/>
        </w:rPr>
        <w:t>(b)</w:t>
      </w:r>
    </w:p>
    <w:p w14:paraId="4BCCEDFF" w14:textId="615EEC95" w:rsidR="00F456D0" w:rsidRDefault="00F456D0" w:rsidP="00F456D0">
      <w:pPr>
        <w:numPr>
          <w:ilvl w:val="0"/>
          <w:numId w:val="9"/>
        </w:numPr>
        <w:tabs>
          <w:tab w:val="left" w:pos="533"/>
        </w:tabs>
        <w:spacing w:before="80" w:after="200"/>
      </w:pPr>
      <w:r w:rsidRPr="00F456D0">
        <w:rPr>
          <w:sz w:val="16"/>
          <w:szCs w:val="16"/>
        </w:rPr>
        <w:t>Filtered signal (a) right hand (b) left hand</w:t>
      </w:r>
    </w:p>
    <w:p w14:paraId="71007DE8" w14:textId="2A57309D" w:rsidR="00E67B62" w:rsidRDefault="00A53D1D" w:rsidP="00E75267">
      <w:pPr>
        <w:pStyle w:val="BodyText"/>
        <w:spacing w:line="240" w:lineRule="auto"/>
        <w:ind w:firstLine="284"/>
      </w:pPr>
      <w:r>
        <w:t>After filtering,</w:t>
      </w:r>
      <w:r w:rsidRPr="00E0149D">
        <w:t xml:space="preserve"> </w:t>
      </w:r>
      <w:r>
        <w:t xml:space="preserve">the </w:t>
      </w:r>
      <w:r w:rsidRPr="00E0149D">
        <w:t xml:space="preserve">signal has a decrease in amplitude due to being </w:t>
      </w:r>
      <w:r>
        <w:t xml:space="preserve">affected </w:t>
      </w:r>
      <w:r w:rsidRPr="00E0149D">
        <w:t>by the passband value</w:t>
      </w:r>
      <w:r>
        <w:t xml:space="preserve">. </w:t>
      </w:r>
      <w:r w:rsidRPr="002F4743">
        <w:t>Fig</w:t>
      </w:r>
      <w:r w:rsidR="00E649BB">
        <w:t xml:space="preserve">. </w:t>
      </w:r>
      <w:r w:rsidR="000F0E34">
        <w:t>4</w:t>
      </w:r>
      <w:r w:rsidR="00E649BB">
        <w:t xml:space="preserve">a </w:t>
      </w:r>
      <w:r w:rsidRPr="002F4743">
        <w:t>has an amplitude range from -</w:t>
      </w:r>
      <w:r>
        <w:t>4</w:t>
      </w:r>
      <w:r w:rsidRPr="002F4743">
        <w:t>.</w:t>
      </w:r>
      <w:r>
        <w:t>7</w:t>
      </w:r>
      <w:r w:rsidRPr="002F4743">
        <w:t xml:space="preserve">6 µV to </w:t>
      </w:r>
      <w:r>
        <w:t>4</w:t>
      </w:r>
      <w:r w:rsidRPr="002F4743">
        <w:t>.</w:t>
      </w:r>
      <w:r>
        <w:t>76</w:t>
      </w:r>
      <w:r w:rsidRPr="002F4743">
        <w:t xml:space="preserve"> µV, while Fig</w:t>
      </w:r>
      <w:r w:rsidR="00E649BB">
        <w:t>.</w:t>
      </w:r>
      <w:r w:rsidRPr="002F4743">
        <w:t xml:space="preserve"> </w:t>
      </w:r>
      <w:r w:rsidR="000F0E34">
        <w:t>4</w:t>
      </w:r>
      <w:r w:rsidR="00E649BB">
        <w:t>b</w:t>
      </w:r>
      <w:r w:rsidRPr="002F4743">
        <w:t xml:space="preserve"> has an amplitude range from -</w:t>
      </w:r>
      <w:r>
        <w:t>3</w:t>
      </w:r>
      <w:r w:rsidRPr="002F4743">
        <w:t>.</w:t>
      </w:r>
      <w:r>
        <w:t>68</w:t>
      </w:r>
      <w:r w:rsidRPr="002F4743">
        <w:t xml:space="preserve"> µV to </w:t>
      </w:r>
      <w:r>
        <w:t>4.42</w:t>
      </w:r>
      <w:r w:rsidRPr="002F4743">
        <w:t xml:space="preserve"> µV from 3 bipolar electrodes</w:t>
      </w:r>
      <w:r>
        <w:t>.</w:t>
      </w:r>
      <w:r w:rsidR="00E75267">
        <w:t xml:space="preserve"> </w:t>
      </w:r>
    </w:p>
    <w:p w14:paraId="29771CB2" w14:textId="5E29DB9E" w:rsidR="00E75267" w:rsidRDefault="00E75267" w:rsidP="00E75267">
      <w:pPr>
        <w:pStyle w:val="BodyText"/>
        <w:spacing w:line="240" w:lineRule="auto"/>
        <w:ind w:firstLine="284"/>
      </w:pPr>
      <w:r w:rsidRPr="00FE7DC5">
        <w:lastRenderedPageBreak/>
        <w:t xml:space="preserve">Feature extraction functions as a data size reduction. The sample data will be trained to see their characteristics. The dataset used has 2 classes so that the CSP value setting is m = 1 so that the number of spatial patterns is 2m = 2. The spatial pattern is a topographic image of the covariance value on each motor cortex electrode (C3, </w:t>
      </w:r>
      <w:proofErr w:type="spellStart"/>
      <w:r w:rsidRPr="00FE7DC5">
        <w:t>Cz</w:t>
      </w:r>
      <w:proofErr w:type="spellEnd"/>
      <w:r w:rsidRPr="00FE7DC5">
        <w:t>, C4) which can be seen in Fig</w:t>
      </w:r>
      <w:r>
        <w:t xml:space="preserve">. </w:t>
      </w:r>
      <w:r w:rsidR="00A86D5F">
        <w:t>5</w:t>
      </w:r>
      <w:r w:rsidRPr="00FE7DC5">
        <w:t>.</w:t>
      </w:r>
    </w:p>
    <w:p w14:paraId="599497FA" w14:textId="77777777" w:rsidR="00E75267" w:rsidRDefault="00E75267" w:rsidP="00E75267">
      <w:pPr>
        <w:pStyle w:val="BodyText"/>
        <w:spacing w:line="240" w:lineRule="auto"/>
        <w:ind w:firstLine="0"/>
        <w:jc w:val="center"/>
      </w:pPr>
      <w:r>
        <w:rPr>
          <w:noProof/>
        </w:rPr>
        <w:drawing>
          <wp:inline distT="0" distB="0" distL="0" distR="0" wp14:anchorId="5E559857" wp14:editId="204BE043">
            <wp:extent cx="3105102" cy="1260000"/>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20"/>
                    <a:stretch>
                      <a:fillRect/>
                    </a:stretch>
                  </pic:blipFill>
                  <pic:spPr>
                    <a:xfrm>
                      <a:off x="0" y="0"/>
                      <a:ext cx="3105102" cy="1260000"/>
                    </a:xfrm>
                    <a:prstGeom prst="rect">
                      <a:avLst/>
                    </a:prstGeom>
                  </pic:spPr>
                </pic:pic>
              </a:graphicData>
            </a:graphic>
          </wp:inline>
        </w:drawing>
      </w:r>
      <w:r>
        <w:rPr>
          <w:noProof/>
        </w:rPr>
        <w:t xml:space="preserve"> </w:t>
      </w:r>
    </w:p>
    <w:p w14:paraId="5523EC54" w14:textId="26440C8C" w:rsidR="00A9067B" w:rsidRDefault="00A9067B" w:rsidP="00A9067B">
      <w:pPr>
        <w:numPr>
          <w:ilvl w:val="0"/>
          <w:numId w:val="9"/>
        </w:numPr>
        <w:tabs>
          <w:tab w:val="left" w:pos="533"/>
        </w:tabs>
        <w:spacing w:before="80" w:after="200"/>
      </w:pPr>
      <w:r w:rsidRPr="00A9067B">
        <w:rPr>
          <w:sz w:val="16"/>
          <w:szCs w:val="16"/>
        </w:rPr>
        <w:t>Spatial pattern of EEG signals</w:t>
      </w:r>
    </w:p>
    <w:p w14:paraId="293E83DE" w14:textId="77777777" w:rsidR="00E75267" w:rsidRDefault="00E75267" w:rsidP="00E75267">
      <w:pPr>
        <w:pStyle w:val="BodyText"/>
        <w:spacing w:line="240" w:lineRule="auto"/>
      </w:pPr>
      <w:r w:rsidRPr="00FE7DC5">
        <w:t xml:space="preserve">CSP0 and CSP1 are two spatial patterns that have a matrix projection value in each class. CSP0 has a dominant </w:t>
      </w:r>
      <w:r>
        <w:t>red</w:t>
      </w:r>
      <w:r w:rsidRPr="00FE7DC5">
        <w:t xml:space="preserve"> </w:t>
      </w:r>
      <w:proofErr w:type="spellStart"/>
      <w:r w:rsidRPr="00FE7DC5">
        <w:t>colo</w:t>
      </w:r>
      <w:r>
        <w:t>u</w:t>
      </w:r>
      <w:r w:rsidRPr="00FE7DC5">
        <w:t>r</w:t>
      </w:r>
      <w:proofErr w:type="spellEnd"/>
      <w:r w:rsidRPr="00FE7DC5">
        <w:t xml:space="preserve"> on the right side of the head which indicates a </w:t>
      </w:r>
      <w:r>
        <w:t>positive</w:t>
      </w:r>
      <w:r w:rsidRPr="00FE7DC5">
        <w:t xml:space="preserve"> or </w:t>
      </w:r>
      <w:r>
        <w:t>high</w:t>
      </w:r>
      <w:r w:rsidRPr="00FE7DC5">
        <w:t xml:space="preserve"> covariance value, while CSP1 has a dominant </w:t>
      </w:r>
      <w:r>
        <w:t>blue</w:t>
      </w:r>
      <w:r w:rsidRPr="00FE7DC5">
        <w:t xml:space="preserve"> </w:t>
      </w:r>
      <w:proofErr w:type="spellStart"/>
      <w:r w:rsidRPr="00FE7DC5">
        <w:t>colo</w:t>
      </w:r>
      <w:r>
        <w:t>u</w:t>
      </w:r>
      <w:r w:rsidRPr="00FE7DC5">
        <w:t>r</w:t>
      </w:r>
      <w:proofErr w:type="spellEnd"/>
      <w:r w:rsidRPr="00FE7DC5">
        <w:t xml:space="preserve"> on the </w:t>
      </w:r>
      <w:r>
        <w:t>left</w:t>
      </w:r>
      <w:r w:rsidRPr="00FE7DC5">
        <w:t xml:space="preserve"> side of the head which indicates </w:t>
      </w:r>
      <w:r>
        <w:t>negative</w:t>
      </w:r>
      <w:r w:rsidRPr="00FE7DC5">
        <w:t xml:space="preserve"> or </w:t>
      </w:r>
      <w:r>
        <w:t>low</w:t>
      </w:r>
      <w:r w:rsidRPr="00FE7DC5">
        <w:t xml:space="preserve"> covariance. Both values have a range of -</w:t>
      </w:r>
      <w:r>
        <w:t>1.6</w:t>
      </w:r>
      <w:r w:rsidRPr="00FE7DC5">
        <w:t xml:space="preserve"> to +</w:t>
      </w:r>
      <w:r>
        <w:t>1.6</w:t>
      </w:r>
      <w:r w:rsidRPr="00FE7DC5">
        <w:t>, which is then calculated the variance to be used as a feature to enter the MLP-BP classification.</w:t>
      </w:r>
    </w:p>
    <w:p w14:paraId="6A384D8B" w14:textId="3D164235" w:rsidR="002A1B4C" w:rsidRDefault="00A53D1D" w:rsidP="00416AA0">
      <w:pPr>
        <w:pStyle w:val="BodyText"/>
        <w:spacing w:line="240" w:lineRule="auto"/>
        <w:ind w:firstLine="284"/>
      </w:pPr>
      <w:r w:rsidRPr="00322DD9">
        <w:t>The sample data where the feature is identified will be classified. Classification is needed to categorize sample data where each sample data has a very large amount of data.</w:t>
      </w:r>
      <w:r>
        <w:t xml:space="preserve"> </w:t>
      </w:r>
      <w:r w:rsidRPr="00322DD9">
        <w:t>The data will be randomized by cross</w:t>
      </w:r>
      <w:r>
        <w:t>-</w:t>
      </w:r>
      <w:r w:rsidRPr="00322DD9">
        <w:t>validation and tested with the number k = 10.</w:t>
      </w:r>
      <w:r w:rsidR="00416AA0">
        <w:t xml:space="preserve"> </w:t>
      </w:r>
      <w:r w:rsidRPr="00322DD9">
        <w:t>The quality of the validation performance includes the accuracy of 5 types of EEG waves namely Delta, T</w:t>
      </w:r>
      <w:r>
        <w:t>het</w:t>
      </w:r>
      <w:r w:rsidRPr="00322DD9">
        <w:t xml:space="preserve">a, Alpha, Beta, and Gamma. The quality of this performance is used to determine the performance of systems made with 2 classes with variations of 8 </w:t>
      </w:r>
      <w:r>
        <w:t>h</w:t>
      </w:r>
      <w:r w:rsidRPr="00322DD9">
        <w:t xml:space="preserve">idden layer nodes, 16 </w:t>
      </w:r>
      <w:r>
        <w:t>h</w:t>
      </w:r>
      <w:r w:rsidRPr="00322DD9">
        <w:t>idden layer nodes, and 24 hidden layer nodes, while the number of input layer nodes is as much as the CSP output feature.</w:t>
      </w:r>
    </w:p>
    <w:p w14:paraId="222B430A" w14:textId="06869522" w:rsidR="00416AA0" w:rsidRDefault="00416AA0" w:rsidP="00F13E99">
      <w:pPr>
        <w:numPr>
          <w:ilvl w:val="0"/>
          <w:numId w:val="6"/>
        </w:numPr>
        <w:spacing w:before="240" w:after="120" w:line="216" w:lineRule="auto"/>
        <w:ind w:firstLine="567"/>
        <w:jc w:val="both"/>
        <w:rPr>
          <w:smallCaps/>
        </w:rPr>
      </w:pPr>
      <w:r w:rsidRPr="00416AA0">
        <w:rPr>
          <w:smallCaps/>
          <w:sz w:val="16"/>
          <w:szCs w:val="16"/>
        </w:rPr>
        <w:t>Comparison of the accuracy of each node</w:t>
      </w:r>
    </w:p>
    <w:tbl>
      <w:tblPr>
        <w:tblStyle w:val="PlainTable2"/>
        <w:tblW w:w="4536" w:type="dxa"/>
        <w:jc w:val="center"/>
        <w:tblLayout w:type="fixed"/>
        <w:tblLook w:val="04A0" w:firstRow="1" w:lastRow="0" w:firstColumn="1" w:lastColumn="0" w:noHBand="0" w:noVBand="1"/>
      </w:tblPr>
      <w:tblGrid>
        <w:gridCol w:w="709"/>
        <w:gridCol w:w="709"/>
        <w:gridCol w:w="850"/>
        <w:gridCol w:w="709"/>
        <w:gridCol w:w="709"/>
        <w:gridCol w:w="850"/>
      </w:tblGrid>
      <w:tr w:rsidR="00EF2D30" w14:paraId="4FDBB603" w14:textId="77777777" w:rsidTr="00EF2D30">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BFBFBF" w:themeFill="background1" w:themeFillShade="BF"/>
            <w:vAlign w:val="center"/>
          </w:tcPr>
          <w:p w14:paraId="63311DA4" w14:textId="77777777" w:rsidR="002A1B4C" w:rsidRPr="00D46DE3" w:rsidRDefault="00A53D1D" w:rsidP="00AD64B0">
            <w:pPr>
              <w:rPr>
                <w:rFonts w:ascii="Times New Roman" w:hAnsi="Times New Roman" w:cs="Times New Roman"/>
                <w:sz w:val="16"/>
                <w:szCs w:val="16"/>
              </w:rPr>
            </w:pPr>
            <w:r>
              <w:rPr>
                <w:rFonts w:ascii="Times New Roman" w:hAnsi="Times New Roman" w:cs="Times New Roman"/>
                <w:sz w:val="16"/>
                <w:szCs w:val="16"/>
              </w:rPr>
              <w:t>Nodes</w:t>
            </w:r>
          </w:p>
        </w:tc>
        <w:tc>
          <w:tcPr>
            <w:tcW w:w="3827" w:type="dxa"/>
            <w:gridSpan w:val="5"/>
            <w:shd w:val="clear" w:color="auto" w:fill="BFBFBF" w:themeFill="background1" w:themeFillShade="BF"/>
            <w:vAlign w:val="center"/>
          </w:tcPr>
          <w:p w14:paraId="6E4B0A6C" w14:textId="77777777" w:rsidR="002A1B4C" w:rsidRPr="00D46DE3" w:rsidRDefault="00A53D1D" w:rsidP="00AD64B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Accuracy </w:t>
            </w:r>
            <w:r w:rsidRPr="00D46DE3">
              <w:rPr>
                <w:rFonts w:ascii="Times New Roman" w:hAnsi="Times New Roman" w:cs="Times New Roman"/>
                <w:sz w:val="16"/>
                <w:szCs w:val="16"/>
              </w:rPr>
              <w:t>(%)</w:t>
            </w:r>
          </w:p>
        </w:tc>
      </w:tr>
      <w:tr w:rsidR="00EF2D30" w14:paraId="0F4571E5" w14:textId="77777777" w:rsidTr="00EF2D30">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BFBFBF" w:themeFill="background1" w:themeFillShade="BF"/>
            <w:vAlign w:val="center"/>
          </w:tcPr>
          <w:p w14:paraId="3AE276C5" w14:textId="77777777" w:rsidR="002A1B4C" w:rsidRPr="00D46DE3" w:rsidRDefault="002A1B4C" w:rsidP="00AD64B0">
            <w:pPr>
              <w:rPr>
                <w:rFonts w:ascii="Times New Roman" w:hAnsi="Times New Roman" w:cs="Times New Roman"/>
                <w:sz w:val="16"/>
                <w:szCs w:val="16"/>
              </w:rPr>
            </w:pPr>
          </w:p>
        </w:tc>
        <w:tc>
          <w:tcPr>
            <w:tcW w:w="709" w:type="dxa"/>
            <w:shd w:val="clear" w:color="auto" w:fill="BFBFBF" w:themeFill="background1" w:themeFillShade="BF"/>
            <w:vAlign w:val="center"/>
          </w:tcPr>
          <w:p w14:paraId="1CF329B4" w14:textId="77777777" w:rsidR="002A1B4C" w:rsidRPr="00D46DE3" w:rsidRDefault="00A53D1D" w:rsidP="00AD64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D46DE3">
              <w:rPr>
                <w:rFonts w:ascii="Times New Roman" w:hAnsi="Times New Roman" w:cs="Times New Roman"/>
                <w:b/>
                <w:bCs/>
                <w:i/>
                <w:iCs/>
                <w:sz w:val="16"/>
                <w:szCs w:val="16"/>
              </w:rPr>
              <w:t>Delta</w:t>
            </w:r>
          </w:p>
        </w:tc>
        <w:tc>
          <w:tcPr>
            <w:tcW w:w="850" w:type="dxa"/>
            <w:shd w:val="clear" w:color="auto" w:fill="BFBFBF" w:themeFill="background1" w:themeFillShade="BF"/>
            <w:vAlign w:val="center"/>
          </w:tcPr>
          <w:p w14:paraId="37939277" w14:textId="77777777" w:rsidR="002A1B4C" w:rsidRPr="00D46DE3" w:rsidRDefault="00A53D1D" w:rsidP="00AD64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D46DE3">
              <w:rPr>
                <w:rFonts w:ascii="Times New Roman" w:hAnsi="Times New Roman" w:cs="Times New Roman"/>
                <w:b/>
                <w:bCs/>
                <w:i/>
                <w:iCs/>
                <w:sz w:val="16"/>
                <w:szCs w:val="16"/>
              </w:rPr>
              <w:t>Theta</w:t>
            </w:r>
          </w:p>
        </w:tc>
        <w:tc>
          <w:tcPr>
            <w:tcW w:w="709" w:type="dxa"/>
            <w:shd w:val="clear" w:color="auto" w:fill="BFBFBF" w:themeFill="background1" w:themeFillShade="BF"/>
            <w:vAlign w:val="center"/>
          </w:tcPr>
          <w:p w14:paraId="3366C249" w14:textId="77777777" w:rsidR="002A1B4C" w:rsidRPr="00D46DE3" w:rsidRDefault="00A53D1D" w:rsidP="00AD64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D46DE3">
              <w:rPr>
                <w:rFonts w:ascii="Times New Roman" w:hAnsi="Times New Roman" w:cs="Times New Roman"/>
                <w:b/>
                <w:bCs/>
                <w:i/>
                <w:iCs/>
                <w:sz w:val="16"/>
                <w:szCs w:val="16"/>
              </w:rPr>
              <w:t>Alpha</w:t>
            </w:r>
          </w:p>
        </w:tc>
        <w:tc>
          <w:tcPr>
            <w:tcW w:w="709" w:type="dxa"/>
            <w:shd w:val="clear" w:color="auto" w:fill="BFBFBF" w:themeFill="background1" w:themeFillShade="BF"/>
            <w:vAlign w:val="center"/>
          </w:tcPr>
          <w:p w14:paraId="0838494F" w14:textId="77777777" w:rsidR="002A1B4C" w:rsidRPr="00D46DE3" w:rsidRDefault="00A53D1D" w:rsidP="00AD64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D46DE3">
              <w:rPr>
                <w:rFonts w:ascii="Times New Roman" w:hAnsi="Times New Roman" w:cs="Times New Roman"/>
                <w:b/>
                <w:bCs/>
                <w:i/>
                <w:iCs/>
                <w:sz w:val="16"/>
                <w:szCs w:val="16"/>
              </w:rPr>
              <w:t>Beta</w:t>
            </w:r>
          </w:p>
        </w:tc>
        <w:tc>
          <w:tcPr>
            <w:tcW w:w="850" w:type="dxa"/>
            <w:shd w:val="clear" w:color="auto" w:fill="BFBFBF" w:themeFill="background1" w:themeFillShade="BF"/>
            <w:vAlign w:val="center"/>
          </w:tcPr>
          <w:p w14:paraId="7261068E" w14:textId="77777777" w:rsidR="002A1B4C" w:rsidRPr="00D46DE3" w:rsidRDefault="00A53D1D" w:rsidP="00AD64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D46DE3">
              <w:rPr>
                <w:rFonts w:ascii="Times New Roman" w:hAnsi="Times New Roman" w:cs="Times New Roman"/>
                <w:b/>
                <w:bCs/>
                <w:i/>
                <w:iCs/>
                <w:sz w:val="16"/>
                <w:szCs w:val="16"/>
              </w:rPr>
              <w:t>Gamma</w:t>
            </w:r>
          </w:p>
        </w:tc>
      </w:tr>
      <w:tr w:rsidR="00EF2D30" w14:paraId="12237BDF" w14:textId="77777777" w:rsidTr="00EF2D30">
        <w:trPr>
          <w:trHeight w:val="364"/>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62F1EDA" w14:textId="77777777" w:rsidR="002A1B4C" w:rsidRPr="00D46DE3" w:rsidRDefault="00A53D1D" w:rsidP="00AD64B0">
            <w:pPr>
              <w:rPr>
                <w:rFonts w:ascii="Times New Roman" w:hAnsi="Times New Roman" w:cs="Times New Roman"/>
                <w:sz w:val="16"/>
                <w:szCs w:val="16"/>
              </w:rPr>
            </w:pPr>
            <w:r w:rsidRPr="00D46DE3">
              <w:rPr>
                <w:rFonts w:ascii="Times New Roman" w:hAnsi="Times New Roman" w:cs="Times New Roman"/>
                <w:b w:val="0"/>
                <w:bCs w:val="0"/>
                <w:sz w:val="16"/>
                <w:szCs w:val="16"/>
              </w:rPr>
              <w:t>8</w:t>
            </w:r>
          </w:p>
        </w:tc>
        <w:tc>
          <w:tcPr>
            <w:tcW w:w="709" w:type="dxa"/>
            <w:vAlign w:val="center"/>
          </w:tcPr>
          <w:p w14:paraId="08BF8809" w14:textId="77777777" w:rsidR="002A1B4C" w:rsidRPr="00D46DE3" w:rsidRDefault="00A53D1D" w:rsidP="00AD64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6"/>
                <w:szCs w:val="16"/>
              </w:rPr>
            </w:pPr>
            <w:r w:rsidRPr="00D46DE3">
              <w:rPr>
                <w:rFonts w:ascii="Times New Roman" w:hAnsi="Times New Roman" w:cs="Times New Roman"/>
                <w:sz w:val="16"/>
                <w:szCs w:val="16"/>
              </w:rPr>
              <w:t>45.5%</w:t>
            </w:r>
          </w:p>
        </w:tc>
        <w:tc>
          <w:tcPr>
            <w:tcW w:w="850" w:type="dxa"/>
            <w:vAlign w:val="center"/>
          </w:tcPr>
          <w:p w14:paraId="36D2780B" w14:textId="77777777" w:rsidR="002A1B4C" w:rsidRPr="00D46DE3" w:rsidRDefault="00A53D1D" w:rsidP="00AD64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6DE3">
              <w:rPr>
                <w:rFonts w:ascii="Times New Roman" w:hAnsi="Times New Roman" w:cs="Times New Roman"/>
                <w:sz w:val="16"/>
                <w:szCs w:val="16"/>
              </w:rPr>
              <w:t>46.75%</w:t>
            </w:r>
          </w:p>
        </w:tc>
        <w:tc>
          <w:tcPr>
            <w:tcW w:w="709" w:type="dxa"/>
            <w:vAlign w:val="center"/>
          </w:tcPr>
          <w:p w14:paraId="43540F5E" w14:textId="77777777" w:rsidR="002A1B4C" w:rsidRPr="00D46DE3" w:rsidRDefault="00A53D1D" w:rsidP="00AD64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D46DE3">
              <w:rPr>
                <w:rFonts w:ascii="Times New Roman" w:hAnsi="Times New Roman" w:cs="Times New Roman"/>
                <w:b/>
                <w:bCs/>
                <w:sz w:val="16"/>
                <w:szCs w:val="16"/>
              </w:rPr>
              <w:t>68.5%</w:t>
            </w:r>
          </w:p>
        </w:tc>
        <w:tc>
          <w:tcPr>
            <w:tcW w:w="709" w:type="dxa"/>
            <w:vAlign w:val="center"/>
          </w:tcPr>
          <w:p w14:paraId="0ADE6D08" w14:textId="77777777" w:rsidR="002A1B4C" w:rsidRPr="00D46DE3" w:rsidRDefault="00A53D1D" w:rsidP="00AD64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6DE3">
              <w:rPr>
                <w:rFonts w:ascii="Times New Roman" w:hAnsi="Times New Roman" w:cs="Times New Roman"/>
                <w:sz w:val="16"/>
                <w:szCs w:val="16"/>
              </w:rPr>
              <w:t>67%</w:t>
            </w:r>
          </w:p>
        </w:tc>
        <w:tc>
          <w:tcPr>
            <w:tcW w:w="850" w:type="dxa"/>
            <w:vAlign w:val="center"/>
          </w:tcPr>
          <w:p w14:paraId="12098441" w14:textId="77777777" w:rsidR="002A1B4C" w:rsidRPr="00D46DE3" w:rsidRDefault="00A53D1D" w:rsidP="00AD64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6DE3">
              <w:rPr>
                <w:rFonts w:ascii="Times New Roman" w:hAnsi="Times New Roman" w:cs="Times New Roman"/>
                <w:sz w:val="16"/>
                <w:szCs w:val="16"/>
              </w:rPr>
              <w:t>51.5%</w:t>
            </w:r>
          </w:p>
        </w:tc>
      </w:tr>
      <w:tr w:rsidR="00EF2D30" w14:paraId="26C7C149" w14:textId="77777777" w:rsidTr="00EF2D30">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653CDB6" w14:textId="77777777" w:rsidR="002A1B4C" w:rsidRPr="00D46DE3" w:rsidRDefault="00A53D1D" w:rsidP="00AD64B0">
            <w:pPr>
              <w:rPr>
                <w:rFonts w:ascii="Times New Roman" w:hAnsi="Times New Roman" w:cs="Times New Roman"/>
                <w:sz w:val="16"/>
                <w:szCs w:val="16"/>
              </w:rPr>
            </w:pPr>
            <w:r w:rsidRPr="00D46DE3">
              <w:rPr>
                <w:rFonts w:ascii="Times New Roman" w:hAnsi="Times New Roman" w:cs="Times New Roman"/>
                <w:b w:val="0"/>
                <w:bCs w:val="0"/>
                <w:sz w:val="16"/>
                <w:szCs w:val="16"/>
              </w:rPr>
              <w:t>16</w:t>
            </w:r>
          </w:p>
        </w:tc>
        <w:tc>
          <w:tcPr>
            <w:tcW w:w="709" w:type="dxa"/>
            <w:vAlign w:val="center"/>
          </w:tcPr>
          <w:p w14:paraId="0807A5B3" w14:textId="77777777" w:rsidR="002A1B4C" w:rsidRPr="00D46DE3" w:rsidRDefault="00A53D1D" w:rsidP="00AD64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46DE3">
              <w:rPr>
                <w:rFonts w:ascii="Times New Roman" w:hAnsi="Times New Roman" w:cs="Times New Roman"/>
                <w:sz w:val="16"/>
                <w:szCs w:val="16"/>
              </w:rPr>
              <w:t>46.5%</w:t>
            </w:r>
          </w:p>
        </w:tc>
        <w:tc>
          <w:tcPr>
            <w:tcW w:w="850" w:type="dxa"/>
            <w:vAlign w:val="center"/>
          </w:tcPr>
          <w:p w14:paraId="286C6AC4" w14:textId="77777777" w:rsidR="002A1B4C" w:rsidRPr="00D46DE3" w:rsidRDefault="00A53D1D" w:rsidP="00AD64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46DE3">
              <w:rPr>
                <w:rFonts w:ascii="Times New Roman" w:hAnsi="Times New Roman" w:cs="Times New Roman"/>
                <w:sz w:val="16"/>
                <w:szCs w:val="16"/>
              </w:rPr>
              <w:t>49.2%</w:t>
            </w:r>
          </w:p>
        </w:tc>
        <w:tc>
          <w:tcPr>
            <w:tcW w:w="709" w:type="dxa"/>
            <w:vAlign w:val="center"/>
          </w:tcPr>
          <w:p w14:paraId="6248B785" w14:textId="77777777" w:rsidR="002A1B4C" w:rsidRPr="00D46DE3" w:rsidRDefault="00A53D1D" w:rsidP="00AD64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D46DE3">
              <w:rPr>
                <w:rFonts w:ascii="Times New Roman" w:hAnsi="Times New Roman" w:cs="Times New Roman"/>
                <w:b/>
                <w:bCs/>
                <w:sz w:val="16"/>
                <w:szCs w:val="16"/>
              </w:rPr>
              <w:t>68.5%</w:t>
            </w:r>
          </w:p>
        </w:tc>
        <w:tc>
          <w:tcPr>
            <w:tcW w:w="709" w:type="dxa"/>
            <w:vAlign w:val="center"/>
          </w:tcPr>
          <w:p w14:paraId="1AB54CC0" w14:textId="77777777" w:rsidR="002A1B4C" w:rsidRPr="00D46DE3" w:rsidRDefault="00A53D1D" w:rsidP="00AD64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46DE3">
              <w:rPr>
                <w:rFonts w:ascii="Times New Roman" w:hAnsi="Times New Roman" w:cs="Times New Roman"/>
                <w:sz w:val="16"/>
                <w:szCs w:val="16"/>
              </w:rPr>
              <w:t>66.7%</w:t>
            </w:r>
          </w:p>
        </w:tc>
        <w:tc>
          <w:tcPr>
            <w:tcW w:w="850" w:type="dxa"/>
            <w:vAlign w:val="center"/>
          </w:tcPr>
          <w:p w14:paraId="384E16A6" w14:textId="77777777" w:rsidR="002A1B4C" w:rsidRPr="00D46DE3" w:rsidRDefault="00A53D1D" w:rsidP="00AD64B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46DE3">
              <w:rPr>
                <w:rFonts w:ascii="Times New Roman" w:hAnsi="Times New Roman" w:cs="Times New Roman"/>
                <w:sz w:val="16"/>
                <w:szCs w:val="16"/>
              </w:rPr>
              <w:t>53.2%</w:t>
            </w:r>
          </w:p>
        </w:tc>
      </w:tr>
      <w:tr w:rsidR="00EF2D30" w14:paraId="6F1E1C22" w14:textId="77777777" w:rsidTr="00EF2D30">
        <w:trPr>
          <w:trHeight w:val="375"/>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84EE556" w14:textId="77777777" w:rsidR="002A1B4C" w:rsidRPr="00D46DE3" w:rsidRDefault="00A53D1D" w:rsidP="00AD64B0">
            <w:pPr>
              <w:rPr>
                <w:rFonts w:ascii="Times New Roman" w:hAnsi="Times New Roman" w:cs="Times New Roman"/>
                <w:sz w:val="16"/>
                <w:szCs w:val="16"/>
              </w:rPr>
            </w:pPr>
            <w:r w:rsidRPr="00D46DE3">
              <w:rPr>
                <w:rFonts w:ascii="Times New Roman" w:hAnsi="Times New Roman" w:cs="Times New Roman"/>
                <w:b w:val="0"/>
                <w:bCs w:val="0"/>
                <w:sz w:val="16"/>
                <w:szCs w:val="16"/>
              </w:rPr>
              <w:t>24</w:t>
            </w:r>
          </w:p>
        </w:tc>
        <w:tc>
          <w:tcPr>
            <w:tcW w:w="709" w:type="dxa"/>
            <w:vAlign w:val="center"/>
          </w:tcPr>
          <w:p w14:paraId="65C0E995" w14:textId="77777777" w:rsidR="002A1B4C" w:rsidRPr="00D46DE3" w:rsidRDefault="00A53D1D" w:rsidP="00AD64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6DE3">
              <w:rPr>
                <w:rFonts w:ascii="Times New Roman" w:hAnsi="Times New Roman" w:cs="Times New Roman"/>
                <w:sz w:val="16"/>
                <w:szCs w:val="16"/>
              </w:rPr>
              <w:t>51.7%</w:t>
            </w:r>
          </w:p>
        </w:tc>
        <w:tc>
          <w:tcPr>
            <w:tcW w:w="850" w:type="dxa"/>
            <w:vAlign w:val="center"/>
          </w:tcPr>
          <w:p w14:paraId="34CDF510" w14:textId="77777777" w:rsidR="002A1B4C" w:rsidRPr="00D46DE3" w:rsidRDefault="00A53D1D" w:rsidP="00AD64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6DE3">
              <w:rPr>
                <w:rFonts w:ascii="Times New Roman" w:hAnsi="Times New Roman" w:cs="Times New Roman"/>
                <w:sz w:val="16"/>
                <w:szCs w:val="16"/>
              </w:rPr>
              <w:t>48%</w:t>
            </w:r>
          </w:p>
        </w:tc>
        <w:tc>
          <w:tcPr>
            <w:tcW w:w="709" w:type="dxa"/>
            <w:vAlign w:val="center"/>
          </w:tcPr>
          <w:p w14:paraId="5C3F2AEC" w14:textId="77777777" w:rsidR="002A1B4C" w:rsidRPr="00D46DE3" w:rsidRDefault="00A53D1D" w:rsidP="00AD64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D46DE3">
              <w:rPr>
                <w:rFonts w:ascii="Times New Roman" w:hAnsi="Times New Roman" w:cs="Times New Roman"/>
                <w:b/>
                <w:bCs/>
                <w:sz w:val="16"/>
                <w:szCs w:val="16"/>
              </w:rPr>
              <w:t>68.7%</w:t>
            </w:r>
          </w:p>
        </w:tc>
        <w:tc>
          <w:tcPr>
            <w:tcW w:w="709" w:type="dxa"/>
            <w:vAlign w:val="center"/>
          </w:tcPr>
          <w:p w14:paraId="7E5E7DD7" w14:textId="77777777" w:rsidR="002A1B4C" w:rsidRPr="00D46DE3" w:rsidRDefault="00A53D1D" w:rsidP="00AD64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6DE3">
              <w:rPr>
                <w:rFonts w:ascii="Times New Roman" w:hAnsi="Times New Roman" w:cs="Times New Roman"/>
                <w:sz w:val="16"/>
                <w:szCs w:val="16"/>
              </w:rPr>
              <w:t>66.7%</w:t>
            </w:r>
          </w:p>
        </w:tc>
        <w:tc>
          <w:tcPr>
            <w:tcW w:w="850" w:type="dxa"/>
            <w:vAlign w:val="center"/>
          </w:tcPr>
          <w:p w14:paraId="0A0EA6B5" w14:textId="77777777" w:rsidR="002A1B4C" w:rsidRPr="00D46DE3" w:rsidRDefault="00A53D1D" w:rsidP="00AD64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46DE3">
              <w:rPr>
                <w:rFonts w:ascii="Times New Roman" w:hAnsi="Times New Roman" w:cs="Times New Roman"/>
                <w:sz w:val="16"/>
                <w:szCs w:val="16"/>
              </w:rPr>
              <w:t>49.7%</w:t>
            </w:r>
          </w:p>
        </w:tc>
      </w:tr>
    </w:tbl>
    <w:p w14:paraId="712A2EE6" w14:textId="77777777" w:rsidR="002A1B4C" w:rsidRDefault="002A1B4C" w:rsidP="002A1B4C">
      <w:pPr>
        <w:pStyle w:val="BodyText"/>
        <w:spacing w:line="240" w:lineRule="auto"/>
      </w:pPr>
    </w:p>
    <w:p w14:paraId="17EA4702" w14:textId="3810B578" w:rsidR="002A1B4C" w:rsidRDefault="000121D1" w:rsidP="00DC617B">
      <w:pPr>
        <w:pStyle w:val="BodyText"/>
        <w:spacing w:line="240" w:lineRule="auto"/>
      </w:pPr>
      <w:r>
        <w:t>Based</w:t>
      </w:r>
      <w:r w:rsidR="00791289">
        <w:t xml:space="preserve"> on accura</w:t>
      </w:r>
      <w:r>
        <w:t>cy result in Table III, t</w:t>
      </w:r>
      <w:r w:rsidR="00A53D1D" w:rsidRPr="00D46DE3">
        <w:t>he best accuracy results from the MLP-BP classification are found in the Alfa channel with an accuracy of 6</w:t>
      </w:r>
      <w:r w:rsidR="00A53D1D">
        <w:t>8.7</w:t>
      </w:r>
      <w:r w:rsidR="00A53D1D" w:rsidRPr="00D46DE3">
        <w:t xml:space="preserve">% in scenarios of </w:t>
      </w:r>
      <w:r w:rsidR="00A53D1D">
        <w:t>24</w:t>
      </w:r>
      <w:r w:rsidR="00A53D1D" w:rsidRPr="00D46DE3">
        <w:t xml:space="preserve"> hidden layer nodes</w:t>
      </w:r>
      <w:r w:rsidR="00A53D1D">
        <w:t>.</w:t>
      </w:r>
      <w:r w:rsidR="00DC617B">
        <w:t xml:space="preserve"> </w:t>
      </w:r>
      <w:r w:rsidR="00A53D1D">
        <w:t xml:space="preserve">Based on the simulation, </w:t>
      </w:r>
      <w:r w:rsidR="00A53D1D" w:rsidRPr="006E52C7">
        <w:t>we gained some knowledge from the results of this research</w:t>
      </w:r>
      <w:r w:rsidR="00A53D1D" w:rsidRPr="00B57A1C">
        <w:t>.</w:t>
      </w:r>
      <w:r w:rsidR="00A53D1D">
        <w:t xml:space="preserve"> </w:t>
      </w:r>
      <w:r w:rsidR="00A53D1D" w:rsidRPr="006E52C7">
        <w:t xml:space="preserve">In general, it can be said that the EEG signal that occurs due to motor movement </w:t>
      </w:r>
      <w:r w:rsidR="00A53D1D" w:rsidRPr="006E52C7">
        <w:t xml:space="preserve">and imagination (desire) to perform motor movements is in the Alpha (8-13 Hz) and Beta (below 20 Hz) ranges as expressed in </w:t>
      </w:r>
      <w:proofErr w:type="spellStart"/>
      <w:r w:rsidR="00A53D1D" w:rsidRPr="006E52C7">
        <w:t>Yuliantoro's</w:t>
      </w:r>
      <w:proofErr w:type="spellEnd"/>
      <w:r w:rsidR="00A53D1D" w:rsidRPr="006E52C7">
        <w:t xml:space="preserve"> research</w:t>
      </w:r>
      <w:r w:rsidR="00A53D1D">
        <w:t xml:space="preserve"> </w:t>
      </w:r>
      <w:r w:rsidR="00A53D1D">
        <w:fldChar w:fldCharType="begin" w:fldLock="1"/>
      </w:r>
      <w:r w:rsidR="00352114">
        <w:instrText xml:space="preserve"> ADDIN ZOTERO_ITEM CSL_CITATION {"citationID":"QroYXH6e","properties":{"formattedCitation":"[15]","plainCitation":"[15]","noteIndex":0},"citationItems":[{"id":"lZ0unglK/PnAcr5iv","uris":["http://www.mendeley.com/documents/?uuid=5be09ce5-69c5-4c71-a5f2-36c31d9f1524","http://www.mendeley.com/documents/?uuid=587a0fec-2a63-4d1e-8946-81b1940227da"],"itemData":{"abstract":"This research is aimed to getji-equency spectrum of EEG signals for the motor movement and imagination of motor movement. EEG data is measured from scalp electrode of C3, C4, P3 and P4 (Central and Parietal). The motor movement in this research is \"turn right” and \"turn left” in which the steering wheels are used to facilitate the volunteer in having concentration. Imagination of motor movement meanwhile represents desire of volunteer to turn steering wheel either to right or to left. Fourier transform is used to transform signals in time domain becoming signals in frequency domain. The result in this research shows the difference of frequency spectrum among motor movement of \"turn right\" and \"turn left\" as well as in imagination of motor movement.","author":[{"dropping-particle":"","family":"Yulianto","given":"Endro","non-dropping-particle":"","parse-names":false,"suffix":""},{"dropping-particle":"","family":"Susanto","given":"Adhi","non-dropping-particle":"","parse-names":false,"suffix":""},{"dropping-particle":"","family":"Widodo","given":"Thomas Sri","non-dropping-particle":"","parse-names":false,"suffix":""},{"dropping-particle":"","family":"Wibowo","given":"Samekto","non-dropping-particle":"","parse-names":false,"suffix":""}],"container-title":"Forum Teknik","id":"ITEM-1","issued":{"date-parts":[["2013"]]},"page":"21-32","title":"Spektrum Frekuensi Sinyal EEG Terhadap Pergerakan Motorik dan Imajinasi Pergerakan Motorik","type":"article-journal","volume":"35"}}],"schema":"https://github.com/citation-style-language/schema/raw/master/csl-citation.json"} </w:instrText>
      </w:r>
      <w:r w:rsidR="00A53D1D">
        <w:fldChar w:fldCharType="separate"/>
      </w:r>
      <w:r w:rsidR="00352114">
        <w:rPr>
          <w:noProof/>
        </w:rPr>
        <w:t>[15]</w:t>
      </w:r>
      <w:r w:rsidR="00A53D1D">
        <w:fldChar w:fldCharType="end"/>
      </w:r>
      <w:r w:rsidR="00A53D1D">
        <w:t xml:space="preserve"> </w:t>
      </w:r>
      <w:r w:rsidR="00A53D1D" w:rsidRPr="006E52C7">
        <w:t xml:space="preserve">that EEG signals in the mu-rhythm (7 - 12 Hz) and Beta (above 13 Hz) frequency ranges generated from the center of the brain are closely related to commands for motor </w:t>
      </w:r>
      <w:r w:rsidR="00A53D1D">
        <w:t>imagery</w:t>
      </w:r>
      <w:r w:rsidR="00A53D1D" w:rsidRPr="006E52C7">
        <w:t>.</w:t>
      </w:r>
      <w:r w:rsidR="00A53D1D">
        <w:t xml:space="preserve"> Changes in the variation in the number of nodes also did not significantly affect accuracy</w:t>
      </w:r>
      <w:r w:rsidR="00652306">
        <w:t xml:space="preserve"> </w:t>
      </w:r>
      <w:r w:rsidR="00A53D1D">
        <w:t>but the best accuracy is always between alpha and beta channels. For better accuracy, research that focuses on beta channels can be carried out.</w:t>
      </w:r>
    </w:p>
    <w:p w14:paraId="19D0654B" w14:textId="4AA3C56B" w:rsidR="002A1B4C" w:rsidRDefault="00A53D1D" w:rsidP="002A1B4C">
      <w:pPr>
        <w:pStyle w:val="Heading1"/>
        <w:numPr>
          <w:ilvl w:val="0"/>
          <w:numId w:val="1"/>
        </w:numPr>
      </w:pPr>
      <w:r w:rsidRPr="002A1B4C">
        <w:t>CONCLUSION</w:t>
      </w:r>
    </w:p>
    <w:p w14:paraId="1E092A01" w14:textId="381B46A3" w:rsidR="002A1B4C" w:rsidRPr="004320D4" w:rsidRDefault="00C81EE1" w:rsidP="004320D4">
      <w:pPr>
        <w:pStyle w:val="BodyText"/>
        <w:spacing w:line="240" w:lineRule="auto"/>
        <w:rPr>
          <w:iCs/>
        </w:rPr>
      </w:pPr>
      <w:r>
        <w:rPr>
          <w:iCs/>
        </w:rPr>
        <w:t>T</w:t>
      </w:r>
      <w:r w:rsidR="00A53D1D" w:rsidRPr="006A3913">
        <w:rPr>
          <w:iCs/>
        </w:rPr>
        <w:t>he classification system is determined by the cut-off frequency for channel division, then the value on the CSP, and the determination of the number of nodes that are the best in terms of accuracy performance.</w:t>
      </w:r>
      <w:r w:rsidR="004320D4">
        <w:rPr>
          <w:iCs/>
        </w:rPr>
        <w:t xml:space="preserve"> </w:t>
      </w:r>
      <w:r w:rsidR="00A53D1D" w:rsidRPr="006A3913">
        <w:rPr>
          <w:iCs/>
        </w:rPr>
        <w:t xml:space="preserve">Thus, the highest average accuracy of the 10 K-Fold experiments in the 24 nodes scenario is 68.7%. The alpha channel is the best channel of all EEG channels, which is the channel consistently providing the highest accuracy from various hidden node variations in the </w:t>
      </w:r>
      <w:r w:rsidR="00A53D1D">
        <w:rPr>
          <w:iCs/>
        </w:rPr>
        <w:t>research.</w:t>
      </w:r>
      <w:r w:rsidR="00A53D1D" w:rsidRPr="006A3913">
        <w:t xml:space="preserve"> </w:t>
      </w:r>
      <w:r w:rsidR="00A53D1D" w:rsidRPr="006A3913">
        <w:rPr>
          <w:iCs/>
        </w:rPr>
        <w:t>The use of a variable number of nodes affects the level of accuracy generated on several channels. This is because it is influenced by the frequency band used in filtering. The best frequency band for research occurs in the range 8-20 Hz in Alpha and Beta channels.</w:t>
      </w:r>
    </w:p>
    <w:p w14:paraId="1DA3CD2E" w14:textId="40883472" w:rsidR="00914DE2" w:rsidRDefault="00A53D1D">
      <w:pPr>
        <w:pStyle w:val="Heading5"/>
      </w:pPr>
      <w:r>
        <w:t>References</w:t>
      </w:r>
    </w:p>
    <w:p w14:paraId="0631DE52" w14:textId="77777777" w:rsidR="00352114" w:rsidRPr="00352114" w:rsidRDefault="00A53D1D" w:rsidP="00B268C7">
      <w:pPr>
        <w:pStyle w:val="Bibliography"/>
        <w:jc w:val="both"/>
        <w:rPr>
          <w:sz w:val="16"/>
        </w:rPr>
      </w:pPr>
      <w:r>
        <w:rPr>
          <w:sz w:val="16"/>
          <w:szCs w:val="16"/>
        </w:rPr>
        <w:fldChar w:fldCharType="begin" w:fldLock="1"/>
      </w:r>
      <w:r w:rsidR="006853EF">
        <w:rPr>
          <w:sz w:val="16"/>
          <w:szCs w:val="16"/>
        </w:rPr>
        <w:instrText xml:space="preserve"> ADDIN ZOTERO_BIBL {"uncited":[],"omitted":[],"custom":[]} CSL_BIBLIOGRAPHY </w:instrText>
      </w:r>
      <w:r>
        <w:rPr>
          <w:sz w:val="16"/>
          <w:szCs w:val="16"/>
        </w:rPr>
        <w:fldChar w:fldCharType="separate"/>
      </w:r>
      <w:r w:rsidR="00352114" w:rsidRPr="00352114">
        <w:rPr>
          <w:sz w:val="16"/>
        </w:rPr>
        <w:t>[1]</w:t>
      </w:r>
      <w:r w:rsidR="00352114" w:rsidRPr="00352114">
        <w:rPr>
          <w:sz w:val="16"/>
        </w:rPr>
        <w:tab/>
        <w:t xml:space="preserve">H. Jia, S. Wang, D. Zheng, X. Qu, and S. Fan, “Comparative study of motor imagery classification based on BP-NN and SVM,” </w:t>
      </w:r>
      <w:r w:rsidR="00352114" w:rsidRPr="00352114">
        <w:rPr>
          <w:i/>
          <w:iCs/>
          <w:sz w:val="16"/>
        </w:rPr>
        <w:t>J. Eng.</w:t>
      </w:r>
      <w:r w:rsidR="00352114" w:rsidRPr="00352114">
        <w:rPr>
          <w:sz w:val="16"/>
        </w:rPr>
        <w:t xml:space="preserve">, vol. 2019, no. 23, pp. 8646–8649, 2019, </w:t>
      </w:r>
      <w:proofErr w:type="spellStart"/>
      <w:r w:rsidR="00352114" w:rsidRPr="00352114">
        <w:rPr>
          <w:sz w:val="16"/>
        </w:rPr>
        <w:t>doi</w:t>
      </w:r>
      <w:proofErr w:type="spellEnd"/>
      <w:r w:rsidR="00352114" w:rsidRPr="00352114">
        <w:rPr>
          <w:sz w:val="16"/>
        </w:rPr>
        <w:t>: 10.1049/joe.2018.9075.</w:t>
      </w:r>
    </w:p>
    <w:p w14:paraId="422AAE81" w14:textId="77777777" w:rsidR="00352114" w:rsidRPr="00352114" w:rsidRDefault="00352114" w:rsidP="00B268C7">
      <w:pPr>
        <w:pStyle w:val="Bibliography"/>
        <w:jc w:val="both"/>
        <w:rPr>
          <w:sz w:val="16"/>
        </w:rPr>
      </w:pPr>
      <w:r w:rsidRPr="00352114">
        <w:rPr>
          <w:sz w:val="16"/>
        </w:rPr>
        <w:t>[2]</w:t>
      </w:r>
      <w:r w:rsidRPr="00352114">
        <w:rPr>
          <w:sz w:val="16"/>
        </w:rPr>
        <w:tab/>
        <w:t xml:space="preserve">J. R. </w:t>
      </w:r>
      <w:proofErr w:type="spellStart"/>
      <w:r w:rsidRPr="00352114">
        <w:rPr>
          <w:sz w:val="16"/>
        </w:rPr>
        <w:t>Wolpaw</w:t>
      </w:r>
      <w:proofErr w:type="spellEnd"/>
      <w:r w:rsidRPr="00352114">
        <w:rPr>
          <w:sz w:val="16"/>
        </w:rPr>
        <w:t xml:space="preserve"> </w:t>
      </w:r>
      <w:r w:rsidRPr="00352114">
        <w:rPr>
          <w:i/>
          <w:iCs/>
          <w:sz w:val="16"/>
        </w:rPr>
        <w:t>et al.</w:t>
      </w:r>
      <w:r w:rsidRPr="00352114">
        <w:rPr>
          <w:sz w:val="16"/>
        </w:rPr>
        <w:t xml:space="preserve">, “Brain–Computer Interface Technology: A Review of the First International Meeting,” </w:t>
      </w:r>
      <w:r w:rsidRPr="00352114">
        <w:rPr>
          <w:i/>
          <w:iCs/>
          <w:sz w:val="16"/>
        </w:rPr>
        <w:t xml:space="preserve">IEEE Trans. </w:t>
      </w:r>
      <w:proofErr w:type="spellStart"/>
      <w:r w:rsidRPr="00352114">
        <w:rPr>
          <w:i/>
          <w:iCs/>
          <w:sz w:val="16"/>
        </w:rPr>
        <w:t>Rehabil</w:t>
      </w:r>
      <w:proofErr w:type="spellEnd"/>
      <w:r w:rsidRPr="00352114">
        <w:rPr>
          <w:i/>
          <w:iCs/>
          <w:sz w:val="16"/>
        </w:rPr>
        <w:t>. Eng.</w:t>
      </w:r>
      <w:r w:rsidRPr="00352114">
        <w:rPr>
          <w:sz w:val="16"/>
        </w:rPr>
        <w:t xml:space="preserve">, vol. 8, no. 2, pp. 164–173, 2000, </w:t>
      </w:r>
      <w:proofErr w:type="spellStart"/>
      <w:r w:rsidRPr="00352114">
        <w:rPr>
          <w:sz w:val="16"/>
        </w:rPr>
        <w:t>doi</w:t>
      </w:r>
      <w:proofErr w:type="spellEnd"/>
      <w:r w:rsidRPr="00352114">
        <w:rPr>
          <w:sz w:val="16"/>
        </w:rPr>
        <w:t>: 10.1109/TRE.2000.847807.</w:t>
      </w:r>
    </w:p>
    <w:p w14:paraId="7A7565F9" w14:textId="77777777" w:rsidR="00352114" w:rsidRPr="00352114" w:rsidRDefault="00352114" w:rsidP="00B268C7">
      <w:pPr>
        <w:pStyle w:val="Bibliography"/>
        <w:jc w:val="both"/>
        <w:rPr>
          <w:sz w:val="16"/>
        </w:rPr>
      </w:pPr>
      <w:r w:rsidRPr="00352114">
        <w:rPr>
          <w:sz w:val="16"/>
        </w:rPr>
        <w:t>[3]</w:t>
      </w:r>
      <w:r w:rsidRPr="00352114">
        <w:rPr>
          <w:sz w:val="16"/>
        </w:rPr>
        <w:tab/>
        <w:t xml:space="preserve">R. </w:t>
      </w:r>
      <w:proofErr w:type="spellStart"/>
      <w:r w:rsidRPr="00352114">
        <w:rPr>
          <w:sz w:val="16"/>
        </w:rPr>
        <w:t>Alazrai</w:t>
      </w:r>
      <w:proofErr w:type="spellEnd"/>
      <w:r w:rsidRPr="00352114">
        <w:rPr>
          <w:sz w:val="16"/>
        </w:rPr>
        <w:t xml:space="preserve">, M. </w:t>
      </w:r>
      <w:proofErr w:type="spellStart"/>
      <w:r w:rsidRPr="00352114">
        <w:rPr>
          <w:sz w:val="16"/>
        </w:rPr>
        <w:t>Abuhijleh</w:t>
      </w:r>
      <w:proofErr w:type="spellEnd"/>
      <w:r w:rsidRPr="00352114">
        <w:rPr>
          <w:sz w:val="16"/>
        </w:rPr>
        <w:t xml:space="preserve">, H. </w:t>
      </w:r>
      <w:proofErr w:type="spellStart"/>
      <w:r w:rsidRPr="00352114">
        <w:rPr>
          <w:sz w:val="16"/>
        </w:rPr>
        <w:t>Alwanni</w:t>
      </w:r>
      <w:proofErr w:type="spellEnd"/>
      <w:r w:rsidRPr="00352114">
        <w:rPr>
          <w:sz w:val="16"/>
        </w:rPr>
        <w:t xml:space="preserve">, and M. I. Daoud, “A Deep Learning Framework for Decoding Motor Imagery Tasks of the Same Hand Using EEG Signals,” </w:t>
      </w:r>
      <w:r w:rsidRPr="00352114">
        <w:rPr>
          <w:i/>
          <w:iCs/>
          <w:sz w:val="16"/>
        </w:rPr>
        <w:t>IEEE Access</w:t>
      </w:r>
      <w:r w:rsidRPr="00352114">
        <w:rPr>
          <w:sz w:val="16"/>
        </w:rPr>
        <w:t xml:space="preserve">, vol. 7, pp. 109612–109627, 2019, </w:t>
      </w:r>
      <w:proofErr w:type="spellStart"/>
      <w:r w:rsidRPr="00352114">
        <w:rPr>
          <w:sz w:val="16"/>
        </w:rPr>
        <w:t>doi</w:t>
      </w:r>
      <w:proofErr w:type="spellEnd"/>
      <w:r w:rsidRPr="00352114">
        <w:rPr>
          <w:sz w:val="16"/>
        </w:rPr>
        <w:t>: 10.1109/access.2019.2934018.</w:t>
      </w:r>
    </w:p>
    <w:p w14:paraId="04D5FCDE" w14:textId="77777777" w:rsidR="00352114" w:rsidRPr="00352114" w:rsidRDefault="00352114" w:rsidP="00B268C7">
      <w:pPr>
        <w:pStyle w:val="Bibliography"/>
        <w:jc w:val="both"/>
        <w:rPr>
          <w:sz w:val="16"/>
        </w:rPr>
      </w:pPr>
      <w:r w:rsidRPr="00352114">
        <w:rPr>
          <w:sz w:val="16"/>
        </w:rPr>
        <w:t>[4]</w:t>
      </w:r>
      <w:r w:rsidRPr="00352114">
        <w:rPr>
          <w:sz w:val="16"/>
        </w:rPr>
        <w:tab/>
      </w:r>
      <w:proofErr w:type="spellStart"/>
      <w:r w:rsidRPr="00352114">
        <w:rPr>
          <w:sz w:val="16"/>
        </w:rPr>
        <w:t>Hindarto</w:t>
      </w:r>
      <w:proofErr w:type="spellEnd"/>
      <w:r w:rsidRPr="00352114">
        <w:rPr>
          <w:sz w:val="16"/>
        </w:rPr>
        <w:t xml:space="preserve"> and A. </w:t>
      </w:r>
      <w:proofErr w:type="spellStart"/>
      <w:r w:rsidRPr="00352114">
        <w:rPr>
          <w:sz w:val="16"/>
        </w:rPr>
        <w:t>Muntasa</w:t>
      </w:r>
      <w:proofErr w:type="spellEnd"/>
      <w:r w:rsidRPr="00352114">
        <w:rPr>
          <w:sz w:val="16"/>
        </w:rPr>
        <w:t>, “</w:t>
      </w:r>
      <w:proofErr w:type="spellStart"/>
      <w:r w:rsidRPr="00352114">
        <w:rPr>
          <w:sz w:val="16"/>
        </w:rPr>
        <w:t>Ekstraksi</w:t>
      </w:r>
      <w:proofErr w:type="spellEnd"/>
      <w:r w:rsidRPr="00352114">
        <w:rPr>
          <w:sz w:val="16"/>
        </w:rPr>
        <w:t xml:space="preserve"> </w:t>
      </w:r>
      <w:proofErr w:type="spellStart"/>
      <w:r w:rsidRPr="00352114">
        <w:rPr>
          <w:sz w:val="16"/>
        </w:rPr>
        <w:t>Sinyal</w:t>
      </w:r>
      <w:proofErr w:type="spellEnd"/>
      <w:r w:rsidRPr="00352114">
        <w:rPr>
          <w:sz w:val="16"/>
        </w:rPr>
        <w:t xml:space="preserve"> EEG </w:t>
      </w:r>
      <w:proofErr w:type="spellStart"/>
      <w:r w:rsidRPr="00352114">
        <w:rPr>
          <w:sz w:val="16"/>
        </w:rPr>
        <w:t>Menggunakan</w:t>
      </w:r>
      <w:proofErr w:type="spellEnd"/>
      <w:r w:rsidRPr="00352114">
        <w:rPr>
          <w:sz w:val="16"/>
        </w:rPr>
        <w:t xml:space="preserve"> </w:t>
      </w:r>
      <w:proofErr w:type="spellStart"/>
      <w:r w:rsidRPr="00352114">
        <w:rPr>
          <w:sz w:val="16"/>
        </w:rPr>
        <w:t>Koefisien</w:t>
      </w:r>
      <w:proofErr w:type="spellEnd"/>
      <w:r w:rsidRPr="00352114">
        <w:rPr>
          <w:sz w:val="16"/>
        </w:rPr>
        <w:t xml:space="preserve"> </w:t>
      </w:r>
      <w:proofErr w:type="spellStart"/>
      <w:r w:rsidRPr="00352114">
        <w:rPr>
          <w:sz w:val="16"/>
        </w:rPr>
        <w:t>dari</w:t>
      </w:r>
      <w:proofErr w:type="spellEnd"/>
      <w:r w:rsidRPr="00352114">
        <w:rPr>
          <w:sz w:val="16"/>
        </w:rPr>
        <w:t xml:space="preserve"> </w:t>
      </w:r>
      <w:proofErr w:type="spellStart"/>
      <w:r w:rsidRPr="00352114">
        <w:rPr>
          <w:sz w:val="16"/>
        </w:rPr>
        <w:t>Subband</w:t>
      </w:r>
      <w:proofErr w:type="spellEnd"/>
      <w:r w:rsidRPr="00352114">
        <w:rPr>
          <w:sz w:val="16"/>
        </w:rPr>
        <w:t xml:space="preserve"> </w:t>
      </w:r>
      <w:proofErr w:type="spellStart"/>
      <w:r w:rsidRPr="00352114">
        <w:rPr>
          <w:sz w:val="16"/>
        </w:rPr>
        <w:t>Transformasi</w:t>
      </w:r>
      <w:proofErr w:type="spellEnd"/>
      <w:r w:rsidRPr="00352114">
        <w:rPr>
          <w:sz w:val="16"/>
        </w:rPr>
        <w:t xml:space="preserve"> Wavelet </w:t>
      </w:r>
      <w:proofErr w:type="spellStart"/>
      <w:r w:rsidRPr="00352114">
        <w:rPr>
          <w:sz w:val="16"/>
        </w:rPr>
        <w:t>Diskrit</w:t>
      </w:r>
      <w:proofErr w:type="spellEnd"/>
      <w:r w:rsidRPr="00352114">
        <w:rPr>
          <w:sz w:val="16"/>
        </w:rPr>
        <w:t xml:space="preserve">,” </w:t>
      </w:r>
      <w:r w:rsidRPr="00352114">
        <w:rPr>
          <w:i/>
          <w:iCs/>
          <w:sz w:val="16"/>
        </w:rPr>
        <w:t xml:space="preserve">J. </w:t>
      </w:r>
      <w:proofErr w:type="spellStart"/>
      <w:r w:rsidRPr="00352114">
        <w:rPr>
          <w:i/>
          <w:iCs/>
          <w:sz w:val="16"/>
        </w:rPr>
        <w:t>Saintek</w:t>
      </w:r>
      <w:proofErr w:type="spellEnd"/>
      <w:r w:rsidRPr="00352114">
        <w:rPr>
          <w:sz w:val="16"/>
        </w:rPr>
        <w:t>, vol. 15, no. 2, pp. 61–65, 2018.</w:t>
      </w:r>
    </w:p>
    <w:p w14:paraId="20528A6C" w14:textId="77777777" w:rsidR="00352114" w:rsidRPr="00352114" w:rsidRDefault="00352114" w:rsidP="00B268C7">
      <w:pPr>
        <w:pStyle w:val="Bibliography"/>
        <w:jc w:val="both"/>
        <w:rPr>
          <w:sz w:val="16"/>
        </w:rPr>
      </w:pPr>
      <w:r w:rsidRPr="00352114">
        <w:rPr>
          <w:sz w:val="16"/>
        </w:rPr>
        <w:t>[5]</w:t>
      </w:r>
      <w:r w:rsidRPr="00352114">
        <w:rPr>
          <w:sz w:val="16"/>
        </w:rPr>
        <w:tab/>
        <w:t>Y. Wang, S. Gao, and X. Gao, “Common Spatial Pattern Method for Channel Selection in Motor Imagery Based Brain-computer Interface,” 2005, pp. 5392–5395.</w:t>
      </w:r>
    </w:p>
    <w:p w14:paraId="19950670" w14:textId="77777777" w:rsidR="00352114" w:rsidRPr="00352114" w:rsidRDefault="00352114" w:rsidP="00B268C7">
      <w:pPr>
        <w:pStyle w:val="Bibliography"/>
        <w:jc w:val="both"/>
        <w:rPr>
          <w:sz w:val="16"/>
        </w:rPr>
      </w:pPr>
      <w:r w:rsidRPr="00352114">
        <w:rPr>
          <w:sz w:val="16"/>
        </w:rPr>
        <w:t>[6]</w:t>
      </w:r>
      <w:r w:rsidRPr="00352114">
        <w:rPr>
          <w:sz w:val="16"/>
        </w:rPr>
        <w:tab/>
        <w:t xml:space="preserve">P. Wang, A. Jiang, X. Liu, J. Shang, and L. Zhang, “LSTM-based EEG classification in motor imagery tasks,” </w:t>
      </w:r>
      <w:r w:rsidRPr="00352114">
        <w:rPr>
          <w:i/>
          <w:iCs/>
          <w:sz w:val="16"/>
        </w:rPr>
        <w:t xml:space="preserve">IEEE Trans. Neural Syst. </w:t>
      </w:r>
      <w:proofErr w:type="spellStart"/>
      <w:r w:rsidRPr="00352114">
        <w:rPr>
          <w:i/>
          <w:iCs/>
          <w:sz w:val="16"/>
        </w:rPr>
        <w:t>Rehabil</w:t>
      </w:r>
      <w:proofErr w:type="spellEnd"/>
      <w:r w:rsidRPr="00352114">
        <w:rPr>
          <w:i/>
          <w:iCs/>
          <w:sz w:val="16"/>
        </w:rPr>
        <w:t>. Eng.</w:t>
      </w:r>
      <w:r w:rsidRPr="00352114">
        <w:rPr>
          <w:sz w:val="16"/>
        </w:rPr>
        <w:t xml:space="preserve">, vol. 26, no. 11, pp. 2086–2095, 2018, </w:t>
      </w:r>
      <w:proofErr w:type="spellStart"/>
      <w:r w:rsidRPr="00352114">
        <w:rPr>
          <w:sz w:val="16"/>
        </w:rPr>
        <w:t>doi</w:t>
      </w:r>
      <w:proofErr w:type="spellEnd"/>
      <w:r w:rsidRPr="00352114">
        <w:rPr>
          <w:sz w:val="16"/>
        </w:rPr>
        <w:t>: 10.1109/TNSRE.2018.2876129.</w:t>
      </w:r>
    </w:p>
    <w:p w14:paraId="0524A8D2" w14:textId="77777777" w:rsidR="00352114" w:rsidRPr="00352114" w:rsidRDefault="00352114" w:rsidP="00B268C7">
      <w:pPr>
        <w:pStyle w:val="Bibliography"/>
        <w:jc w:val="both"/>
        <w:rPr>
          <w:sz w:val="16"/>
        </w:rPr>
      </w:pPr>
      <w:r w:rsidRPr="00352114">
        <w:rPr>
          <w:sz w:val="16"/>
        </w:rPr>
        <w:t>[7]</w:t>
      </w:r>
      <w:r w:rsidRPr="00352114">
        <w:rPr>
          <w:sz w:val="16"/>
        </w:rPr>
        <w:tab/>
        <w:t xml:space="preserve">Y. R. </w:t>
      </w:r>
      <w:proofErr w:type="spellStart"/>
      <w:r w:rsidRPr="00352114">
        <w:rPr>
          <w:sz w:val="16"/>
        </w:rPr>
        <w:t>Tabar</w:t>
      </w:r>
      <w:proofErr w:type="spellEnd"/>
      <w:r w:rsidRPr="00352114">
        <w:rPr>
          <w:sz w:val="16"/>
        </w:rPr>
        <w:t xml:space="preserve"> and U. </w:t>
      </w:r>
      <w:proofErr w:type="spellStart"/>
      <w:r w:rsidRPr="00352114">
        <w:rPr>
          <w:sz w:val="16"/>
        </w:rPr>
        <w:t>Halici</w:t>
      </w:r>
      <w:proofErr w:type="spellEnd"/>
      <w:r w:rsidRPr="00352114">
        <w:rPr>
          <w:sz w:val="16"/>
        </w:rPr>
        <w:t xml:space="preserve">, “A novel deep learning approach for classification of EEG motor imagery signals,” </w:t>
      </w:r>
      <w:r w:rsidRPr="00352114">
        <w:rPr>
          <w:i/>
          <w:iCs/>
          <w:sz w:val="16"/>
        </w:rPr>
        <w:t>J. Neural Eng.</w:t>
      </w:r>
      <w:r w:rsidRPr="00352114">
        <w:rPr>
          <w:sz w:val="16"/>
        </w:rPr>
        <w:t xml:space="preserve">, vol. 14, no. 1, p. 16003, 2017, </w:t>
      </w:r>
      <w:proofErr w:type="spellStart"/>
      <w:r w:rsidRPr="00352114">
        <w:rPr>
          <w:sz w:val="16"/>
        </w:rPr>
        <w:t>doi</w:t>
      </w:r>
      <w:proofErr w:type="spellEnd"/>
      <w:r w:rsidRPr="00352114">
        <w:rPr>
          <w:sz w:val="16"/>
        </w:rPr>
        <w:t>: 10.1088/1741-2560/14/1/016003.</w:t>
      </w:r>
    </w:p>
    <w:p w14:paraId="6A6D2141" w14:textId="77777777" w:rsidR="00352114" w:rsidRPr="00352114" w:rsidRDefault="00352114" w:rsidP="00B268C7">
      <w:pPr>
        <w:pStyle w:val="Bibliography"/>
        <w:jc w:val="both"/>
        <w:rPr>
          <w:sz w:val="16"/>
        </w:rPr>
      </w:pPr>
      <w:r w:rsidRPr="00352114">
        <w:rPr>
          <w:sz w:val="16"/>
        </w:rPr>
        <w:t>[8]</w:t>
      </w:r>
      <w:r w:rsidRPr="00352114">
        <w:rPr>
          <w:sz w:val="16"/>
        </w:rPr>
        <w:tab/>
        <w:t>B. C, L. R, M.-P. G, R, S. A, and P. G, “‘BCI Competition 2008 – Graz data set A,’” pp. 1–6, 2008.</w:t>
      </w:r>
    </w:p>
    <w:p w14:paraId="77A1B7D1" w14:textId="77777777" w:rsidR="00352114" w:rsidRPr="00352114" w:rsidRDefault="00352114" w:rsidP="00B268C7">
      <w:pPr>
        <w:pStyle w:val="Bibliography"/>
        <w:jc w:val="both"/>
        <w:rPr>
          <w:sz w:val="16"/>
        </w:rPr>
      </w:pPr>
      <w:r w:rsidRPr="00352114">
        <w:rPr>
          <w:sz w:val="16"/>
        </w:rPr>
        <w:t>[9]</w:t>
      </w:r>
      <w:r w:rsidRPr="00352114">
        <w:rPr>
          <w:sz w:val="16"/>
        </w:rPr>
        <w:tab/>
        <w:t xml:space="preserve">L. </w:t>
      </w:r>
      <w:proofErr w:type="spellStart"/>
      <w:r w:rsidRPr="00352114">
        <w:rPr>
          <w:sz w:val="16"/>
        </w:rPr>
        <w:t>Thede</w:t>
      </w:r>
      <w:proofErr w:type="spellEnd"/>
      <w:r w:rsidRPr="00352114">
        <w:rPr>
          <w:sz w:val="16"/>
        </w:rPr>
        <w:t>, “Practical Analog and Digital Filter Design,” p. 277, 2004.</w:t>
      </w:r>
    </w:p>
    <w:p w14:paraId="1215BAC6" w14:textId="77777777" w:rsidR="00352114" w:rsidRPr="00352114" w:rsidRDefault="00352114" w:rsidP="00B268C7">
      <w:pPr>
        <w:pStyle w:val="Bibliography"/>
        <w:jc w:val="both"/>
        <w:rPr>
          <w:sz w:val="16"/>
        </w:rPr>
      </w:pPr>
      <w:r w:rsidRPr="00352114">
        <w:rPr>
          <w:sz w:val="16"/>
        </w:rPr>
        <w:t>[10]</w:t>
      </w:r>
      <w:r w:rsidRPr="00352114">
        <w:rPr>
          <w:sz w:val="16"/>
        </w:rPr>
        <w:tab/>
        <w:t xml:space="preserve">R. </w:t>
      </w:r>
      <w:proofErr w:type="spellStart"/>
      <w:r w:rsidRPr="00352114">
        <w:rPr>
          <w:sz w:val="16"/>
        </w:rPr>
        <w:t>Widadi</w:t>
      </w:r>
      <w:proofErr w:type="spellEnd"/>
      <w:r w:rsidRPr="00352114">
        <w:rPr>
          <w:sz w:val="16"/>
        </w:rPr>
        <w:t xml:space="preserve"> and D. </w:t>
      </w:r>
      <w:proofErr w:type="spellStart"/>
      <w:r w:rsidRPr="00352114">
        <w:rPr>
          <w:sz w:val="16"/>
        </w:rPr>
        <w:t>Zulherman</w:t>
      </w:r>
      <w:proofErr w:type="spellEnd"/>
      <w:r w:rsidRPr="00352114">
        <w:rPr>
          <w:sz w:val="16"/>
        </w:rPr>
        <w:t>, “</w:t>
      </w:r>
      <w:proofErr w:type="spellStart"/>
      <w:r w:rsidRPr="00352114">
        <w:rPr>
          <w:sz w:val="16"/>
        </w:rPr>
        <w:t>Klasifikasi</w:t>
      </w:r>
      <w:proofErr w:type="spellEnd"/>
      <w:r w:rsidRPr="00352114">
        <w:rPr>
          <w:sz w:val="16"/>
        </w:rPr>
        <w:t xml:space="preserve"> </w:t>
      </w:r>
      <w:proofErr w:type="spellStart"/>
      <w:r w:rsidRPr="00352114">
        <w:rPr>
          <w:sz w:val="16"/>
        </w:rPr>
        <w:t>Pergerakan</w:t>
      </w:r>
      <w:proofErr w:type="spellEnd"/>
      <w:r w:rsidRPr="00352114">
        <w:rPr>
          <w:sz w:val="16"/>
        </w:rPr>
        <w:t xml:space="preserve"> </w:t>
      </w:r>
      <w:proofErr w:type="spellStart"/>
      <w:r w:rsidRPr="00352114">
        <w:rPr>
          <w:sz w:val="16"/>
        </w:rPr>
        <w:t>Tangan</w:t>
      </w:r>
      <w:proofErr w:type="spellEnd"/>
      <w:r w:rsidRPr="00352114">
        <w:rPr>
          <w:sz w:val="16"/>
        </w:rPr>
        <w:t xml:space="preserve"> dan Kaki </w:t>
      </w:r>
      <w:proofErr w:type="spellStart"/>
      <w:r w:rsidRPr="00352114">
        <w:rPr>
          <w:sz w:val="16"/>
        </w:rPr>
        <w:t>Berbasis</w:t>
      </w:r>
      <w:proofErr w:type="spellEnd"/>
      <w:r w:rsidRPr="00352114">
        <w:rPr>
          <w:sz w:val="16"/>
        </w:rPr>
        <w:t xml:space="preserve"> </w:t>
      </w:r>
      <w:proofErr w:type="spellStart"/>
      <w:r w:rsidRPr="00352114">
        <w:rPr>
          <w:sz w:val="16"/>
        </w:rPr>
        <w:t>Sinyal</w:t>
      </w:r>
      <w:proofErr w:type="spellEnd"/>
      <w:r w:rsidRPr="00352114">
        <w:rPr>
          <w:sz w:val="16"/>
        </w:rPr>
        <w:t xml:space="preserve"> EEG </w:t>
      </w:r>
      <w:proofErr w:type="spellStart"/>
      <w:r w:rsidRPr="00352114">
        <w:rPr>
          <w:sz w:val="16"/>
        </w:rPr>
        <w:t>Menggunakan</w:t>
      </w:r>
      <w:proofErr w:type="spellEnd"/>
      <w:r w:rsidRPr="00352114">
        <w:rPr>
          <w:sz w:val="16"/>
        </w:rPr>
        <w:t xml:space="preserve"> Common Spatial Patterns dan Multilayer Perceptron Backpropagation,” </w:t>
      </w:r>
      <w:r w:rsidRPr="00352114">
        <w:rPr>
          <w:i/>
          <w:iCs/>
          <w:sz w:val="16"/>
        </w:rPr>
        <w:t xml:space="preserve">J. </w:t>
      </w:r>
      <w:proofErr w:type="spellStart"/>
      <w:r w:rsidRPr="00352114">
        <w:rPr>
          <w:i/>
          <w:iCs/>
          <w:sz w:val="16"/>
        </w:rPr>
        <w:t>Telematika</w:t>
      </w:r>
      <w:proofErr w:type="spellEnd"/>
      <w:r w:rsidRPr="00352114">
        <w:rPr>
          <w:sz w:val="16"/>
        </w:rPr>
        <w:t>, vol. 14, no. 2, pp. 43–50, 1858.</w:t>
      </w:r>
    </w:p>
    <w:p w14:paraId="66AAFC7E" w14:textId="77777777" w:rsidR="00352114" w:rsidRPr="00352114" w:rsidRDefault="00352114" w:rsidP="00B268C7">
      <w:pPr>
        <w:pStyle w:val="Bibliography"/>
        <w:jc w:val="both"/>
        <w:rPr>
          <w:sz w:val="16"/>
        </w:rPr>
      </w:pPr>
      <w:r w:rsidRPr="00352114">
        <w:rPr>
          <w:sz w:val="16"/>
        </w:rPr>
        <w:t>[11]</w:t>
      </w:r>
      <w:r w:rsidRPr="00352114">
        <w:rPr>
          <w:sz w:val="16"/>
        </w:rPr>
        <w:tab/>
        <w:t xml:space="preserve">U. S. </w:t>
      </w:r>
      <w:proofErr w:type="spellStart"/>
      <w:r w:rsidRPr="00352114">
        <w:rPr>
          <w:sz w:val="16"/>
        </w:rPr>
        <w:t>Islami</w:t>
      </w:r>
      <w:proofErr w:type="spellEnd"/>
      <w:r w:rsidRPr="00352114">
        <w:rPr>
          <w:sz w:val="16"/>
        </w:rPr>
        <w:t>, “</w:t>
      </w:r>
      <w:proofErr w:type="spellStart"/>
      <w:r w:rsidRPr="00352114">
        <w:rPr>
          <w:sz w:val="16"/>
        </w:rPr>
        <w:t>Perancangan</w:t>
      </w:r>
      <w:proofErr w:type="spellEnd"/>
      <w:r w:rsidRPr="00352114">
        <w:rPr>
          <w:sz w:val="16"/>
        </w:rPr>
        <w:t xml:space="preserve"> </w:t>
      </w:r>
      <w:proofErr w:type="spellStart"/>
      <w:r w:rsidRPr="00352114">
        <w:rPr>
          <w:sz w:val="16"/>
        </w:rPr>
        <w:t>Sistem</w:t>
      </w:r>
      <w:proofErr w:type="spellEnd"/>
      <w:r w:rsidRPr="00352114">
        <w:rPr>
          <w:sz w:val="16"/>
        </w:rPr>
        <w:t xml:space="preserve"> </w:t>
      </w:r>
      <w:proofErr w:type="spellStart"/>
      <w:r w:rsidRPr="00352114">
        <w:rPr>
          <w:sz w:val="16"/>
        </w:rPr>
        <w:t>Optimasi</w:t>
      </w:r>
      <w:proofErr w:type="spellEnd"/>
      <w:r w:rsidRPr="00352114">
        <w:rPr>
          <w:sz w:val="16"/>
        </w:rPr>
        <w:t xml:space="preserve"> </w:t>
      </w:r>
      <w:proofErr w:type="spellStart"/>
      <w:r w:rsidRPr="00352114">
        <w:rPr>
          <w:sz w:val="16"/>
        </w:rPr>
        <w:t>Algoritma</w:t>
      </w:r>
      <w:proofErr w:type="spellEnd"/>
      <w:r w:rsidRPr="00352114">
        <w:rPr>
          <w:sz w:val="16"/>
        </w:rPr>
        <w:t xml:space="preserve"> Common Spatial Pattern </w:t>
      </w:r>
      <w:proofErr w:type="spellStart"/>
      <w:r w:rsidRPr="00352114">
        <w:rPr>
          <w:sz w:val="16"/>
        </w:rPr>
        <w:t>Menggunakan</w:t>
      </w:r>
      <w:proofErr w:type="spellEnd"/>
      <w:r w:rsidRPr="00352114">
        <w:rPr>
          <w:sz w:val="16"/>
        </w:rPr>
        <w:t xml:space="preserve"> </w:t>
      </w:r>
      <w:proofErr w:type="spellStart"/>
      <w:r w:rsidRPr="00352114">
        <w:rPr>
          <w:sz w:val="16"/>
        </w:rPr>
        <w:t>Perhitungan</w:t>
      </w:r>
      <w:proofErr w:type="spellEnd"/>
      <w:r w:rsidRPr="00352114">
        <w:rPr>
          <w:sz w:val="16"/>
        </w:rPr>
        <w:t xml:space="preserve"> Energy Selection Pada </w:t>
      </w:r>
      <w:proofErr w:type="spellStart"/>
      <w:r w:rsidRPr="00352114">
        <w:rPr>
          <w:sz w:val="16"/>
        </w:rPr>
        <w:t>Sinyal</w:t>
      </w:r>
      <w:proofErr w:type="spellEnd"/>
      <w:r w:rsidRPr="00352114">
        <w:rPr>
          <w:sz w:val="16"/>
        </w:rPr>
        <w:t xml:space="preserve"> Electroencephalogram </w:t>
      </w:r>
      <w:proofErr w:type="gramStart"/>
      <w:r w:rsidRPr="00352114">
        <w:rPr>
          <w:sz w:val="16"/>
        </w:rPr>
        <w:t>( EEG</w:t>
      </w:r>
      <w:proofErr w:type="gramEnd"/>
      <w:r w:rsidRPr="00352114">
        <w:rPr>
          <w:sz w:val="16"/>
        </w:rPr>
        <w:t xml:space="preserve"> ) The Design Of Common Spatial Pattern Optimization Algorithm System Using Energy Selection Calculation On Electro,” vol. 4, no. 3, pp. 3735–3742, 2017.</w:t>
      </w:r>
    </w:p>
    <w:p w14:paraId="48A56150" w14:textId="77777777" w:rsidR="00352114" w:rsidRPr="00352114" w:rsidRDefault="00352114" w:rsidP="00B268C7">
      <w:pPr>
        <w:pStyle w:val="Bibliography"/>
        <w:jc w:val="both"/>
        <w:rPr>
          <w:sz w:val="16"/>
        </w:rPr>
      </w:pPr>
      <w:r w:rsidRPr="00352114">
        <w:rPr>
          <w:sz w:val="16"/>
        </w:rPr>
        <w:t>[12]</w:t>
      </w:r>
      <w:r w:rsidRPr="00352114">
        <w:rPr>
          <w:sz w:val="16"/>
        </w:rPr>
        <w:tab/>
        <w:t xml:space="preserve">D. </w:t>
      </w:r>
      <w:proofErr w:type="spellStart"/>
      <w:r w:rsidRPr="00352114">
        <w:rPr>
          <w:sz w:val="16"/>
        </w:rPr>
        <w:t>Rozado</w:t>
      </w:r>
      <w:proofErr w:type="spellEnd"/>
      <w:r w:rsidRPr="00352114">
        <w:rPr>
          <w:sz w:val="16"/>
        </w:rPr>
        <w:t xml:space="preserve">, A. </w:t>
      </w:r>
      <w:proofErr w:type="spellStart"/>
      <w:r w:rsidRPr="00352114">
        <w:rPr>
          <w:sz w:val="16"/>
        </w:rPr>
        <w:t>Duenser</w:t>
      </w:r>
      <w:proofErr w:type="spellEnd"/>
      <w:r w:rsidRPr="00352114">
        <w:rPr>
          <w:sz w:val="16"/>
        </w:rPr>
        <w:t xml:space="preserve">, and B. Howell, “Erratum: Improving the performance of an EEG-based motor imagery brain computer </w:t>
      </w:r>
      <w:r w:rsidRPr="00352114">
        <w:rPr>
          <w:sz w:val="16"/>
        </w:rPr>
        <w:lastRenderedPageBreak/>
        <w:t>interface using task evoked changes in pupil diameter (</w:t>
      </w:r>
      <w:proofErr w:type="spellStart"/>
      <w:r w:rsidRPr="00352114">
        <w:rPr>
          <w:sz w:val="16"/>
        </w:rPr>
        <w:t>PLoS</w:t>
      </w:r>
      <w:proofErr w:type="spellEnd"/>
      <w:r w:rsidRPr="00352114">
        <w:rPr>
          <w:sz w:val="16"/>
        </w:rPr>
        <w:t xml:space="preserve"> ONE (2015) 10:7 (e0133095),” </w:t>
      </w:r>
      <w:r w:rsidRPr="00352114">
        <w:rPr>
          <w:i/>
          <w:iCs/>
          <w:sz w:val="16"/>
        </w:rPr>
        <w:t>PLOS ONE</w:t>
      </w:r>
      <w:r w:rsidRPr="00352114">
        <w:rPr>
          <w:sz w:val="16"/>
        </w:rPr>
        <w:t xml:space="preserve">, vol. 10, no. 7, 2015, </w:t>
      </w:r>
      <w:proofErr w:type="spellStart"/>
      <w:r w:rsidRPr="00352114">
        <w:rPr>
          <w:sz w:val="16"/>
        </w:rPr>
        <w:t>doi</w:t>
      </w:r>
      <w:proofErr w:type="spellEnd"/>
      <w:r w:rsidRPr="00352114">
        <w:rPr>
          <w:sz w:val="16"/>
        </w:rPr>
        <w:t>: 10.1371/journal.pone.0133095.</w:t>
      </w:r>
    </w:p>
    <w:p w14:paraId="0B93175A" w14:textId="77777777" w:rsidR="00352114" w:rsidRPr="00352114" w:rsidRDefault="00352114" w:rsidP="00B268C7">
      <w:pPr>
        <w:pStyle w:val="Bibliography"/>
        <w:jc w:val="both"/>
        <w:rPr>
          <w:sz w:val="16"/>
        </w:rPr>
      </w:pPr>
      <w:r w:rsidRPr="00352114">
        <w:rPr>
          <w:sz w:val="16"/>
        </w:rPr>
        <w:t>[13]</w:t>
      </w:r>
      <w:r w:rsidRPr="00352114">
        <w:rPr>
          <w:sz w:val="16"/>
        </w:rPr>
        <w:tab/>
        <w:t xml:space="preserve">Y. H. Hu and J. N. Hwang, </w:t>
      </w:r>
      <w:r w:rsidRPr="00352114">
        <w:rPr>
          <w:i/>
          <w:iCs/>
          <w:sz w:val="16"/>
        </w:rPr>
        <w:t>Handbook of neural network signal processing</w:t>
      </w:r>
      <w:r w:rsidRPr="00352114">
        <w:rPr>
          <w:sz w:val="16"/>
        </w:rPr>
        <w:t xml:space="preserve">. 2001. </w:t>
      </w:r>
      <w:proofErr w:type="spellStart"/>
      <w:r w:rsidRPr="00352114">
        <w:rPr>
          <w:sz w:val="16"/>
        </w:rPr>
        <w:t>doi</w:t>
      </w:r>
      <w:proofErr w:type="spellEnd"/>
      <w:r w:rsidRPr="00352114">
        <w:rPr>
          <w:sz w:val="16"/>
        </w:rPr>
        <w:t>: 10.1109/tnn.2005.848997.</w:t>
      </w:r>
    </w:p>
    <w:p w14:paraId="24F390A5" w14:textId="77777777" w:rsidR="00352114" w:rsidRPr="00352114" w:rsidRDefault="00352114" w:rsidP="00B268C7">
      <w:pPr>
        <w:pStyle w:val="Bibliography"/>
        <w:jc w:val="both"/>
        <w:rPr>
          <w:sz w:val="16"/>
        </w:rPr>
      </w:pPr>
      <w:r w:rsidRPr="00352114">
        <w:rPr>
          <w:sz w:val="16"/>
        </w:rPr>
        <w:t>[14]</w:t>
      </w:r>
      <w:r w:rsidRPr="00352114">
        <w:rPr>
          <w:sz w:val="16"/>
        </w:rPr>
        <w:tab/>
        <w:t xml:space="preserve">F. Demir, “Deep autoencoder-based automated brain tumor detection from MRI data,” in </w:t>
      </w:r>
      <w:r w:rsidRPr="00352114">
        <w:rPr>
          <w:i/>
          <w:iCs/>
          <w:sz w:val="16"/>
        </w:rPr>
        <w:t>Artificial Intelligence-Based Brain-Computer Interface</w:t>
      </w:r>
      <w:r w:rsidRPr="00352114">
        <w:rPr>
          <w:sz w:val="16"/>
        </w:rPr>
        <w:t xml:space="preserve">, Elsevier, 2022, pp. 317–351. </w:t>
      </w:r>
      <w:proofErr w:type="spellStart"/>
      <w:r w:rsidRPr="00352114">
        <w:rPr>
          <w:sz w:val="16"/>
        </w:rPr>
        <w:t>doi</w:t>
      </w:r>
      <w:proofErr w:type="spellEnd"/>
      <w:r w:rsidRPr="00352114">
        <w:rPr>
          <w:sz w:val="16"/>
        </w:rPr>
        <w:t>: 10.1016/B978-0-323-91197-9.00013-8.</w:t>
      </w:r>
    </w:p>
    <w:p w14:paraId="2F00BF37" w14:textId="77777777" w:rsidR="00352114" w:rsidRPr="00352114" w:rsidRDefault="00352114" w:rsidP="00B268C7">
      <w:pPr>
        <w:pStyle w:val="Bibliography"/>
        <w:jc w:val="both"/>
        <w:rPr>
          <w:sz w:val="16"/>
        </w:rPr>
      </w:pPr>
      <w:r w:rsidRPr="00352114">
        <w:rPr>
          <w:sz w:val="16"/>
        </w:rPr>
        <w:t>[15]</w:t>
      </w:r>
      <w:r w:rsidRPr="00352114">
        <w:rPr>
          <w:sz w:val="16"/>
        </w:rPr>
        <w:tab/>
        <w:t xml:space="preserve">E. </w:t>
      </w:r>
      <w:proofErr w:type="spellStart"/>
      <w:r w:rsidRPr="00352114">
        <w:rPr>
          <w:sz w:val="16"/>
        </w:rPr>
        <w:t>Yulianto</w:t>
      </w:r>
      <w:proofErr w:type="spellEnd"/>
      <w:r w:rsidRPr="00352114">
        <w:rPr>
          <w:sz w:val="16"/>
        </w:rPr>
        <w:t xml:space="preserve">, A. Susanto, T. S. Widodo, and S. Wibowo, “Spektrum </w:t>
      </w:r>
      <w:proofErr w:type="spellStart"/>
      <w:r w:rsidRPr="00352114">
        <w:rPr>
          <w:sz w:val="16"/>
        </w:rPr>
        <w:t>Frekuensi</w:t>
      </w:r>
      <w:proofErr w:type="spellEnd"/>
      <w:r w:rsidRPr="00352114">
        <w:rPr>
          <w:sz w:val="16"/>
        </w:rPr>
        <w:t xml:space="preserve"> </w:t>
      </w:r>
      <w:proofErr w:type="spellStart"/>
      <w:r w:rsidRPr="00352114">
        <w:rPr>
          <w:sz w:val="16"/>
        </w:rPr>
        <w:t>Sinyal</w:t>
      </w:r>
      <w:proofErr w:type="spellEnd"/>
      <w:r w:rsidRPr="00352114">
        <w:rPr>
          <w:sz w:val="16"/>
        </w:rPr>
        <w:t xml:space="preserve"> EEG </w:t>
      </w:r>
      <w:proofErr w:type="spellStart"/>
      <w:r w:rsidRPr="00352114">
        <w:rPr>
          <w:sz w:val="16"/>
        </w:rPr>
        <w:t>Terhadap</w:t>
      </w:r>
      <w:proofErr w:type="spellEnd"/>
      <w:r w:rsidRPr="00352114">
        <w:rPr>
          <w:sz w:val="16"/>
        </w:rPr>
        <w:t xml:space="preserve"> </w:t>
      </w:r>
      <w:proofErr w:type="spellStart"/>
      <w:r w:rsidRPr="00352114">
        <w:rPr>
          <w:sz w:val="16"/>
        </w:rPr>
        <w:t>Pergerakan</w:t>
      </w:r>
      <w:proofErr w:type="spellEnd"/>
      <w:r w:rsidRPr="00352114">
        <w:rPr>
          <w:sz w:val="16"/>
        </w:rPr>
        <w:t xml:space="preserve"> </w:t>
      </w:r>
      <w:proofErr w:type="spellStart"/>
      <w:r w:rsidRPr="00352114">
        <w:rPr>
          <w:sz w:val="16"/>
        </w:rPr>
        <w:t>Motorik</w:t>
      </w:r>
      <w:proofErr w:type="spellEnd"/>
      <w:r w:rsidRPr="00352114">
        <w:rPr>
          <w:sz w:val="16"/>
        </w:rPr>
        <w:t xml:space="preserve"> dan </w:t>
      </w:r>
      <w:proofErr w:type="spellStart"/>
      <w:r w:rsidRPr="00352114">
        <w:rPr>
          <w:sz w:val="16"/>
        </w:rPr>
        <w:t>Imajinasi</w:t>
      </w:r>
      <w:proofErr w:type="spellEnd"/>
      <w:r w:rsidRPr="00352114">
        <w:rPr>
          <w:sz w:val="16"/>
        </w:rPr>
        <w:t xml:space="preserve"> </w:t>
      </w:r>
      <w:proofErr w:type="spellStart"/>
      <w:r w:rsidRPr="00352114">
        <w:rPr>
          <w:sz w:val="16"/>
        </w:rPr>
        <w:t>Pergerakan</w:t>
      </w:r>
      <w:proofErr w:type="spellEnd"/>
      <w:r w:rsidRPr="00352114">
        <w:rPr>
          <w:sz w:val="16"/>
        </w:rPr>
        <w:t xml:space="preserve"> </w:t>
      </w:r>
      <w:proofErr w:type="spellStart"/>
      <w:r w:rsidRPr="00352114">
        <w:rPr>
          <w:sz w:val="16"/>
        </w:rPr>
        <w:t>Motorik</w:t>
      </w:r>
      <w:proofErr w:type="spellEnd"/>
      <w:r w:rsidRPr="00352114">
        <w:rPr>
          <w:sz w:val="16"/>
        </w:rPr>
        <w:t xml:space="preserve">,” </w:t>
      </w:r>
      <w:r w:rsidRPr="00352114">
        <w:rPr>
          <w:i/>
          <w:iCs/>
          <w:sz w:val="16"/>
        </w:rPr>
        <w:t>Forum Tek.</w:t>
      </w:r>
      <w:r w:rsidRPr="00352114">
        <w:rPr>
          <w:sz w:val="16"/>
        </w:rPr>
        <w:t>, vol. 35, pp. 21–32, 2013.</w:t>
      </w:r>
    </w:p>
    <w:p w14:paraId="0A425304" w14:textId="2E0C465D" w:rsidR="00852D81" w:rsidRDefault="00A53D1D" w:rsidP="00B268C7">
      <w:pPr>
        <w:spacing w:after="50"/>
        <w:jc w:val="both"/>
        <w:rPr>
          <w:sz w:val="16"/>
          <w:szCs w:val="16"/>
        </w:rPr>
      </w:pPr>
      <w:r>
        <w:rPr>
          <w:sz w:val="16"/>
          <w:szCs w:val="16"/>
        </w:rPr>
        <w:fldChar w:fldCharType="end"/>
      </w:r>
    </w:p>
    <w:sectPr w:rsidR="00852D81" w:rsidSect="00525916">
      <w:type w:val="continuous"/>
      <w:pgSz w:w="11909" w:h="16834"/>
      <w:pgMar w:top="1080" w:right="734" w:bottom="2434" w:left="734" w:header="0" w:footer="720" w:gutter="0"/>
      <w:cols w:num="2" w:space="720" w:equalWidth="0">
        <w:col w:w="5040" w:space="360"/>
        <w:col w:w="50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094C" w14:textId="77777777" w:rsidR="00CE2628" w:rsidRDefault="00CE2628">
      <w:r>
        <w:separator/>
      </w:r>
    </w:p>
  </w:endnote>
  <w:endnote w:type="continuationSeparator" w:id="0">
    <w:p w14:paraId="2779B32A" w14:textId="77777777" w:rsidR="00CE2628" w:rsidRDefault="00CE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569A" w14:textId="77777777" w:rsidR="00256DE7" w:rsidRDefault="00256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EF2D30" w14:paraId="1DA3CD4A" w14:textId="77777777" w:rsidTr="00AE59FB">
      <w:tc>
        <w:tcPr>
          <w:tcW w:w="10657" w:type="dxa"/>
        </w:tcPr>
        <w:p w14:paraId="1DA3CD49" w14:textId="77777777" w:rsidR="00B96A17" w:rsidRDefault="00A53D1D" w:rsidP="00B96A17">
          <w:pPr>
            <w:pStyle w:val="Footer"/>
            <w:tabs>
              <w:tab w:val="left" w:pos="851"/>
            </w:tabs>
          </w:pPr>
          <w:r>
            <w:rPr>
              <w:noProof/>
            </w:rPr>
            <mc:AlternateContent>
              <mc:Choice Requires="wps">
                <w:drawing>
                  <wp:anchor distT="0" distB="0" distL="114300" distR="114300" simplePos="0" relativeHeight="251662336" behindDoc="0" locked="0" layoutInCell="1" allowOverlap="1" wp14:anchorId="1DEDFE34" wp14:editId="4E3DDB5E">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F4100"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0" distB="0" distL="114300" distR="114300" simplePos="0" relativeHeight="251664384" behindDoc="0" locked="0" layoutInCell="1" allowOverlap="1" wp14:anchorId="3615941E" wp14:editId="74E01D1C">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9E682" id="Straight Arrow Connector 15" o:spid="_x0000_s1026" type="#_x0000_t32" style="position:absolute;margin-left:.05pt;margin-top:-13.35pt;width:52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EF2D30" w14:paraId="1DA3CD4C" w14:textId="77777777" w:rsidTr="00AE59FB">
      <w:tc>
        <w:tcPr>
          <w:tcW w:w="10657" w:type="dxa"/>
        </w:tcPr>
        <w:p w14:paraId="1DA3CD4B" w14:textId="77777777" w:rsidR="00B96A17" w:rsidRDefault="00A53D1D"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EF2D30" w14:paraId="1DA3CD4E" w14:textId="77777777" w:rsidTr="00AE59FB">
      <w:tc>
        <w:tcPr>
          <w:tcW w:w="10657" w:type="dxa"/>
        </w:tcPr>
        <w:p w14:paraId="1DA3CD4D" w14:textId="77777777" w:rsidR="00AE59FB" w:rsidRDefault="00A53D1D"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1DA3CD4F" w14:textId="77777777" w:rsidR="003C549E" w:rsidRDefault="00A53D1D"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1DA3CD50" w14:textId="77777777" w:rsidR="003C549E" w:rsidRDefault="003C5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6135" w14:textId="77777777" w:rsidR="00256DE7" w:rsidRDefault="00256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8966" w14:textId="77777777" w:rsidR="00CE2628" w:rsidRDefault="00CE2628">
      <w:r>
        <w:separator/>
      </w:r>
    </w:p>
  </w:footnote>
  <w:footnote w:type="continuationSeparator" w:id="0">
    <w:p w14:paraId="2B7E3F87" w14:textId="77777777" w:rsidR="00CE2628" w:rsidRDefault="00CE2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31E1" w14:textId="77777777" w:rsidR="00873E6B" w:rsidRDefault="00873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CD44" w14:textId="77777777" w:rsidR="003C549E" w:rsidRDefault="003C549E" w:rsidP="003C549E">
    <w:pPr>
      <w:pStyle w:val="Header"/>
    </w:pPr>
  </w:p>
  <w:p w14:paraId="1DA3CD45" w14:textId="77777777" w:rsidR="003C549E" w:rsidRDefault="003C549E" w:rsidP="003C549E">
    <w:pPr>
      <w:pStyle w:val="Header"/>
    </w:pPr>
  </w:p>
  <w:p w14:paraId="1DA3CD46" w14:textId="77777777" w:rsidR="003C549E" w:rsidRPr="001876E2" w:rsidRDefault="00A53D1D"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1DA3CD47" w14:textId="77777777" w:rsidR="003C549E" w:rsidRDefault="00A53D1D" w:rsidP="003C549E">
    <w:pPr>
      <w:pStyle w:val="Header"/>
    </w:pPr>
    <w:r>
      <w:rPr>
        <w:noProof/>
      </w:rPr>
      <mc:AlternateContent>
        <mc:Choice Requires="wps">
          <w:drawing>
            <wp:anchor distT="0" distB="0" distL="114300" distR="114300" simplePos="0" relativeHeight="251658240" behindDoc="0" locked="0" layoutInCell="1" allowOverlap="1" wp14:anchorId="427D26A3" wp14:editId="564000D2">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A6270"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0" distB="0" distL="114300" distR="114300" simplePos="0" relativeHeight="251660288" behindDoc="0" locked="0" layoutInCell="1" allowOverlap="1" wp14:anchorId="706C6EAC" wp14:editId="0ADEBC64">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71CFE" id="Straight Arrow Connector 7" o:spid="_x0000_s1026" type="#_x0000_t32" style="position:absolute;margin-left:.05pt;margin-top:11.75pt;width:52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1DA3CD48" w14:textId="77777777" w:rsidR="003C549E" w:rsidRDefault="003C5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C58C" w14:textId="77777777" w:rsidR="00873E6B" w:rsidRDefault="00873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1405834"/>
    <w:multiLevelType w:val="hybridMultilevel"/>
    <w:tmpl w:val="FF806CD8"/>
    <w:lvl w:ilvl="0" w:tplc="28E68136">
      <w:start w:val="1"/>
      <w:numFmt w:val="decimal"/>
      <w:lvlText w:val="%1)"/>
      <w:lvlJc w:val="left"/>
      <w:pPr>
        <w:ind w:left="720" w:hanging="360"/>
      </w:pPr>
    </w:lvl>
    <w:lvl w:ilvl="1" w:tplc="8F8EE346">
      <w:start w:val="1"/>
      <w:numFmt w:val="lowerLetter"/>
      <w:lvlText w:val="%2."/>
      <w:lvlJc w:val="left"/>
      <w:pPr>
        <w:ind w:left="1440" w:hanging="360"/>
      </w:pPr>
    </w:lvl>
    <w:lvl w:ilvl="2" w:tplc="9CBA0476">
      <w:start w:val="1"/>
      <w:numFmt w:val="lowerRoman"/>
      <w:lvlText w:val="%3."/>
      <w:lvlJc w:val="right"/>
      <w:pPr>
        <w:ind w:left="2160" w:hanging="180"/>
      </w:pPr>
    </w:lvl>
    <w:lvl w:ilvl="3" w:tplc="9B20A464">
      <w:start w:val="1"/>
      <w:numFmt w:val="decimal"/>
      <w:lvlText w:val="%4."/>
      <w:lvlJc w:val="left"/>
      <w:pPr>
        <w:ind w:left="2880" w:hanging="360"/>
      </w:pPr>
    </w:lvl>
    <w:lvl w:ilvl="4" w:tplc="1CECD8A0">
      <w:start w:val="1"/>
      <w:numFmt w:val="lowerLetter"/>
      <w:lvlText w:val="%5."/>
      <w:lvlJc w:val="left"/>
      <w:pPr>
        <w:ind w:left="3600" w:hanging="360"/>
      </w:pPr>
    </w:lvl>
    <w:lvl w:ilvl="5" w:tplc="F99EBE0C">
      <w:start w:val="1"/>
      <w:numFmt w:val="lowerRoman"/>
      <w:lvlText w:val="%6."/>
      <w:lvlJc w:val="right"/>
      <w:pPr>
        <w:ind w:left="4320" w:hanging="180"/>
      </w:pPr>
    </w:lvl>
    <w:lvl w:ilvl="6" w:tplc="616A98BA">
      <w:start w:val="1"/>
      <w:numFmt w:val="decimal"/>
      <w:lvlText w:val="%7."/>
      <w:lvlJc w:val="left"/>
      <w:pPr>
        <w:ind w:left="5040" w:hanging="360"/>
      </w:pPr>
    </w:lvl>
    <w:lvl w:ilvl="7" w:tplc="A772652E">
      <w:start w:val="1"/>
      <w:numFmt w:val="lowerLetter"/>
      <w:lvlText w:val="%8."/>
      <w:lvlJc w:val="left"/>
      <w:pPr>
        <w:ind w:left="5760" w:hanging="360"/>
      </w:pPr>
    </w:lvl>
    <w:lvl w:ilvl="8" w:tplc="026068FA">
      <w:start w:val="1"/>
      <w:numFmt w:val="lowerRoman"/>
      <w:lvlText w:val="%9."/>
      <w:lvlJc w:val="right"/>
      <w:pPr>
        <w:ind w:left="6480" w:hanging="180"/>
      </w:pPr>
    </w:lvl>
  </w:abstractNum>
  <w:abstractNum w:abstractNumId="5"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523908EF"/>
    <w:multiLevelType w:val="hybridMultilevel"/>
    <w:tmpl w:val="ED2AFB20"/>
    <w:lvl w:ilvl="0" w:tplc="F9F6149E">
      <w:start w:val="1"/>
      <w:numFmt w:val="decimal"/>
      <w:lvlText w:val="%1)"/>
      <w:lvlJc w:val="left"/>
      <w:pPr>
        <w:ind w:left="1571" w:hanging="360"/>
      </w:pPr>
    </w:lvl>
    <w:lvl w:ilvl="1" w:tplc="4E08F7E6">
      <w:start w:val="1"/>
      <w:numFmt w:val="lowerLetter"/>
      <w:lvlText w:val="%2."/>
      <w:lvlJc w:val="left"/>
      <w:pPr>
        <w:ind w:left="2291" w:hanging="360"/>
      </w:pPr>
    </w:lvl>
    <w:lvl w:ilvl="2" w:tplc="C690FF8E">
      <w:start w:val="1"/>
      <w:numFmt w:val="lowerRoman"/>
      <w:lvlText w:val="%3."/>
      <w:lvlJc w:val="right"/>
      <w:pPr>
        <w:ind w:left="3011" w:hanging="180"/>
      </w:pPr>
    </w:lvl>
    <w:lvl w:ilvl="3" w:tplc="AAB20BF0">
      <w:start w:val="1"/>
      <w:numFmt w:val="decimal"/>
      <w:lvlText w:val="%4."/>
      <w:lvlJc w:val="left"/>
      <w:pPr>
        <w:ind w:left="3731" w:hanging="360"/>
      </w:pPr>
    </w:lvl>
    <w:lvl w:ilvl="4" w:tplc="75E8C53A">
      <w:start w:val="1"/>
      <w:numFmt w:val="lowerLetter"/>
      <w:lvlText w:val="%5."/>
      <w:lvlJc w:val="left"/>
      <w:pPr>
        <w:ind w:left="4451" w:hanging="360"/>
      </w:pPr>
    </w:lvl>
    <w:lvl w:ilvl="5" w:tplc="C6A2B6E6">
      <w:start w:val="1"/>
      <w:numFmt w:val="lowerRoman"/>
      <w:lvlText w:val="%6."/>
      <w:lvlJc w:val="right"/>
      <w:pPr>
        <w:ind w:left="5171" w:hanging="180"/>
      </w:pPr>
    </w:lvl>
    <w:lvl w:ilvl="6" w:tplc="470CEEF4">
      <w:start w:val="1"/>
      <w:numFmt w:val="decimal"/>
      <w:lvlText w:val="%7."/>
      <w:lvlJc w:val="left"/>
      <w:pPr>
        <w:ind w:left="5891" w:hanging="360"/>
      </w:pPr>
    </w:lvl>
    <w:lvl w:ilvl="7" w:tplc="923A4564">
      <w:start w:val="1"/>
      <w:numFmt w:val="lowerLetter"/>
      <w:lvlText w:val="%8."/>
      <w:lvlJc w:val="left"/>
      <w:pPr>
        <w:ind w:left="6611" w:hanging="360"/>
      </w:pPr>
    </w:lvl>
    <w:lvl w:ilvl="8" w:tplc="A3846C6E">
      <w:start w:val="1"/>
      <w:numFmt w:val="lowerRoman"/>
      <w:lvlText w:val="%9."/>
      <w:lvlJc w:val="right"/>
      <w:pPr>
        <w:ind w:left="7331" w:hanging="180"/>
      </w:pPr>
    </w:lvl>
  </w:abstractNum>
  <w:abstractNum w:abstractNumId="9"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65245767">
    <w:abstractNumId w:val="5"/>
  </w:num>
  <w:num w:numId="2" w16cid:durableId="1890527710">
    <w:abstractNumId w:val="7"/>
  </w:num>
  <w:num w:numId="3" w16cid:durableId="2084061260">
    <w:abstractNumId w:val="3"/>
  </w:num>
  <w:num w:numId="4" w16cid:durableId="1198391401">
    <w:abstractNumId w:val="0"/>
  </w:num>
  <w:num w:numId="5" w16cid:durableId="49114032">
    <w:abstractNumId w:val="2"/>
  </w:num>
  <w:num w:numId="6" w16cid:durableId="1759248417">
    <w:abstractNumId w:val="10"/>
  </w:num>
  <w:num w:numId="7" w16cid:durableId="1073504135">
    <w:abstractNumId w:val="1"/>
  </w:num>
  <w:num w:numId="8" w16cid:durableId="527838754">
    <w:abstractNumId w:val="9"/>
  </w:num>
  <w:num w:numId="9" w16cid:durableId="1296837825">
    <w:abstractNumId w:val="6"/>
  </w:num>
  <w:num w:numId="10" w16cid:durableId="7799544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87460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E2"/>
    <w:rsid w:val="00003CAC"/>
    <w:rsid w:val="000064EE"/>
    <w:rsid w:val="000121D1"/>
    <w:rsid w:val="00030823"/>
    <w:rsid w:val="00037BC8"/>
    <w:rsid w:val="0004700D"/>
    <w:rsid w:val="0005305D"/>
    <w:rsid w:val="00070255"/>
    <w:rsid w:val="000859C6"/>
    <w:rsid w:val="0009053B"/>
    <w:rsid w:val="000A2C1D"/>
    <w:rsid w:val="000D504C"/>
    <w:rsid w:val="000D6E68"/>
    <w:rsid w:val="000D750B"/>
    <w:rsid w:val="000E2091"/>
    <w:rsid w:val="000E71D6"/>
    <w:rsid w:val="000F0E34"/>
    <w:rsid w:val="0011056C"/>
    <w:rsid w:val="00115AA0"/>
    <w:rsid w:val="00116EE9"/>
    <w:rsid w:val="00121B24"/>
    <w:rsid w:val="00122ACD"/>
    <w:rsid w:val="00124986"/>
    <w:rsid w:val="00127E1D"/>
    <w:rsid w:val="001310C8"/>
    <w:rsid w:val="0013133B"/>
    <w:rsid w:val="001577D1"/>
    <w:rsid w:val="00161D8E"/>
    <w:rsid w:val="0016217E"/>
    <w:rsid w:val="00181D30"/>
    <w:rsid w:val="001876E2"/>
    <w:rsid w:val="0019205F"/>
    <w:rsid w:val="001942DF"/>
    <w:rsid w:val="001A6A0F"/>
    <w:rsid w:val="001B4E16"/>
    <w:rsid w:val="001B601D"/>
    <w:rsid w:val="001B6EB9"/>
    <w:rsid w:val="001D67F3"/>
    <w:rsid w:val="001D72F4"/>
    <w:rsid w:val="001E2768"/>
    <w:rsid w:val="001E2787"/>
    <w:rsid w:val="001E3DA9"/>
    <w:rsid w:val="001F1D18"/>
    <w:rsid w:val="001F38FC"/>
    <w:rsid w:val="001F6FC4"/>
    <w:rsid w:val="0020175F"/>
    <w:rsid w:val="002172E7"/>
    <w:rsid w:val="00231898"/>
    <w:rsid w:val="00240810"/>
    <w:rsid w:val="00244ED0"/>
    <w:rsid w:val="00256DE7"/>
    <w:rsid w:val="00272B53"/>
    <w:rsid w:val="002808A6"/>
    <w:rsid w:val="00281968"/>
    <w:rsid w:val="0028681A"/>
    <w:rsid w:val="002A1B4C"/>
    <w:rsid w:val="002A30EF"/>
    <w:rsid w:val="002A467F"/>
    <w:rsid w:val="002C15D6"/>
    <w:rsid w:val="002C3A3F"/>
    <w:rsid w:val="002D4499"/>
    <w:rsid w:val="002E67E4"/>
    <w:rsid w:val="002E6C1A"/>
    <w:rsid w:val="002F4743"/>
    <w:rsid w:val="003076B8"/>
    <w:rsid w:val="0031229C"/>
    <w:rsid w:val="00312752"/>
    <w:rsid w:val="003217E1"/>
    <w:rsid w:val="003222A2"/>
    <w:rsid w:val="00322DD9"/>
    <w:rsid w:val="00323633"/>
    <w:rsid w:val="003239D8"/>
    <w:rsid w:val="0032571A"/>
    <w:rsid w:val="003333CF"/>
    <w:rsid w:val="003453F7"/>
    <w:rsid w:val="00345CF4"/>
    <w:rsid w:val="003476FC"/>
    <w:rsid w:val="00352114"/>
    <w:rsid w:val="003529A0"/>
    <w:rsid w:val="0035665A"/>
    <w:rsid w:val="00360C3D"/>
    <w:rsid w:val="003710FA"/>
    <w:rsid w:val="003728A5"/>
    <w:rsid w:val="003A5BF4"/>
    <w:rsid w:val="003A6032"/>
    <w:rsid w:val="003C549E"/>
    <w:rsid w:val="003C5E6F"/>
    <w:rsid w:val="003D24C7"/>
    <w:rsid w:val="003D2A2E"/>
    <w:rsid w:val="003E5403"/>
    <w:rsid w:val="003E5BB5"/>
    <w:rsid w:val="003E7DF8"/>
    <w:rsid w:val="003F0EF8"/>
    <w:rsid w:val="003F1ADC"/>
    <w:rsid w:val="003F7FF7"/>
    <w:rsid w:val="00416AA0"/>
    <w:rsid w:val="00420453"/>
    <w:rsid w:val="00424D73"/>
    <w:rsid w:val="00430AE5"/>
    <w:rsid w:val="004320D4"/>
    <w:rsid w:val="004409A2"/>
    <w:rsid w:val="004409E9"/>
    <w:rsid w:val="004435F1"/>
    <w:rsid w:val="00446AE1"/>
    <w:rsid w:val="00463581"/>
    <w:rsid w:val="00467693"/>
    <w:rsid w:val="00480001"/>
    <w:rsid w:val="004829CB"/>
    <w:rsid w:val="004862BA"/>
    <w:rsid w:val="00491B3E"/>
    <w:rsid w:val="004A3959"/>
    <w:rsid w:val="004A4CDB"/>
    <w:rsid w:val="004B52F5"/>
    <w:rsid w:val="004B7F05"/>
    <w:rsid w:val="004C443A"/>
    <w:rsid w:val="004D1F3D"/>
    <w:rsid w:val="004D3520"/>
    <w:rsid w:val="004E283A"/>
    <w:rsid w:val="004E7F4A"/>
    <w:rsid w:val="004F4874"/>
    <w:rsid w:val="00525916"/>
    <w:rsid w:val="00526A6D"/>
    <w:rsid w:val="00535A12"/>
    <w:rsid w:val="00540356"/>
    <w:rsid w:val="00541598"/>
    <w:rsid w:val="00553556"/>
    <w:rsid w:val="00557B91"/>
    <w:rsid w:val="005601E8"/>
    <w:rsid w:val="00564264"/>
    <w:rsid w:val="005646E3"/>
    <w:rsid w:val="00574443"/>
    <w:rsid w:val="00574A40"/>
    <w:rsid w:val="00576A89"/>
    <w:rsid w:val="00576D62"/>
    <w:rsid w:val="00582B3D"/>
    <w:rsid w:val="00587A35"/>
    <w:rsid w:val="005936D8"/>
    <w:rsid w:val="005973C1"/>
    <w:rsid w:val="00597404"/>
    <w:rsid w:val="005A3367"/>
    <w:rsid w:val="005B0E53"/>
    <w:rsid w:val="005B2C59"/>
    <w:rsid w:val="005B2D24"/>
    <w:rsid w:val="005B316D"/>
    <w:rsid w:val="005B4C62"/>
    <w:rsid w:val="005C2F19"/>
    <w:rsid w:val="005C601C"/>
    <w:rsid w:val="005D77A9"/>
    <w:rsid w:val="005E2CD6"/>
    <w:rsid w:val="005E4A0C"/>
    <w:rsid w:val="005E4CCB"/>
    <w:rsid w:val="00615419"/>
    <w:rsid w:val="0061697C"/>
    <w:rsid w:val="0062299C"/>
    <w:rsid w:val="00627A93"/>
    <w:rsid w:val="00652306"/>
    <w:rsid w:val="006652A3"/>
    <w:rsid w:val="00665A52"/>
    <w:rsid w:val="006760E4"/>
    <w:rsid w:val="006853EF"/>
    <w:rsid w:val="00690BAE"/>
    <w:rsid w:val="006A0350"/>
    <w:rsid w:val="006A2C3E"/>
    <w:rsid w:val="006A3668"/>
    <w:rsid w:val="006A3913"/>
    <w:rsid w:val="006A5A9D"/>
    <w:rsid w:val="006B50C6"/>
    <w:rsid w:val="006B67BE"/>
    <w:rsid w:val="006C19FB"/>
    <w:rsid w:val="006C3E1D"/>
    <w:rsid w:val="006C7283"/>
    <w:rsid w:val="006D650A"/>
    <w:rsid w:val="006E4FBC"/>
    <w:rsid w:val="006E52C7"/>
    <w:rsid w:val="006F0BC5"/>
    <w:rsid w:val="006F2D88"/>
    <w:rsid w:val="00712BAD"/>
    <w:rsid w:val="007324D5"/>
    <w:rsid w:val="00734C57"/>
    <w:rsid w:val="00737C76"/>
    <w:rsid w:val="00746612"/>
    <w:rsid w:val="00753E64"/>
    <w:rsid w:val="00757766"/>
    <w:rsid w:val="00767001"/>
    <w:rsid w:val="00777F84"/>
    <w:rsid w:val="00791289"/>
    <w:rsid w:val="00794ABC"/>
    <w:rsid w:val="00794F9F"/>
    <w:rsid w:val="007B3509"/>
    <w:rsid w:val="007D18AB"/>
    <w:rsid w:val="007D1960"/>
    <w:rsid w:val="007E2DB4"/>
    <w:rsid w:val="007F25FE"/>
    <w:rsid w:val="007F32F6"/>
    <w:rsid w:val="00807826"/>
    <w:rsid w:val="00807A86"/>
    <w:rsid w:val="0081650E"/>
    <w:rsid w:val="008232A7"/>
    <w:rsid w:val="0082567D"/>
    <w:rsid w:val="00827975"/>
    <w:rsid w:val="00841BFE"/>
    <w:rsid w:val="0084404E"/>
    <w:rsid w:val="00844636"/>
    <w:rsid w:val="008471EC"/>
    <w:rsid w:val="00852D81"/>
    <w:rsid w:val="00854771"/>
    <w:rsid w:val="00873E6B"/>
    <w:rsid w:val="00876EAE"/>
    <w:rsid w:val="008A19E2"/>
    <w:rsid w:val="008A2F6A"/>
    <w:rsid w:val="008B64E6"/>
    <w:rsid w:val="008B7A9D"/>
    <w:rsid w:val="008C3EA7"/>
    <w:rsid w:val="008D553B"/>
    <w:rsid w:val="008F03C3"/>
    <w:rsid w:val="00907471"/>
    <w:rsid w:val="00914DE2"/>
    <w:rsid w:val="009207B5"/>
    <w:rsid w:val="00922F16"/>
    <w:rsid w:val="00924FCD"/>
    <w:rsid w:val="0093344B"/>
    <w:rsid w:val="009350C0"/>
    <w:rsid w:val="0093591D"/>
    <w:rsid w:val="00936FBE"/>
    <w:rsid w:val="00947FDF"/>
    <w:rsid w:val="0096222F"/>
    <w:rsid w:val="009862E8"/>
    <w:rsid w:val="00990CAC"/>
    <w:rsid w:val="009911FB"/>
    <w:rsid w:val="009A32CE"/>
    <w:rsid w:val="009B04A8"/>
    <w:rsid w:val="009D1167"/>
    <w:rsid w:val="009E60E7"/>
    <w:rsid w:val="009F20B6"/>
    <w:rsid w:val="009F72C1"/>
    <w:rsid w:val="00A131D4"/>
    <w:rsid w:val="00A27E5D"/>
    <w:rsid w:val="00A33BB5"/>
    <w:rsid w:val="00A3588F"/>
    <w:rsid w:val="00A4149B"/>
    <w:rsid w:val="00A50CDA"/>
    <w:rsid w:val="00A511EB"/>
    <w:rsid w:val="00A53D1D"/>
    <w:rsid w:val="00A606A0"/>
    <w:rsid w:val="00A61580"/>
    <w:rsid w:val="00A65E7B"/>
    <w:rsid w:val="00A674FD"/>
    <w:rsid w:val="00A7043B"/>
    <w:rsid w:val="00A767E5"/>
    <w:rsid w:val="00A768F5"/>
    <w:rsid w:val="00A85B76"/>
    <w:rsid w:val="00A86D5F"/>
    <w:rsid w:val="00A9067B"/>
    <w:rsid w:val="00A9178E"/>
    <w:rsid w:val="00A92068"/>
    <w:rsid w:val="00A927D4"/>
    <w:rsid w:val="00AA3428"/>
    <w:rsid w:val="00AB20E6"/>
    <w:rsid w:val="00AB4C7A"/>
    <w:rsid w:val="00AB6227"/>
    <w:rsid w:val="00AD64B0"/>
    <w:rsid w:val="00AE0FCD"/>
    <w:rsid w:val="00AE59FB"/>
    <w:rsid w:val="00AF1A3A"/>
    <w:rsid w:val="00AF67D6"/>
    <w:rsid w:val="00B073FC"/>
    <w:rsid w:val="00B12AEE"/>
    <w:rsid w:val="00B268C7"/>
    <w:rsid w:val="00B321E5"/>
    <w:rsid w:val="00B33342"/>
    <w:rsid w:val="00B440B4"/>
    <w:rsid w:val="00B56797"/>
    <w:rsid w:val="00B57A1C"/>
    <w:rsid w:val="00B65E88"/>
    <w:rsid w:val="00B73C36"/>
    <w:rsid w:val="00B82AA1"/>
    <w:rsid w:val="00B83BF7"/>
    <w:rsid w:val="00B86206"/>
    <w:rsid w:val="00B92463"/>
    <w:rsid w:val="00B94A0E"/>
    <w:rsid w:val="00B95259"/>
    <w:rsid w:val="00B96A17"/>
    <w:rsid w:val="00BA2968"/>
    <w:rsid w:val="00BA3373"/>
    <w:rsid w:val="00BA3C0C"/>
    <w:rsid w:val="00BA6A78"/>
    <w:rsid w:val="00BB0652"/>
    <w:rsid w:val="00BD3B52"/>
    <w:rsid w:val="00BE65FD"/>
    <w:rsid w:val="00BF05DE"/>
    <w:rsid w:val="00BF2AF0"/>
    <w:rsid w:val="00BF30FB"/>
    <w:rsid w:val="00C02341"/>
    <w:rsid w:val="00C03E18"/>
    <w:rsid w:val="00C13BA5"/>
    <w:rsid w:val="00C23EC3"/>
    <w:rsid w:val="00C24F92"/>
    <w:rsid w:val="00C35C2C"/>
    <w:rsid w:val="00C404CF"/>
    <w:rsid w:val="00C42938"/>
    <w:rsid w:val="00C504CB"/>
    <w:rsid w:val="00C55197"/>
    <w:rsid w:val="00C6033F"/>
    <w:rsid w:val="00C81EE1"/>
    <w:rsid w:val="00C96DDB"/>
    <w:rsid w:val="00CB6D9E"/>
    <w:rsid w:val="00CB72FE"/>
    <w:rsid w:val="00CC341A"/>
    <w:rsid w:val="00CE2628"/>
    <w:rsid w:val="00CE48D5"/>
    <w:rsid w:val="00CE5C24"/>
    <w:rsid w:val="00CE6588"/>
    <w:rsid w:val="00CF2822"/>
    <w:rsid w:val="00CF2FE1"/>
    <w:rsid w:val="00CF3D38"/>
    <w:rsid w:val="00CF7F12"/>
    <w:rsid w:val="00D005A9"/>
    <w:rsid w:val="00D06843"/>
    <w:rsid w:val="00D1717A"/>
    <w:rsid w:val="00D35080"/>
    <w:rsid w:val="00D378D7"/>
    <w:rsid w:val="00D42131"/>
    <w:rsid w:val="00D46DE3"/>
    <w:rsid w:val="00D5504C"/>
    <w:rsid w:val="00D655E0"/>
    <w:rsid w:val="00D81E53"/>
    <w:rsid w:val="00D8440E"/>
    <w:rsid w:val="00D91BA4"/>
    <w:rsid w:val="00DA4666"/>
    <w:rsid w:val="00DA619F"/>
    <w:rsid w:val="00DC5968"/>
    <w:rsid w:val="00DC5FEC"/>
    <w:rsid w:val="00DC617B"/>
    <w:rsid w:val="00DD0A28"/>
    <w:rsid w:val="00DD2728"/>
    <w:rsid w:val="00DD43F4"/>
    <w:rsid w:val="00DD5EC8"/>
    <w:rsid w:val="00DD72C0"/>
    <w:rsid w:val="00DD78B5"/>
    <w:rsid w:val="00DE5A4B"/>
    <w:rsid w:val="00DE61D4"/>
    <w:rsid w:val="00E0149D"/>
    <w:rsid w:val="00E0575B"/>
    <w:rsid w:val="00E24A2E"/>
    <w:rsid w:val="00E25F32"/>
    <w:rsid w:val="00E263C0"/>
    <w:rsid w:val="00E269E2"/>
    <w:rsid w:val="00E344EC"/>
    <w:rsid w:val="00E406D9"/>
    <w:rsid w:val="00E43CF8"/>
    <w:rsid w:val="00E51184"/>
    <w:rsid w:val="00E649BB"/>
    <w:rsid w:val="00E67B62"/>
    <w:rsid w:val="00E71B40"/>
    <w:rsid w:val="00E75267"/>
    <w:rsid w:val="00E75989"/>
    <w:rsid w:val="00E77CBA"/>
    <w:rsid w:val="00E810E7"/>
    <w:rsid w:val="00E82994"/>
    <w:rsid w:val="00E85338"/>
    <w:rsid w:val="00E9041F"/>
    <w:rsid w:val="00E96101"/>
    <w:rsid w:val="00EA08B0"/>
    <w:rsid w:val="00EA4611"/>
    <w:rsid w:val="00EA7246"/>
    <w:rsid w:val="00EC1BF5"/>
    <w:rsid w:val="00EC3A7D"/>
    <w:rsid w:val="00ED2451"/>
    <w:rsid w:val="00ED748C"/>
    <w:rsid w:val="00EE09D7"/>
    <w:rsid w:val="00EF2D30"/>
    <w:rsid w:val="00EF4644"/>
    <w:rsid w:val="00F02B7C"/>
    <w:rsid w:val="00F02BBE"/>
    <w:rsid w:val="00F13987"/>
    <w:rsid w:val="00F13E99"/>
    <w:rsid w:val="00F20473"/>
    <w:rsid w:val="00F20D90"/>
    <w:rsid w:val="00F456D0"/>
    <w:rsid w:val="00F50CE3"/>
    <w:rsid w:val="00F57519"/>
    <w:rsid w:val="00F6489D"/>
    <w:rsid w:val="00F666EF"/>
    <w:rsid w:val="00F7109C"/>
    <w:rsid w:val="00F7303A"/>
    <w:rsid w:val="00F82F25"/>
    <w:rsid w:val="00F944D4"/>
    <w:rsid w:val="00F946DA"/>
    <w:rsid w:val="00FB0D1B"/>
    <w:rsid w:val="00FB55B1"/>
    <w:rsid w:val="00FC432F"/>
    <w:rsid w:val="00FD09C6"/>
    <w:rsid w:val="00FD0A41"/>
    <w:rsid w:val="00FE5BD9"/>
    <w:rsid w:val="00FE7DC5"/>
    <w:rsid w:val="00FF5EBC"/>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CCCE"/>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5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2B7C"/>
    <w:pPr>
      <w:widowControl/>
      <w:pBdr>
        <w:top w:val="none" w:sz="0" w:space="0" w:color="auto"/>
        <w:left w:val="none" w:sz="0" w:space="0" w:color="auto"/>
        <w:bottom w:val="none" w:sz="0" w:space="0" w:color="auto"/>
        <w:right w:val="none" w:sz="0" w:space="0" w:color="auto"/>
        <w:between w:val="none" w:sz="0" w:space="0" w:color="auto"/>
      </w:pBdr>
      <w:jc w:val="left"/>
    </w:pPr>
    <w:rPr>
      <w:rFonts w:eastAsia="SimSu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1898"/>
    <w:rPr>
      <w:color w:val="808080"/>
    </w:rPr>
  </w:style>
  <w:style w:type="paragraph" w:customStyle="1" w:styleId="Abstract">
    <w:name w:val="Abstract"/>
    <w:link w:val="AbstractChar"/>
    <w:rsid w:val="00CE5C24"/>
    <w:pPr>
      <w:widowControl/>
      <w:pBdr>
        <w:top w:val="none" w:sz="0" w:space="0" w:color="auto"/>
        <w:left w:val="none" w:sz="0" w:space="0" w:color="auto"/>
        <w:bottom w:val="none" w:sz="0" w:space="0" w:color="auto"/>
        <w:right w:val="none" w:sz="0" w:space="0" w:color="auto"/>
        <w:between w:val="none" w:sz="0" w:space="0" w:color="auto"/>
      </w:pBdr>
      <w:spacing w:after="200"/>
      <w:jc w:val="both"/>
    </w:pPr>
    <w:rPr>
      <w:rFonts w:eastAsia="SimSun"/>
      <w:b/>
      <w:bCs/>
      <w:color w:val="auto"/>
      <w:sz w:val="18"/>
      <w:szCs w:val="18"/>
    </w:rPr>
  </w:style>
  <w:style w:type="character" w:customStyle="1" w:styleId="AbstractChar">
    <w:name w:val="Abstract Char"/>
    <w:basedOn w:val="DefaultParagraphFont"/>
    <w:link w:val="Abstract"/>
    <w:locked/>
    <w:rsid w:val="00CE5C24"/>
    <w:rPr>
      <w:rFonts w:eastAsia="SimSun"/>
      <w:b/>
      <w:bCs/>
      <w:color w:val="auto"/>
      <w:sz w:val="18"/>
      <w:szCs w:val="18"/>
    </w:rPr>
  </w:style>
  <w:style w:type="paragraph" w:styleId="BodyText">
    <w:name w:val="Body Text"/>
    <w:basedOn w:val="Normal"/>
    <w:link w:val="BodyTextChar"/>
    <w:rsid w:val="00B073FC"/>
    <w:pPr>
      <w:widowControl/>
      <w:pBdr>
        <w:top w:val="none" w:sz="0" w:space="0" w:color="auto"/>
        <w:left w:val="none" w:sz="0" w:space="0" w:color="auto"/>
        <w:bottom w:val="none" w:sz="0" w:space="0" w:color="auto"/>
        <w:right w:val="none" w:sz="0" w:space="0" w:color="auto"/>
        <w:between w:val="none" w:sz="0" w:space="0" w:color="auto"/>
      </w:pBdr>
      <w:spacing w:after="120" w:line="228" w:lineRule="auto"/>
      <w:ind w:firstLine="288"/>
      <w:jc w:val="both"/>
    </w:pPr>
    <w:rPr>
      <w:rFonts w:eastAsia="SimSun"/>
      <w:color w:val="auto"/>
      <w:spacing w:val="-1"/>
    </w:rPr>
  </w:style>
  <w:style w:type="character" w:customStyle="1" w:styleId="BodyTextChar">
    <w:name w:val="Body Text Char"/>
    <w:basedOn w:val="DefaultParagraphFont"/>
    <w:link w:val="BodyText"/>
    <w:rsid w:val="00B073FC"/>
    <w:rPr>
      <w:rFonts w:eastAsia="SimSun"/>
      <w:color w:val="auto"/>
      <w:spacing w:val="-1"/>
    </w:rPr>
  </w:style>
  <w:style w:type="paragraph" w:styleId="Caption">
    <w:name w:val="caption"/>
    <w:basedOn w:val="Normal"/>
    <w:next w:val="Normal"/>
    <w:uiPriority w:val="35"/>
    <w:qFormat/>
    <w:rsid w:val="0084404E"/>
    <w:pPr>
      <w:widowControl/>
      <w:pBdr>
        <w:top w:val="none" w:sz="0" w:space="0" w:color="auto"/>
        <w:left w:val="none" w:sz="0" w:space="0" w:color="auto"/>
        <w:bottom w:val="none" w:sz="0" w:space="0" w:color="auto"/>
        <w:right w:val="none" w:sz="0" w:space="0" w:color="auto"/>
        <w:between w:val="none" w:sz="0" w:space="0" w:color="auto"/>
      </w:pBdr>
      <w:spacing w:line="480" w:lineRule="auto"/>
    </w:pPr>
    <w:rPr>
      <w:i/>
      <w:iCs/>
      <w:color w:val="auto"/>
    </w:rPr>
  </w:style>
  <w:style w:type="paragraph" w:customStyle="1" w:styleId="Paragraph">
    <w:name w:val="Paragraph"/>
    <w:basedOn w:val="Normal"/>
    <w:qFormat/>
    <w:rsid w:val="0084404E"/>
    <w:pPr>
      <w:widowControl/>
      <w:pBdr>
        <w:top w:val="none" w:sz="0" w:space="0" w:color="auto"/>
        <w:left w:val="none" w:sz="0" w:space="0" w:color="auto"/>
        <w:bottom w:val="none" w:sz="0" w:space="0" w:color="auto"/>
        <w:right w:val="none" w:sz="0" w:space="0" w:color="auto"/>
        <w:between w:val="none" w:sz="0" w:space="0" w:color="auto"/>
      </w:pBdr>
      <w:spacing w:line="360" w:lineRule="auto"/>
      <w:ind w:firstLine="720"/>
      <w:jc w:val="both"/>
    </w:pPr>
    <w:rPr>
      <w:rFonts w:eastAsia="SimSun"/>
      <w:color w:val="auto"/>
      <w:sz w:val="24"/>
      <w:szCs w:val="24"/>
    </w:rPr>
  </w:style>
  <w:style w:type="paragraph" w:styleId="ListParagraph">
    <w:name w:val="List Paragraph"/>
    <w:basedOn w:val="Normal"/>
    <w:uiPriority w:val="34"/>
    <w:qFormat/>
    <w:rsid w:val="0084404E"/>
    <w:pPr>
      <w:ind w:left="720"/>
      <w:contextualSpacing/>
    </w:pPr>
  </w:style>
  <w:style w:type="table" w:styleId="PlainTable2">
    <w:name w:val="Plain Table 2"/>
    <w:basedOn w:val="TableNormal"/>
    <w:uiPriority w:val="42"/>
    <w:rsid w:val="002A1B4C"/>
    <w:pPr>
      <w:widowControl/>
      <w:pBdr>
        <w:top w:val="none" w:sz="0" w:space="0" w:color="auto"/>
        <w:left w:val="none" w:sz="0" w:space="0" w:color="auto"/>
        <w:bottom w:val="none" w:sz="0" w:space="0" w:color="auto"/>
        <w:right w:val="none" w:sz="0" w:space="0" w:color="auto"/>
        <w:between w:val="none" w:sz="0" w:space="0" w:color="auto"/>
      </w:pBdr>
      <w:jc w:val="left"/>
    </w:pPr>
    <w:rPr>
      <w:rFonts w:asciiTheme="minorHAnsi" w:eastAsia="SimSun" w:hAnsiTheme="minorHAnsi" w:cstheme="minorBidi"/>
      <w:color w:val="auto"/>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6853EF"/>
    <w:pPr>
      <w:tabs>
        <w:tab w:val="left" w:pos="500"/>
      </w:tabs>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813">
      <w:bodyDiv w:val="1"/>
      <w:marLeft w:val="0"/>
      <w:marRight w:val="0"/>
      <w:marTop w:val="0"/>
      <w:marBottom w:val="0"/>
      <w:divBdr>
        <w:top w:val="none" w:sz="0" w:space="0" w:color="auto"/>
        <w:left w:val="none" w:sz="0" w:space="0" w:color="auto"/>
        <w:bottom w:val="none" w:sz="0" w:space="0" w:color="auto"/>
        <w:right w:val="none" w:sz="0" w:space="0" w:color="auto"/>
      </w:divBdr>
    </w:div>
    <w:div w:id="75979195">
      <w:bodyDiv w:val="1"/>
      <w:marLeft w:val="0"/>
      <w:marRight w:val="0"/>
      <w:marTop w:val="0"/>
      <w:marBottom w:val="0"/>
      <w:divBdr>
        <w:top w:val="none" w:sz="0" w:space="0" w:color="auto"/>
        <w:left w:val="none" w:sz="0" w:space="0" w:color="auto"/>
        <w:bottom w:val="none" w:sz="0" w:space="0" w:color="auto"/>
        <w:right w:val="none" w:sz="0" w:space="0" w:color="auto"/>
      </w:divBdr>
    </w:div>
    <w:div w:id="1016692513">
      <w:bodyDiv w:val="1"/>
      <w:marLeft w:val="0"/>
      <w:marRight w:val="0"/>
      <w:marTop w:val="0"/>
      <w:marBottom w:val="0"/>
      <w:divBdr>
        <w:top w:val="none" w:sz="0" w:space="0" w:color="auto"/>
        <w:left w:val="none" w:sz="0" w:space="0" w:color="auto"/>
        <w:bottom w:val="none" w:sz="0" w:space="0" w:color="auto"/>
        <w:right w:val="none" w:sz="0" w:space="0" w:color="auto"/>
      </w:divBdr>
      <w:divsChild>
        <w:div w:id="115101520">
          <w:marLeft w:val="-115"/>
          <w:marRight w:val="0"/>
          <w:marTop w:val="0"/>
          <w:marBottom w:val="0"/>
          <w:divBdr>
            <w:top w:val="none" w:sz="0" w:space="0" w:color="auto"/>
            <w:left w:val="none" w:sz="0" w:space="0" w:color="auto"/>
            <w:bottom w:val="none" w:sz="0" w:space="0" w:color="auto"/>
            <w:right w:val="none" w:sz="0" w:space="0" w:color="auto"/>
          </w:divBdr>
        </w:div>
        <w:div w:id="1267154439">
          <w:marLeft w:val="-108"/>
          <w:marRight w:val="0"/>
          <w:marTop w:val="0"/>
          <w:marBottom w:val="0"/>
          <w:divBdr>
            <w:top w:val="none" w:sz="0" w:space="0" w:color="auto"/>
            <w:left w:val="none" w:sz="0" w:space="0" w:color="auto"/>
            <w:bottom w:val="none" w:sz="0" w:space="0" w:color="auto"/>
            <w:right w:val="none" w:sz="0" w:space="0" w:color="auto"/>
          </w:divBdr>
        </w:div>
      </w:divsChild>
    </w:div>
    <w:div w:id="1467776067">
      <w:bodyDiv w:val="1"/>
      <w:marLeft w:val="0"/>
      <w:marRight w:val="0"/>
      <w:marTop w:val="0"/>
      <w:marBottom w:val="0"/>
      <w:divBdr>
        <w:top w:val="none" w:sz="0" w:space="0" w:color="auto"/>
        <w:left w:val="none" w:sz="0" w:space="0" w:color="auto"/>
        <w:bottom w:val="none" w:sz="0" w:space="0" w:color="auto"/>
        <w:right w:val="none" w:sz="0" w:space="0" w:color="auto"/>
      </w:divBdr>
    </w:div>
    <w:div w:id="1834832560">
      <w:bodyDiv w:val="1"/>
      <w:marLeft w:val="0"/>
      <w:marRight w:val="0"/>
      <w:marTop w:val="0"/>
      <w:marBottom w:val="0"/>
      <w:divBdr>
        <w:top w:val="none" w:sz="0" w:space="0" w:color="auto"/>
        <w:left w:val="none" w:sz="0" w:space="0" w:color="auto"/>
        <w:bottom w:val="none" w:sz="0" w:space="0" w:color="auto"/>
        <w:right w:val="none" w:sz="0" w:space="0" w:color="auto"/>
      </w:divBdr>
      <w:divsChild>
        <w:div w:id="945426052">
          <w:marLeft w:val="-108"/>
          <w:marRight w:val="0"/>
          <w:marTop w:val="0"/>
          <w:marBottom w:val="0"/>
          <w:divBdr>
            <w:top w:val="none" w:sz="0" w:space="0" w:color="auto"/>
            <w:left w:val="none" w:sz="0" w:space="0" w:color="auto"/>
            <w:bottom w:val="none" w:sz="0" w:space="0" w:color="auto"/>
            <w:right w:val="none" w:sz="0" w:space="0" w:color="auto"/>
          </w:divBdr>
        </w:div>
      </w:divsChild>
    </w:div>
    <w:div w:id="1906836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C4B6-093B-4472-A962-68830E35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6</Pages>
  <Words>9021</Words>
  <Characters>51422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Rahmat Widadi</cp:lastModifiedBy>
  <cp:revision>336</cp:revision>
  <cp:lastPrinted>2022-05-20T04:02:00Z</cp:lastPrinted>
  <dcterms:created xsi:type="dcterms:W3CDTF">2017-12-15T03:02:00Z</dcterms:created>
  <dcterms:modified xsi:type="dcterms:W3CDTF">2022-06-13T04:55:00Z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http://www.zotero.org/styles/harvard-anglia-ruskin-university</vt:lpwstr>
  </property>
  <property fmtid="{D5CDD505-2E9C-101B-9397-08002B2CF9AE}" pid="5" name="Mendeley Recent Style Id 1_1">
    <vt:lpwstr>http://www.zotero.org/styles/chicago-author-date</vt:lpwstr>
  </property>
  <property fmtid="{D5CDD505-2E9C-101B-9397-08002B2CF9AE}" pid="6" name="Mendeley Recent Style Id 2_1">
    <vt:lpwstr>http://www.zotero.org/styles/harvard1</vt:lpwstr>
  </property>
  <property fmtid="{D5CDD505-2E9C-101B-9397-08002B2CF9AE}" pid="7" name="Mendeley Recent Style Id 3_1">
    <vt:lpwstr>http://www.zotero.org/styles/ieee</vt:lpwstr>
  </property>
  <property fmtid="{D5CDD505-2E9C-101B-9397-08002B2CF9AE}" pid="8" name="Mendeley Recent Style Id 4_1">
    <vt:lpwstr>http://www.zotero.org/styles/iop-conference-series-materials-science-and-engineering</vt:lpwstr>
  </property>
  <property fmtid="{D5CDD505-2E9C-101B-9397-08002B2CF9AE}" pid="9" name="Mendeley Recent Style Id 5_1">
    <vt:lpwstr>http://www.zotero.org/styles/harvard-imperial-college-london</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http://www.zotero.org/styles/springer-basic-author-date</vt:lpwstr>
  </property>
  <property fmtid="{D5CDD505-2E9C-101B-9397-08002B2CF9AE}" pid="12" name="Mendeley Recent Style Id 8_1">
    <vt:lpwstr>http://www.zotero.org/styles/springer-basic-brackets</vt:lpwstr>
  </property>
  <property fmtid="{D5CDD505-2E9C-101B-9397-08002B2CF9AE}" pid="13" name="Mendeley Recent Style Id 9_1">
    <vt:lpwstr>http://www.zotero.org/styles/springer-basic-brackets-no-et-al</vt:lpwstr>
  </property>
  <property fmtid="{D5CDD505-2E9C-101B-9397-08002B2CF9AE}" pid="14" name="Mendeley Recent Style Name 0_1">
    <vt:lpwstr>Anglia Ruskin University - Harvard</vt:lpwstr>
  </property>
  <property fmtid="{D5CDD505-2E9C-101B-9397-08002B2CF9AE}" pid="15" name="Mendeley Recent Style Name 1_1">
    <vt:lpwstr>Chicago Manual of Style 17th edition (author-date)</vt:lpwstr>
  </property>
  <property fmtid="{D5CDD505-2E9C-101B-9397-08002B2CF9AE}" pid="16" name="Mendeley Recent Style Name 2_1">
    <vt:lpwstr>Harvard reference format 1 (deprecated)</vt:lpwstr>
  </property>
  <property fmtid="{D5CDD505-2E9C-101B-9397-08002B2CF9AE}" pid="17" name="Mendeley Recent Style Name 3_1">
    <vt:lpwstr>IEEE</vt:lpwstr>
  </property>
  <property fmtid="{D5CDD505-2E9C-101B-9397-08002B2CF9AE}" pid="18" name="Mendeley Recent Style Name 4_1">
    <vt:lpwstr>IOP Conference Series: Materials Science and Engineering</vt:lpwstr>
  </property>
  <property fmtid="{D5CDD505-2E9C-101B-9397-08002B2CF9AE}" pid="19" name="Mendeley Recent Style Name 5_1">
    <vt:lpwstr>Imperial College London - Harvard</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Springer - Basic (author-date)</vt:lpwstr>
  </property>
  <property fmtid="{D5CDD505-2E9C-101B-9397-08002B2CF9AE}" pid="22" name="Mendeley Recent Style Name 8_1">
    <vt:lpwstr>Springer - Basic (numeric, brackets)</vt:lpwstr>
  </property>
  <property fmtid="{D5CDD505-2E9C-101B-9397-08002B2CF9AE}" pid="23" name="Mendeley Recent Style Name 9_1">
    <vt:lpwstr>Springer - Basic (numeric, brackets, no "et al.")</vt:lpwstr>
  </property>
  <property fmtid="{D5CDD505-2E9C-101B-9397-08002B2CF9AE}" pid="24" name="Mendeley Unique User Id_1">
    <vt:lpwstr>1f8d7746-6f9d-3d2c-bb3a-089bb414e3f9</vt:lpwstr>
  </property>
  <property fmtid="{D5CDD505-2E9C-101B-9397-08002B2CF9AE}" pid="25" name="ZOTERO_PREF_1">
    <vt:lpwstr>&lt;data data-version="3" zotero-version="6.0.8"&gt;&lt;session id="lZ0unglK"/&gt;&lt;style id="http://www.zotero.org/styles/ieee" locale="en-US" hasBibliography="1" bibliographyStyleHasBeenSet="1"/&gt;&lt;prefs&gt;&lt;pref name="fieldType" value="Field"/&gt;&lt;pref name="automaticJourn</vt:lpwstr>
  </property>
  <property fmtid="{D5CDD505-2E9C-101B-9397-08002B2CF9AE}" pid="26" name="ZOTERO_PREF_2">
    <vt:lpwstr>alAbbreviations" value="true"/&gt;&lt;/prefs&gt;&lt;/data&gt;</vt:lpwstr>
  </property>
</Properties>
</file>