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DF9B94" w14:textId="3C4184EF" w:rsidR="00914DE2" w:rsidRDefault="000D50EC">
      <w:pPr>
        <w:spacing w:before="360" w:after="40"/>
        <w:rPr>
          <w:sz w:val="22"/>
          <w:szCs w:val="22"/>
        </w:rPr>
        <w:sectPr w:rsidR="00914DE2" w:rsidSect="00383FC5">
          <w:headerReference w:type="even" r:id="rId8"/>
          <w:headerReference w:type="default" r:id="rId9"/>
          <w:footerReference w:type="even" r:id="rId10"/>
          <w:footerReference w:type="default" r:id="rId11"/>
          <w:headerReference w:type="first" r:id="rId12"/>
          <w:footerReference w:type="first" r:id="rId13"/>
          <w:pgSz w:w="11909" w:h="16834"/>
          <w:pgMar w:top="1080" w:right="734" w:bottom="2434" w:left="734" w:header="0" w:footer="720" w:gutter="0"/>
          <w:pgNumType w:start="1"/>
          <w:cols w:space="720"/>
        </w:sectPr>
      </w:pPr>
      <w:r w:rsidRPr="000D50EC">
        <w:rPr>
          <w:i/>
          <w:iCs/>
          <w:sz w:val="48"/>
          <w:szCs w:val="48"/>
        </w:rPr>
        <w:t>Analyzing the key factors that contribute to the success of e-Government SIDEMANG in the Communications and Informatics Service of the City of Palembang utilizing the Delone and Mclean Model.</w:t>
      </w:r>
    </w:p>
    <w:p w14:paraId="6A605BFF" w14:textId="2AEB3852" w:rsidR="00CB6D9E" w:rsidRPr="005C3AB0" w:rsidRDefault="00074241" w:rsidP="00CB6D9E">
      <w:pPr>
        <w:spacing w:before="360" w:after="40"/>
        <w:rPr>
          <w:sz w:val="22"/>
          <w:szCs w:val="22"/>
          <w:vertAlign w:val="superscript"/>
        </w:rPr>
      </w:pPr>
      <w:r>
        <w:rPr>
          <w:sz w:val="22"/>
          <w:szCs w:val="22"/>
        </w:rPr>
        <w:t>Haninda Ammar Faris</w:t>
      </w:r>
      <w:r w:rsidR="00CB6D9E" w:rsidRPr="00CB6D9E">
        <w:rPr>
          <w:sz w:val="22"/>
          <w:szCs w:val="22"/>
          <w:vertAlign w:val="superscript"/>
        </w:rPr>
        <w:t>[1]</w:t>
      </w:r>
      <w:r w:rsidR="00CB6D9E">
        <w:rPr>
          <w:sz w:val="22"/>
          <w:szCs w:val="22"/>
        </w:rPr>
        <w:t xml:space="preserve">, </w:t>
      </w:r>
      <w:r w:rsidR="0059770E">
        <w:rPr>
          <w:sz w:val="22"/>
          <w:szCs w:val="22"/>
        </w:rPr>
        <w:t>Ari Wedhasmara</w:t>
      </w:r>
      <w:r w:rsidR="0059770E">
        <w:rPr>
          <w:sz w:val="22"/>
          <w:szCs w:val="22"/>
          <w:vertAlign w:val="superscript"/>
        </w:rPr>
        <w:t>[2</w:t>
      </w:r>
      <w:r w:rsidR="0059770E" w:rsidRPr="00CB6D9E">
        <w:rPr>
          <w:sz w:val="22"/>
          <w:szCs w:val="22"/>
          <w:vertAlign w:val="superscript"/>
        </w:rPr>
        <w:t>]</w:t>
      </w:r>
      <w:r w:rsidR="0059770E">
        <w:rPr>
          <w:sz w:val="22"/>
          <w:szCs w:val="22"/>
          <w:vertAlign w:val="superscript"/>
        </w:rPr>
        <w:t>*</w:t>
      </w:r>
      <w:r w:rsidR="0059770E">
        <w:rPr>
          <w:sz w:val="22"/>
          <w:szCs w:val="22"/>
        </w:rPr>
        <w:t>, Apriansyah Putra</w:t>
      </w:r>
      <w:r w:rsidR="0059770E">
        <w:rPr>
          <w:sz w:val="22"/>
          <w:szCs w:val="22"/>
          <w:vertAlign w:val="superscript"/>
        </w:rPr>
        <w:t>[3]</w:t>
      </w:r>
      <w:r w:rsidR="0059770E">
        <w:rPr>
          <w:sz w:val="22"/>
          <w:szCs w:val="22"/>
        </w:rPr>
        <w:t>, Rizka Dhini Kurnia</w:t>
      </w:r>
      <w:r w:rsidR="0059770E" w:rsidRPr="005745FD">
        <w:rPr>
          <w:sz w:val="22"/>
          <w:szCs w:val="22"/>
          <w:vertAlign w:val="superscript"/>
        </w:rPr>
        <w:t>[4]</w:t>
      </w:r>
      <w:r w:rsidR="0059770E">
        <w:rPr>
          <w:sz w:val="22"/>
          <w:szCs w:val="22"/>
        </w:rPr>
        <w:t>, Ali Bardadi</w:t>
      </w:r>
      <w:r w:rsidR="0059770E" w:rsidRPr="005745FD">
        <w:rPr>
          <w:sz w:val="22"/>
          <w:szCs w:val="22"/>
          <w:vertAlign w:val="superscript"/>
        </w:rPr>
        <w:t>[5]</w:t>
      </w:r>
      <w:r w:rsidR="005C3AB0">
        <w:rPr>
          <w:sz w:val="22"/>
          <w:szCs w:val="22"/>
        </w:rPr>
        <w:t>, Shofiyah Fitri</w:t>
      </w:r>
      <w:r w:rsidR="005C3AB0">
        <w:rPr>
          <w:sz w:val="22"/>
          <w:szCs w:val="22"/>
          <w:vertAlign w:val="superscript"/>
        </w:rPr>
        <w:t>[6]</w:t>
      </w:r>
    </w:p>
    <w:p w14:paraId="0DB640AC" w14:textId="0A5C19DC" w:rsidR="00914DE2" w:rsidRPr="006115E6" w:rsidRDefault="00405E73">
      <w:pPr>
        <w:rPr>
          <w:lang w:val="en-ID"/>
        </w:rPr>
      </w:pPr>
      <w:r>
        <w:rPr>
          <w:lang w:val="nl-BE"/>
        </w:rPr>
        <w:t>Faculty of Computer Science</w:t>
      </w:r>
      <w:r w:rsidR="0059770E" w:rsidRPr="0059770E">
        <w:rPr>
          <w:vertAlign w:val="superscript"/>
          <w:lang w:val="nl-BE"/>
        </w:rPr>
        <w:t>[1], [2], [3], [4], [5]</w:t>
      </w:r>
    </w:p>
    <w:p w14:paraId="23DBC3B4" w14:textId="642CFA6A" w:rsidR="00914DE2" w:rsidRPr="006115E6" w:rsidRDefault="00074241">
      <w:pPr>
        <w:rPr>
          <w:lang w:val="en-ID"/>
        </w:rPr>
      </w:pPr>
      <w:r w:rsidRPr="006115E6">
        <w:rPr>
          <w:lang w:val="en-ID"/>
        </w:rPr>
        <w:t>Universitas Sriwijaya</w:t>
      </w:r>
    </w:p>
    <w:p w14:paraId="40EF933A" w14:textId="487279EB" w:rsidR="00914DE2" w:rsidRPr="00074241" w:rsidRDefault="00074241">
      <w:pPr>
        <w:rPr>
          <w:lang w:val="fi-FI"/>
        </w:rPr>
      </w:pPr>
      <w:r w:rsidRPr="00074241">
        <w:rPr>
          <w:lang w:val="fi-FI"/>
        </w:rPr>
        <w:t>Palembang, Sumatera Selatan, In</w:t>
      </w:r>
      <w:r>
        <w:rPr>
          <w:lang w:val="fi-FI"/>
        </w:rPr>
        <w:t>donesia</w:t>
      </w:r>
    </w:p>
    <w:p w14:paraId="2D42C7C4" w14:textId="1E8F91B4" w:rsidR="00CB6D9E" w:rsidRPr="005C3AB0" w:rsidRDefault="00074241" w:rsidP="004D1D07">
      <w:pPr>
        <w:rPr>
          <w:vertAlign w:val="superscript"/>
          <w:lang w:val="fi-FI"/>
        </w:rPr>
        <w:sectPr w:rsidR="00CB6D9E" w:rsidRPr="005C3AB0" w:rsidSect="00383FC5">
          <w:type w:val="continuous"/>
          <w:pgSz w:w="11909" w:h="16834"/>
          <w:pgMar w:top="1080" w:right="734" w:bottom="2434" w:left="734" w:header="0" w:footer="720" w:gutter="0"/>
          <w:cols w:space="720"/>
        </w:sectPr>
      </w:pPr>
      <w:r w:rsidRPr="005C3AB0">
        <w:rPr>
          <w:lang w:val="fi-FI"/>
        </w:rPr>
        <w:t>ammar06faris@gmail.com</w:t>
      </w:r>
      <w:r w:rsidRPr="005C3AB0">
        <w:rPr>
          <w:vertAlign w:val="superscript"/>
          <w:lang w:val="fi-FI"/>
        </w:rPr>
        <w:t xml:space="preserve"> </w:t>
      </w:r>
      <w:r w:rsidR="00CB6D9E" w:rsidRPr="005C3AB0">
        <w:rPr>
          <w:vertAlign w:val="superscript"/>
          <w:lang w:val="fi-FI"/>
        </w:rPr>
        <w:t>[1]</w:t>
      </w:r>
      <w:r w:rsidR="004D1D07" w:rsidRPr="005C3AB0">
        <w:rPr>
          <w:lang w:val="fi-FI"/>
        </w:rPr>
        <w:t>, a_wedhasmara@unsri.ac.id</w:t>
      </w:r>
      <w:r w:rsidR="00CB6D9E" w:rsidRPr="005C3AB0">
        <w:rPr>
          <w:vertAlign w:val="superscript"/>
          <w:lang w:val="fi-FI"/>
        </w:rPr>
        <w:t xml:space="preserve"> [2]</w:t>
      </w:r>
      <w:r w:rsidR="0059770E" w:rsidRPr="005C3AB0">
        <w:rPr>
          <w:lang w:val="fi-FI"/>
        </w:rPr>
        <w:t>,</w:t>
      </w:r>
      <w:r w:rsidR="0059770E" w:rsidRPr="005C3AB0">
        <w:rPr>
          <w:vertAlign w:val="superscript"/>
          <w:lang w:val="fi-FI"/>
        </w:rPr>
        <w:t xml:space="preserve"> </w:t>
      </w:r>
      <w:r w:rsidR="0059770E" w:rsidRPr="005C3AB0">
        <w:rPr>
          <w:lang w:val="fi-FI"/>
        </w:rPr>
        <w:t>apriansyah@unsri.ac.id</w:t>
      </w:r>
      <w:r w:rsidR="0059770E" w:rsidRPr="005C3AB0">
        <w:rPr>
          <w:vertAlign w:val="superscript"/>
          <w:lang w:val="fi-FI"/>
        </w:rPr>
        <w:t>[3]</w:t>
      </w:r>
      <w:r w:rsidR="0059770E" w:rsidRPr="005C3AB0">
        <w:rPr>
          <w:lang w:val="fi-FI"/>
        </w:rPr>
        <w:t>, rizkadhini@gmail.com</w:t>
      </w:r>
      <w:r w:rsidR="0059770E" w:rsidRPr="005C3AB0">
        <w:rPr>
          <w:vertAlign w:val="superscript"/>
          <w:lang w:val="fi-FI"/>
        </w:rPr>
        <w:t>[4]</w:t>
      </w:r>
      <w:r w:rsidR="0059770E" w:rsidRPr="005C3AB0">
        <w:rPr>
          <w:lang w:val="fi-FI"/>
        </w:rPr>
        <w:t xml:space="preserve">, </w:t>
      </w:r>
      <w:hyperlink r:id="rId14" w:history="1">
        <w:r w:rsidR="005C3AB0" w:rsidRPr="005C3AB0">
          <w:rPr>
            <w:rStyle w:val="Hyperlink"/>
            <w:color w:val="auto"/>
            <w:u w:val="none"/>
            <w:lang w:val="fi-FI"/>
          </w:rPr>
          <w:t>alibardadi@unsri.ac.id</w:t>
        </w:r>
        <w:r w:rsidR="005C3AB0" w:rsidRPr="005C3AB0">
          <w:rPr>
            <w:rStyle w:val="Hyperlink"/>
            <w:color w:val="auto"/>
            <w:u w:val="none"/>
            <w:vertAlign w:val="superscript"/>
            <w:lang w:val="fi-FI"/>
          </w:rPr>
          <w:t>[5</w:t>
        </w:r>
      </w:hyperlink>
      <w:r w:rsidR="0059770E" w:rsidRPr="005C3AB0">
        <w:rPr>
          <w:color w:val="auto"/>
          <w:vertAlign w:val="superscript"/>
          <w:lang w:val="fi-FI"/>
        </w:rPr>
        <w:t>]</w:t>
      </w:r>
      <w:r w:rsidR="005C3AB0" w:rsidRPr="005C3AB0">
        <w:rPr>
          <w:lang w:val="fi-FI"/>
        </w:rPr>
        <w:t>, shofiyahfitri24@</w:t>
      </w:r>
      <w:r w:rsidR="005C3AB0">
        <w:rPr>
          <w:lang w:val="fi-FI"/>
        </w:rPr>
        <w:t>gmail.com</w:t>
      </w:r>
      <w:r w:rsidR="005C3AB0">
        <w:rPr>
          <w:vertAlign w:val="superscript"/>
          <w:lang w:val="fi-FI"/>
        </w:rPr>
        <w:t>[6]</w:t>
      </w:r>
    </w:p>
    <w:p w14:paraId="75F67880" w14:textId="77777777" w:rsidR="00914DE2" w:rsidRPr="005C3AB0" w:rsidRDefault="00914DE2">
      <w:pPr>
        <w:rPr>
          <w:lang w:val="fi-FI"/>
        </w:rPr>
      </w:pPr>
    </w:p>
    <w:p w14:paraId="0B79BF96" w14:textId="77777777" w:rsidR="00914DE2" w:rsidRPr="005C3AB0" w:rsidRDefault="00914DE2">
      <w:pPr>
        <w:rPr>
          <w:lang w:val="fi-FI"/>
        </w:rPr>
      </w:pPr>
    </w:p>
    <w:p w14:paraId="58B7A559" w14:textId="77777777" w:rsidR="00914DE2" w:rsidRPr="005C3AB0" w:rsidRDefault="00914DE2">
      <w:pPr>
        <w:rPr>
          <w:lang w:val="fi-FI"/>
        </w:rPr>
        <w:sectPr w:rsidR="00914DE2" w:rsidRPr="005C3AB0" w:rsidSect="00383FC5">
          <w:type w:val="continuous"/>
          <w:pgSz w:w="11909" w:h="16834"/>
          <w:pgMar w:top="1080" w:right="734" w:bottom="2434" w:left="734" w:header="0" w:footer="720" w:gutter="0"/>
          <w:cols w:space="720"/>
        </w:sectPr>
      </w:pPr>
    </w:p>
    <w:p w14:paraId="184F2897" w14:textId="4FB0C973" w:rsidR="00914DE2" w:rsidRPr="00F26F76" w:rsidRDefault="00CB6D9E" w:rsidP="00F26F76">
      <w:pPr>
        <w:spacing w:after="200"/>
        <w:ind w:firstLine="274"/>
        <w:jc w:val="both"/>
        <w:rPr>
          <w:b/>
          <w:sz w:val="18"/>
          <w:szCs w:val="18"/>
        </w:rPr>
      </w:pPr>
      <w:r>
        <w:rPr>
          <w:b/>
          <w:i/>
          <w:sz w:val="18"/>
          <w:szCs w:val="18"/>
        </w:rPr>
        <w:t>Abstract</w:t>
      </w:r>
      <w:r>
        <w:rPr>
          <w:b/>
          <w:sz w:val="18"/>
          <w:szCs w:val="18"/>
        </w:rPr>
        <w:t>—</w:t>
      </w:r>
      <w:r w:rsidR="006C7283" w:rsidRPr="006C7283">
        <w:t xml:space="preserve"> </w:t>
      </w:r>
      <w:r w:rsidR="00F56605" w:rsidRPr="00F56605">
        <w:rPr>
          <w:b/>
          <w:sz w:val="18"/>
          <w:szCs w:val="18"/>
        </w:rPr>
        <w:t xml:space="preserve">Palembang City holds the 89th position in the evaluation of smart city improvements in Indonesia. A smart city is an urban area that intelligently and effectively leverages Information Communication and Technology (ICT) to accomplish energy and cost savings, enhance services and quality of life, and minimize environmental impact. This is done by leveraging diverse resources </w:t>
      </w:r>
      <w:r w:rsidR="00C93C96">
        <w:rPr>
          <w:b/>
          <w:sz w:val="18"/>
          <w:szCs w:val="18"/>
        </w:rPr>
        <w:t>to</w:t>
      </w:r>
      <w:r w:rsidR="00F56605" w:rsidRPr="00F56605">
        <w:rPr>
          <w:b/>
          <w:sz w:val="18"/>
          <w:szCs w:val="18"/>
        </w:rPr>
        <w:t xml:space="preserve"> foster innovation and promote an eco-friendly economy</w:t>
      </w:r>
      <w:r w:rsidR="001223B3" w:rsidRPr="001223B3">
        <w:rPr>
          <w:b/>
          <w:sz w:val="18"/>
          <w:szCs w:val="18"/>
        </w:rPr>
        <w:t>. The data analysis method applied in this research is quantitative because the collected data is in numerical form and will be analyzed using the SmartPLS application statistical techniques.</w:t>
      </w:r>
      <w:r w:rsidR="001223B3">
        <w:rPr>
          <w:b/>
          <w:sz w:val="18"/>
          <w:szCs w:val="18"/>
        </w:rPr>
        <w:t xml:space="preserve"> </w:t>
      </w:r>
      <w:r w:rsidR="006F301C" w:rsidRPr="006F301C">
        <w:rPr>
          <w:b/>
          <w:sz w:val="18"/>
          <w:szCs w:val="18"/>
        </w:rPr>
        <w:t>97 respondents were obtained from the collected questionnaire responses. The results and discussion in the research are the outcomes of the data analysis process, conducted by testing the validity of the questionnaire using convergent validity, discriminant validity</w:t>
      </w:r>
      <w:r w:rsidR="00C93C96">
        <w:rPr>
          <w:b/>
          <w:sz w:val="18"/>
          <w:szCs w:val="18"/>
        </w:rPr>
        <w:t>,</w:t>
      </w:r>
      <w:r w:rsidR="006F301C" w:rsidRPr="006F301C">
        <w:rPr>
          <w:b/>
          <w:sz w:val="18"/>
          <w:szCs w:val="18"/>
        </w:rPr>
        <w:t xml:space="preserve"> and path coefficient analysis.</w:t>
      </w:r>
      <w:r w:rsidR="002C330A">
        <w:rPr>
          <w:b/>
          <w:sz w:val="18"/>
          <w:szCs w:val="18"/>
          <w:lang w:val="id-ID"/>
        </w:rPr>
        <w:t xml:space="preserve"> </w:t>
      </w:r>
      <w:r w:rsidR="00F56605" w:rsidRPr="00F56605">
        <w:rPr>
          <w:b/>
          <w:sz w:val="18"/>
          <w:szCs w:val="18"/>
        </w:rPr>
        <w:t xml:space="preserve">The recommendations for the Palembang City Communication and Information Office pertain to evaluating and enhancing the SIDEMANG application using the DeLone and McLean Model analysis. Specifically, there is a need to improve in the following areas:  addressing the absence of </w:t>
      </w:r>
      <w:r w:rsidR="00C93C96">
        <w:rPr>
          <w:b/>
          <w:sz w:val="18"/>
          <w:szCs w:val="18"/>
        </w:rPr>
        <w:t xml:space="preserve">a </w:t>
      </w:r>
      <w:r w:rsidR="00F56605" w:rsidRPr="00F56605">
        <w:rPr>
          <w:b/>
          <w:sz w:val="18"/>
          <w:szCs w:val="18"/>
        </w:rPr>
        <w:t>significant impact of service quality on user satisfaction, addressing the absence of substantial effects of system quality on user satisfaction,  addressing the absence of significant impact on the system quality of use or intention to use, dan addressing the absence of substantial effects of information quality on the use or intention to use</w:t>
      </w:r>
      <w:r w:rsidR="006F301C" w:rsidRPr="006F301C">
        <w:rPr>
          <w:b/>
          <w:sz w:val="18"/>
          <w:szCs w:val="18"/>
        </w:rPr>
        <w:t>.</w:t>
      </w:r>
    </w:p>
    <w:p w14:paraId="18820799" w14:textId="0EF8D1F7" w:rsidR="00540356" w:rsidRDefault="00CB6D9E" w:rsidP="005714D3">
      <w:pPr>
        <w:spacing w:after="120"/>
        <w:ind w:firstLine="274"/>
        <w:jc w:val="both"/>
        <w:rPr>
          <w:b/>
          <w:i/>
          <w:sz w:val="18"/>
          <w:szCs w:val="18"/>
        </w:rPr>
      </w:pPr>
      <w:r>
        <w:rPr>
          <w:b/>
          <w:i/>
          <w:sz w:val="18"/>
          <w:szCs w:val="18"/>
        </w:rPr>
        <w:t>Keywords—</w:t>
      </w:r>
      <w:r w:rsidR="008B64E6" w:rsidRPr="008B64E6">
        <w:t xml:space="preserve"> </w:t>
      </w:r>
      <w:r w:rsidR="00BF162B" w:rsidRPr="00BF162B">
        <w:rPr>
          <w:b/>
          <w:i/>
          <w:sz w:val="18"/>
          <w:szCs w:val="18"/>
        </w:rPr>
        <w:t xml:space="preserve">E-Government, Delone and McLean </w:t>
      </w:r>
      <w:r w:rsidR="00211A3D">
        <w:rPr>
          <w:b/>
          <w:i/>
          <w:sz w:val="18"/>
          <w:szCs w:val="18"/>
        </w:rPr>
        <w:t>M</w:t>
      </w:r>
      <w:r w:rsidR="00BF162B" w:rsidRPr="00BF162B">
        <w:rPr>
          <w:b/>
          <w:i/>
          <w:sz w:val="18"/>
          <w:szCs w:val="18"/>
        </w:rPr>
        <w:t xml:space="preserve">odel, The </w:t>
      </w:r>
      <w:r w:rsidR="00211A3D">
        <w:rPr>
          <w:b/>
          <w:i/>
          <w:sz w:val="18"/>
          <w:szCs w:val="18"/>
        </w:rPr>
        <w:t>S</w:t>
      </w:r>
      <w:r w:rsidR="00BF162B" w:rsidRPr="00BF162B">
        <w:rPr>
          <w:b/>
          <w:i/>
          <w:sz w:val="18"/>
          <w:szCs w:val="18"/>
        </w:rPr>
        <w:t xml:space="preserve">uccess of </w:t>
      </w:r>
      <w:r w:rsidR="00211A3D">
        <w:rPr>
          <w:b/>
          <w:i/>
          <w:sz w:val="18"/>
          <w:szCs w:val="18"/>
        </w:rPr>
        <w:t>I</w:t>
      </w:r>
      <w:r w:rsidR="00BF162B" w:rsidRPr="00BF162B">
        <w:rPr>
          <w:b/>
          <w:i/>
          <w:sz w:val="18"/>
          <w:szCs w:val="18"/>
        </w:rPr>
        <w:t xml:space="preserve">nformation </w:t>
      </w:r>
      <w:r w:rsidR="00211A3D">
        <w:rPr>
          <w:b/>
          <w:i/>
          <w:sz w:val="18"/>
          <w:szCs w:val="18"/>
        </w:rPr>
        <w:t>S</w:t>
      </w:r>
      <w:r w:rsidR="00BF162B" w:rsidRPr="00BF162B">
        <w:rPr>
          <w:b/>
          <w:i/>
          <w:sz w:val="18"/>
          <w:szCs w:val="18"/>
        </w:rPr>
        <w:t>ystems</w:t>
      </w:r>
    </w:p>
    <w:p w14:paraId="326DDA7A" w14:textId="4F4C35E6" w:rsidR="00914DE2" w:rsidRDefault="00693E1E">
      <w:pPr>
        <w:pStyle w:val="Heading1"/>
        <w:numPr>
          <w:ilvl w:val="0"/>
          <w:numId w:val="1"/>
        </w:numPr>
      </w:pPr>
      <w:r>
        <w:rPr>
          <w:lang w:val="en-ID"/>
        </w:rPr>
        <w:t>Introduction</w:t>
      </w:r>
    </w:p>
    <w:p w14:paraId="603409A4" w14:textId="5151BAB0" w:rsidR="00D75613" w:rsidRDefault="002B5E54" w:rsidP="00D75613">
      <w:pPr>
        <w:tabs>
          <w:tab w:val="left" w:pos="288"/>
        </w:tabs>
        <w:spacing w:after="120" w:line="228" w:lineRule="auto"/>
        <w:ind w:firstLine="288"/>
        <w:jc w:val="both"/>
      </w:pPr>
      <w:r w:rsidRPr="002B5E54">
        <w:t xml:space="preserve">The current era of technological advancements is becoming increasingly complex, resulting in the critical importance of information technology across multiple sectors. The use of this technology has become an essential component, greatly facilitating task completion and thus increasing convenience and efficiency. Indonesia is ranked 77th in the world in terms </w:t>
      </w:r>
      <w:r w:rsidRPr="002B5E54">
        <w:t>of Sistem Pemerintahan Berbasis Elektronik (SPBE)</w:t>
      </w:r>
      <w:r w:rsidR="002E4A83" w:rsidRPr="00F3661E">
        <w:t xml:space="preserve"> </w:t>
      </w:r>
      <w:sdt>
        <w:sdtPr>
          <w:tag w:val="MENDELEY_CITATION_v3_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"/>
          <w:id w:val="-981990381"/>
          <w:placeholder>
            <w:docPart w:val="DefaultPlaceholder_-1854013440"/>
          </w:placeholder>
        </w:sdtPr>
        <w:sdtContent>
          <w:r w:rsidR="00813DFC" w:rsidRPr="00813DFC">
            <w:t>[1]</w:t>
          </w:r>
        </w:sdtContent>
      </w:sdt>
      <w:r w:rsidR="00D75613">
        <w:t>.</w:t>
      </w:r>
    </w:p>
    <w:p w14:paraId="3B6354D6" w14:textId="7CFD222F" w:rsidR="00914DE2" w:rsidRDefault="00F26F76" w:rsidP="00D75613">
      <w:pPr>
        <w:tabs>
          <w:tab w:val="left" w:pos="288"/>
        </w:tabs>
        <w:spacing w:after="120" w:line="228" w:lineRule="auto"/>
        <w:ind w:firstLine="288"/>
        <w:jc w:val="both"/>
      </w:pPr>
      <w:r w:rsidRPr="00F26F76">
        <w:t xml:space="preserve">Palembang City holds the 89th position in the evaluation of smart city improvements in Indonesia </w:t>
      </w:r>
      <w:r w:rsidR="00AE7B0C" w:rsidRPr="00AE7B0C">
        <w:t>[</w:t>
      </w:r>
      <w:r w:rsidR="00E854B8" w:rsidRPr="00E854B8">
        <w:t xml:space="preserve">A smart city is an urban area that intelligently and effectively leverages Information Communication and Technology (ICT) to accomplish energy and cost savings, enhance services and quality of life, and minimize environmental impact. This is done by leveraging diverse resources </w:t>
      </w:r>
      <w:r w:rsidR="00C93C96">
        <w:t>to</w:t>
      </w:r>
      <w:r w:rsidR="00E854B8" w:rsidRPr="00E854B8">
        <w:t xml:space="preserve"> foster innovation and promote an eco-friendly economy</w:t>
      </w:r>
      <w:r w:rsidR="00E854B8">
        <w:rPr>
          <w:lang w:val="id-ID"/>
        </w:rPr>
        <w:t>,</w:t>
      </w:r>
      <w:r w:rsidR="002B5E54" w:rsidRPr="002B5E54">
        <w:t xml:space="preserve"> as described by Cohen</w:t>
      </w:r>
      <w:r w:rsidR="00EF70A7">
        <w:t xml:space="preserve"> </w:t>
      </w:r>
      <w:sdt>
        <w:sdtPr>
          <w:tag w:val="MENDELEY_CITATION_v3_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"/>
          <w:id w:val="1726874540"/>
          <w:placeholder>
            <w:docPart w:val="DefaultPlaceholder_-1854013440"/>
          </w:placeholder>
        </w:sdtPr>
        <w:sdtContent>
          <w:r w:rsidR="00813DFC" w:rsidRPr="00813DFC">
            <w:t>[3]</w:t>
          </w:r>
        </w:sdtContent>
      </w:sdt>
      <w:r w:rsidR="00CB6D9E">
        <w:t>.</w:t>
      </w:r>
    </w:p>
    <w:p w14:paraId="7BEB3934" w14:textId="5D08FC85" w:rsidR="00D75613" w:rsidRPr="00467C84" w:rsidRDefault="002B5E54" w:rsidP="00D75613">
      <w:pPr>
        <w:tabs>
          <w:tab w:val="left" w:pos="288"/>
        </w:tabs>
        <w:spacing w:after="120" w:line="228" w:lineRule="auto"/>
        <w:ind w:firstLine="288"/>
        <w:jc w:val="both"/>
        <w:rPr>
          <w:lang w:val="en-ID"/>
        </w:rPr>
      </w:pPr>
      <w:r w:rsidRPr="002B5E54">
        <w:t>Palembang City's Department of Communication and Informatics, as a component of local government administration based on the principle of autonomy, provides information services to the public via an application known as Sistem Informasi Administrasi Online Masyarakat Kota Palembang (SIDEMANG)</w:t>
      </w:r>
      <w:r>
        <w:t xml:space="preserve">. </w:t>
      </w:r>
      <w:r w:rsidR="00871559" w:rsidRPr="00871559">
        <w:t xml:space="preserve">The SIDEMANG application </w:t>
      </w:r>
      <w:r w:rsidR="00EF70A7" w:rsidRPr="00EF70A7">
        <w:t xml:space="preserve">is an application </w:t>
      </w:r>
      <w:r w:rsidR="00141445">
        <w:t>that</w:t>
      </w:r>
      <w:r w:rsidR="00EF70A7" w:rsidRPr="00EF70A7">
        <w:t xml:space="preserve"> serves administrative affairs online at the district and sub-district levels in Palembang City. Palembang City residents who intend to propose a reference letter do not have to come directly to the District or sub-district office</w:t>
      </w:r>
      <w:r w:rsidR="002E4A83" w:rsidRPr="00F3661E">
        <w:t xml:space="preserve">. </w:t>
      </w:r>
      <w:r w:rsidR="000C1659" w:rsidRPr="000C1659">
        <w:t>By accessing SIDEMANG through the website or mobile app, individuals can submit documents online in a quick, concise, and transparent manner</w:t>
      </w:r>
      <w:r w:rsidR="002E4A83" w:rsidRPr="00F3661E">
        <w:t xml:space="preserve">. </w:t>
      </w:r>
      <w:r w:rsidR="000C1659" w:rsidRPr="00467C84">
        <w:rPr>
          <w:lang w:val="en-ID"/>
        </w:rPr>
        <w:t xml:space="preserve">The documents will undergo digital signing by either the sub-district head (Lurah) or district chief (Camat) utilizing an officially certified digital signature </w:t>
      </w:r>
      <w:sdt>
        <w:sdtPr>
          <w:tag w:val="MENDELEY_CITATION_v3_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"/>
          <w:id w:val="-1046983927"/>
          <w:placeholder>
            <w:docPart w:val="DefaultPlaceholder_-1854013440"/>
          </w:placeholder>
        </w:sdtPr>
        <w:sdtContent>
          <w:r w:rsidR="00813DFC" w:rsidRPr="00467C84">
            <w:rPr>
              <w:lang w:val="en-ID"/>
            </w:rPr>
            <w:t>[4]</w:t>
          </w:r>
        </w:sdtContent>
      </w:sdt>
      <w:r w:rsidR="00EF70A7">
        <w:t>.</w:t>
      </w:r>
    </w:p>
    <w:p w14:paraId="049E6771" w14:textId="55FF6AC3" w:rsidR="00D75613" w:rsidRPr="00DD0CEB" w:rsidRDefault="00EF70A7" w:rsidP="00D75613">
      <w:pPr>
        <w:tabs>
          <w:tab w:val="left" w:pos="288"/>
        </w:tabs>
        <w:spacing w:after="120" w:line="228" w:lineRule="auto"/>
        <w:ind w:firstLine="288"/>
        <w:jc w:val="both"/>
        <w:rPr>
          <w:lang w:val="en-ID"/>
        </w:rPr>
      </w:pPr>
      <w:r w:rsidRPr="00EF70A7">
        <w:t xml:space="preserve">If measurements </w:t>
      </w:r>
      <w:r w:rsidR="00480F33">
        <w:t>are not conducted</w:t>
      </w:r>
      <w:r w:rsidRPr="00EF70A7">
        <w:t>, it can lead to sub-optimality of manual and online public services.</w:t>
      </w:r>
      <w:r w:rsidR="00DD0CEB" w:rsidRPr="00DD0CEB">
        <w:rPr>
          <w:rFonts w:ascii="Helvetica Neue" w:hAnsi="Helvetica Neue"/>
          <w:color w:val="auto"/>
          <w:sz w:val="24"/>
          <w:szCs w:val="24"/>
          <w:lang w:val="en-ID"/>
        </w:rPr>
        <w:t xml:space="preserve"> </w:t>
      </w:r>
      <w:r w:rsidR="00DD0CEB" w:rsidRPr="00DD0CEB">
        <w:rPr>
          <w:lang w:val="en-ID"/>
        </w:rPr>
        <w:t xml:space="preserve">If e-government is not measured, it can lead to a digital divide. In the Information Communication, Statistics, and Encryption Service in the Kutai Kartanegara Regency Government, the lack of human resources is one of the obstacles; Especially, in the e-government section, which leads to non-optimal system development[5]. If the application's success is not measured, it will undermine the concept of good governance between Smart </w:t>
      </w:r>
      <w:r w:rsidR="00DD0CEB" w:rsidRPr="00DD0CEB">
        <w:rPr>
          <w:lang w:val="en-ID"/>
        </w:rPr>
        <w:lastRenderedPageBreak/>
        <w:t>City development and urbanization. There are several problems in North Sumatra Province's regency/cities with infrastructure (cable problems on roads and uneven distribution of internet services), coordination (comparison of development in urban and district areas), and human resources (urbanization) [6]. If measurements are not conducted, it can lead to the sub-optimality of manual and online public services.</w:t>
      </w:r>
      <w:r w:rsidR="00DD0CEB">
        <w:rPr>
          <w:lang w:val="en-ID"/>
        </w:rPr>
        <w:t xml:space="preserve"> </w:t>
      </w:r>
      <w:r w:rsidRPr="00EF70A7">
        <w:t>Meanwhile, at the West Java Province Community and Village Empowerment Service, there are many new policies between online and manual services which lead to non-transparency of service information</w:t>
      </w:r>
      <w:r w:rsidR="00096A4B">
        <w:t xml:space="preserve"> </w:t>
      </w:r>
      <w:sdt>
        <w:sdtPr>
          <w:tag w:val="MENDELEY_CITATION_v3_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"/>
          <w:id w:val="1966766623"/>
          <w:placeholder>
            <w:docPart w:val="DefaultPlaceholder_-1854013440"/>
          </w:placeholder>
        </w:sdtPr>
        <w:sdtContent>
          <w:r w:rsidR="00813DFC" w:rsidRPr="00813DFC">
            <w:t>[7]</w:t>
          </w:r>
        </w:sdtContent>
      </w:sdt>
      <w:r w:rsidR="00D75613">
        <w:t>.</w:t>
      </w:r>
    </w:p>
    <w:p w14:paraId="6CBA5966" w14:textId="77C247DE" w:rsidR="00914DE2" w:rsidRDefault="00693E1E">
      <w:pPr>
        <w:pStyle w:val="Heading1"/>
        <w:numPr>
          <w:ilvl w:val="0"/>
          <w:numId w:val="1"/>
        </w:numPr>
      </w:pPr>
      <w:r>
        <w:t>Research Methodology</w:t>
      </w:r>
    </w:p>
    <w:p w14:paraId="2F1FDB5A" w14:textId="65FF71D5" w:rsidR="000D0AD7" w:rsidRPr="000D0AD7" w:rsidRDefault="004E0C6B" w:rsidP="000D0AD7">
      <w:pPr>
        <w:ind w:firstLine="216"/>
        <w:jc w:val="both"/>
      </w:pPr>
      <w:r w:rsidRPr="004E0C6B">
        <w:rPr>
          <w:color w:val="000000" w:themeColor="text1"/>
          <w:lang w:val="id"/>
        </w:rPr>
        <w:t>The study utilizes quantitative analysis as the chosen data analytics technique</w:t>
      </w:r>
      <w:r w:rsidR="00933EFA" w:rsidRPr="00933EFA">
        <w:rPr>
          <w:color w:val="000000" w:themeColor="text1"/>
          <w:lang w:val="id"/>
        </w:rPr>
        <w:t xml:space="preserve"> </w:t>
      </w:r>
      <w:r w:rsidR="00693E1E" w:rsidRPr="00693E1E">
        <w:rPr>
          <w:color w:val="000000" w:themeColor="text1"/>
          <w:lang w:val="id"/>
        </w:rPr>
        <w:t>because the data obtained is numeric and will be analyzed using statistical techniques using the SmartPLS application</w:t>
      </w:r>
      <w:r w:rsidR="00141445">
        <w:rPr>
          <w:color w:val="000000" w:themeColor="text1"/>
          <w:lang w:val="id"/>
        </w:rPr>
        <w:t>.</w:t>
      </w:r>
    </w:p>
    <w:p w14:paraId="44049F15" w14:textId="0A00B980" w:rsidR="00914DE2" w:rsidRDefault="00693E1E">
      <w:pPr>
        <w:pStyle w:val="Heading2"/>
        <w:numPr>
          <w:ilvl w:val="1"/>
          <w:numId w:val="2"/>
        </w:numPr>
      </w:pPr>
      <w:r>
        <w:t>Population and Sample</w:t>
      </w:r>
    </w:p>
    <w:p w14:paraId="0057BA61" w14:textId="14462632" w:rsidR="00914DE2" w:rsidRDefault="00693E1E">
      <w:pPr>
        <w:tabs>
          <w:tab w:val="left" w:pos="288"/>
        </w:tabs>
        <w:spacing w:after="120" w:line="228" w:lineRule="auto"/>
        <w:ind w:firstLine="288"/>
        <w:jc w:val="both"/>
      </w:pPr>
      <w:r w:rsidRPr="00693E1E">
        <w:t>The total number of users of the SIDEMANG app is 2942. To obtain the sample, apply the Slovin formula as described below</w:t>
      </w:r>
      <w:r>
        <w:t xml:space="preserve"> </w:t>
      </w:r>
      <w:r w:rsidR="007979C6" w:rsidRPr="007979C6">
        <w:t>:</w:t>
      </w:r>
    </w:p>
    <w:p w14:paraId="466F33B6" w14:textId="16155AF0" w:rsidR="007979C6" w:rsidRPr="00F3661E" w:rsidRDefault="007979C6" w:rsidP="007979C6">
      <w:pPr>
        <w:jc w:val="both"/>
      </w:pPr>
      <m:oMathPara>
        <m:oMath>
          <m:r>
            <w:rPr>
              <w:rFonts w:ascii="Cambria Math" w:hAnsi="Cambria Math"/>
              <w:lang w:val="fi-FI"/>
            </w:rPr>
            <m:t>=</m:t>
          </m:r>
          <m:f>
            <m:fPr>
              <m:ctrlPr>
                <w:rPr>
                  <w:rFonts w:ascii="Cambria Math" w:hAnsi="Cambria Math"/>
                  <w:i/>
                </w:rPr>
              </m:ctrlPr>
            </m:fPr>
            <m:num>
              <m:r>
                <w:rPr>
                  <w:rFonts w:ascii="Cambria Math" w:hAnsi="Cambria Math"/>
                </w:rPr>
                <m:t>N</m:t>
              </m:r>
            </m:num>
            <m:den>
              <m:r>
                <w:rPr>
                  <w:rFonts w:ascii="Cambria Math" w:hAnsi="Cambria Math"/>
                  <w:lang w:val="fi-FI"/>
                </w:rPr>
                <m:t>1+</m:t>
              </m:r>
              <m:r>
                <w:rPr>
                  <w:rFonts w:ascii="Cambria Math" w:hAnsi="Cambria Math"/>
                </w:rPr>
                <m:t>N</m:t>
              </m:r>
              <m:sSup>
                <m:sSupPr>
                  <m:ctrlPr>
                    <w:rPr>
                      <w:rFonts w:ascii="Cambria Math" w:hAnsi="Cambria Math"/>
                      <w:i/>
                    </w:rPr>
                  </m:ctrlPr>
                </m:sSupPr>
                <m:e>
                  <m:r>
                    <w:rPr>
                      <w:rFonts w:ascii="Cambria Math" w:hAnsi="Cambria Math"/>
                    </w:rPr>
                    <m:t>e</m:t>
                  </m:r>
                </m:e>
                <m:sup>
                  <m:r>
                    <w:rPr>
                      <w:rFonts w:ascii="Cambria Math" w:hAnsi="Cambria Math"/>
                      <w:lang w:val="fi-FI"/>
                    </w:rPr>
                    <m:t>2</m:t>
                  </m:r>
                </m:sup>
              </m:sSup>
            </m:den>
          </m:f>
        </m:oMath>
      </m:oMathPara>
    </w:p>
    <w:p w14:paraId="331F9A85" w14:textId="4C4E7863" w:rsidR="007979C6" w:rsidRPr="00F3661E" w:rsidRDefault="007979C6" w:rsidP="007979C6">
      <w:pPr>
        <w:jc w:val="both"/>
      </w:pPr>
      <m:oMathPara>
        <m:oMath>
          <m:r>
            <w:rPr>
              <w:rFonts w:ascii="Cambria Math" w:hAnsi="Cambria Math"/>
            </w:rPr>
            <m:t>=</m:t>
          </m:r>
          <m:f>
            <m:fPr>
              <m:ctrlPr>
                <w:rPr>
                  <w:rFonts w:ascii="Cambria Math" w:hAnsi="Cambria Math"/>
                  <w:i/>
                </w:rPr>
              </m:ctrlPr>
            </m:fPr>
            <m:num>
              <m:r>
                <w:rPr>
                  <w:rFonts w:ascii="Cambria Math" w:hAnsi="Cambria Math"/>
                </w:rPr>
                <m:t>2942</m:t>
              </m:r>
            </m:num>
            <m:den>
              <m:r>
                <w:rPr>
                  <w:rFonts w:ascii="Cambria Math" w:hAnsi="Cambria Math"/>
                </w:rPr>
                <m:t xml:space="preserve">1+2942 x </m:t>
              </m:r>
              <m:sSup>
                <m:sSupPr>
                  <m:ctrlPr>
                    <w:rPr>
                      <w:rFonts w:ascii="Cambria Math" w:hAnsi="Cambria Math"/>
                      <w:i/>
                    </w:rPr>
                  </m:ctrlPr>
                </m:sSupPr>
                <m:e>
                  <m:r>
                    <w:rPr>
                      <w:rFonts w:ascii="Cambria Math" w:hAnsi="Cambria Math"/>
                    </w:rPr>
                    <m:t>0,1</m:t>
                  </m:r>
                </m:e>
                <m:sup>
                  <m:r>
                    <w:rPr>
                      <w:rFonts w:ascii="Cambria Math" w:hAnsi="Cambria Math"/>
                    </w:rPr>
                    <m:t>2</m:t>
                  </m:r>
                </m:sup>
              </m:sSup>
            </m:den>
          </m:f>
        </m:oMath>
      </m:oMathPara>
    </w:p>
    <w:p w14:paraId="5E77AC24" w14:textId="77777777" w:rsidR="007979C6" w:rsidRPr="00D21063" w:rsidRDefault="007979C6" w:rsidP="007979C6">
      <w:pPr>
        <w:jc w:val="both"/>
      </w:pPr>
      <m:oMathPara>
        <m:oMath>
          <m:r>
            <w:rPr>
              <w:rFonts w:ascii="Cambria Math" w:hAnsi="Cambria Math"/>
            </w:rPr>
            <m:t>n=97</m:t>
          </m:r>
        </m:oMath>
      </m:oMathPara>
    </w:p>
    <w:p w14:paraId="5674140C" w14:textId="77777777" w:rsidR="00D21063" w:rsidRPr="00F3661E" w:rsidRDefault="00D21063" w:rsidP="007979C6">
      <w:pPr>
        <w:jc w:val="both"/>
      </w:pPr>
    </w:p>
    <w:p w14:paraId="07FCED75" w14:textId="7892D46C" w:rsidR="007979C6" w:rsidRDefault="005C69A0">
      <w:pPr>
        <w:tabs>
          <w:tab w:val="left" w:pos="288"/>
        </w:tabs>
        <w:spacing w:after="120" w:line="228" w:lineRule="auto"/>
        <w:ind w:firstLine="288"/>
        <w:jc w:val="both"/>
      </w:pPr>
      <w:r w:rsidRPr="005C69A0">
        <w:t>The aforementioned calculations indicate that 97 respondents are needed as samples for this study</w:t>
      </w:r>
      <w:r w:rsidR="007979C6" w:rsidRPr="007979C6">
        <w:t>.</w:t>
      </w:r>
    </w:p>
    <w:p w14:paraId="1947430A" w14:textId="2557138A" w:rsidR="00757243" w:rsidRPr="00757243" w:rsidRDefault="00964F3E" w:rsidP="00757243">
      <w:pPr>
        <w:pStyle w:val="Heading2"/>
        <w:numPr>
          <w:ilvl w:val="1"/>
          <w:numId w:val="2"/>
        </w:numPr>
        <w:rPr>
          <w:lang w:val="fi-FI"/>
        </w:rPr>
      </w:pPr>
      <w:r>
        <w:rPr>
          <w:lang w:val="fi-FI"/>
        </w:rPr>
        <w:t>Questionnaire Formulation</w:t>
      </w:r>
    </w:p>
    <w:p w14:paraId="11666226" w14:textId="68D2E32C" w:rsidR="00DD0CEB" w:rsidRPr="002E4A83" w:rsidRDefault="00964F3E" w:rsidP="004E0C6B">
      <w:pPr>
        <w:tabs>
          <w:tab w:val="left" w:pos="288"/>
        </w:tabs>
        <w:spacing w:after="120" w:line="228" w:lineRule="auto"/>
        <w:ind w:firstLine="288"/>
        <w:jc w:val="both"/>
        <w:rPr>
          <w:lang w:val="fi-FI"/>
        </w:rPr>
      </w:pPr>
      <w:r w:rsidRPr="00467C84">
        <w:rPr>
          <w:lang w:val="en-ID"/>
        </w:rPr>
        <w:t xml:space="preserve">The Formulation of the questionnaire is created using a Google form that is filled out online. </w:t>
      </w:r>
      <w:r w:rsidRPr="00964F3E">
        <w:rPr>
          <w:lang w:val="fi-FI"/>
        </w:rPr>
        <w:t>Table 1 below describes the following formulation</w:t>
      </w:r>
      <w:r>
        <w:rPr>
          <w:lang w:val="fi-FI"/>
        </w:rPr>
        <w:t>.</w:t>
      </w:r>
    </w:p>
    <w:p w14:paraId="04120C87" w14:textId="4D361179" w:rsidR="00457086" w:rsidRPr="00E22E9A" w:rsidRDefault="00A77E1F" w:rsidP="004B07E5">
      <w:pPr>
        <w:pStyle w:val="Caption"/>
        <w:rPr>
          <w:i w:val="0"/>
          <w:iCs w:val="0"/>
          <w:color w:val="000000" w:themeColor="text1"/>
          <w:sz w:val="16"/>
          <w:szCs w:val="16"/>
        </w:rPr>
      </w:pPr>
      <w:r>
        <w:rPr>
          <w:i w:val="0"/>
          <w:iCs w:val="0"/>
          <w:color w:val="000000" w:themeColor="text1"/>
          <w:sz w:val="16"/>
          <w:szCs w:val="16"/>
        </w:rPr>
        <w:t>TABLE</w:t>
      </w:r>
      <w:r w:rsidR="004B07E5" w:rsidRPr="004B07E5">
        <w:rPr>
          <w:i w:val="0"/>
          <w:iCs w:val="0"/>
          <w:color w:val="000000" w:themeColor="text1"/>
          <w:sz w:val="16"/>
          <w:szCs w:val="16"/>
        </w:rPr>
        <w:t xml:space="preserve"> </w:t>
      </w:r>
      <w:r w:rsidR="004B07E5" w:rsidRPr="004B07E5">
        <w:rPr>
          <w:i w:val="0"/>
          <w:iCs w:val="0"/>
          <w:color w:val="000000" w:themeColor="text1"/>
          <w:sz w:val="16"/>
          <w:szCs w:val="16"/>
        </w:rPr>
        <w:fldChar w:fldCharType="begin"/>
      </w:r>
      <w:r w:rsidR="004B07E5" w:rsidRPr="004B07E5">
        <w:rPr>
          <w:i w:val="0"/>
          <w:iCs w:val="0"/>
          <w:color w:val="000000" w:themeColor="text1"/>
          <w:sz w:val="16"/>
          <w:szCs w:val="16"/>
        </w:rPr>
        <w:instrText xml:space="preserve"> SEQ TABEL \* ROMAN </w:instrText>
      </w:r>
      <w:r w:rsidR="004B07E5" w:rsidRPr="004B07E5">
        <w:rPr>
          <w:i w:val="0"/>
          <w:iCs w:val="0"/>
          <w:color w:val="000000" w:themeColor="text1"/>
          <w:sz w:val="16"/>
          <w:szCs w:val="16"/>
        </w:rPr>
        <w:fldChar w:fldCharType="separate"/>
      </w:r>
      <w:r w:rsidR="004B07E5">
        <w:rPr>
          <w:i w:val="0"/>
          <w:iCs w:val="0"/>
          <w:noProof/>
          <w:color w:val="000000" w:themeColor="text1"/>
          <w:sz w:val="16"/>
          <w:szCs w:val="16"/>
        </w:rPr>
        <w:t>I</w:t>
      </w:r>
      <w:r w:rsidR="004B07E5" w:rsidRPr="004B07E5">
        <w:rPr>
          <w:i w:val="0"/>
          <w:iCs w:val="0"/>
          <w:color w:val="000000" w:themeColor="text1"/>
          <w:sz w:val="16"/>
          <w:szCs w:val="16"/>
        </w:rPr>
        <w:fldChar w:fldCharType="end"/>
      </w:r>
      <w:r w:rsidR="004B07E5" w:rsidRPr="004B07E5">
        <w:rPr>
          <w:i w:val="0"/>
          <w:iCs w:val="0"/>
          <w:color w:val="000000" w:themeColor="text1"/>
          <w:sz w:val="16"/>
          <w:szCs w:val="16"/>
        </w:rPr>
        <w:t>.</w:t>
      </w:r>
      <w:r w:rsidR="00457086" w:rsidRPr="00E22E9A">
        <w:rPr>
          <w:i w:val="0"/>
          <w:iCs w:val="0"/>
          <w:color w:val="000000" w:themeColor="text1"/>
          <w:sz w:val="16"/>
          <w:szCs w:val="16"/>
        </w:rPr>
        <w:t xml:space="preserve"> </w:t>
      </w:r>
      <w:r w:rsidR="00964F3E">
        <w:rPr>
          <w:i w:val="0"/>
          <w:iCs w:val="0"/>
          <w:smallCaps/>
          <w:color w:val="000000" w:themeColor="text1"/>
          <w:sz w:val="16"/>
          <w:szCs w:val="16"/>
        </w:rPr>
        <w:t>Question Instrument</w:t>
      </w:r>
    </w:p>
    <w:tbl>
      <w:tblPr>
        <w:tblStyle w:val="TableGrid"/>
        <w:tblW w:w="4493" w:type="dxa"/>
        <w:jc w:val="center"/>
        <w:tblLook w:val="04A0" w:firstRow="1" w:lastRow="0" w:firstColumn="1" w:lastColumn="0" w:noHBand="0" w:noVBand="1"/>
      </w:tblPr>
      <w:tblGrid>
        <w:gridCol w:w="650"/>
        <w:gridCol w:w="1230"/>
        <w:gridCol w:w="1812"/>
        <w:gridCol w:w="983"/>
      </w:tblGrid>
      <w:tr w:rsidR="003E1AD8" w:rsidRPr="003E1AD8" w14:paraId="18CBD7C5" w14:textId="77777777" w:rsidTr="00457086">
        <w:trPr>
          <w:jc w:val="center"/>
        </w:trPr>
        <w:tc>
          <w:tcPr>
            <w:tcW w:w="617" w:type="dxa"/>
            <w:vAlign w:val="center"/>
          </w:tcPr>
          <w:p w14:paraId="27A26C78" w14:textId="3940AAC6" w:rsidR="003E1AD8" w:rsidRPr="00E22E9A" w:rsidRDefault="002E4A83" w:rsidP="003E1AD8">
            <w:pPr>
              <w:tabs>
                <w:tab w:val="left" w:pos="0"/>
              </w:tabs>
            </w:pPr>
            <w:r>
              <w:t>Kode</w:t>
            </w:r>
          </w:p>
        </w:tc>
        <w:tc>
          <w:tcPr>
            <w:tcW w:w="1461" w:type="dxa"/>
            <w:vAlign w:val="center"/>
          </w:tcPr>
          <w:p w14:paraId="5863E46A" w14:textId="64BDE612" w:rsidR="003E1AD8" w:rsidRPr="00E22E9A" w:rsidRDefault="002E4A83" w:rsidP="001223B3">
            <w:pPr>
              <w:tabs>
                <w:tab w:val="left" w:pos="0"/>
              </w:tabs>
            </w:pPr>
            <w:r>
              <w:t>Indikator</w:t>
            </w:r>
          </w:p>
        </w:tc>
        <w:tc>
          <w:tcPr>
            <w:tcW w:w="1488" w:type="dxa"/>
            <w:vAlign w:val="center"/>
          </w:tcPr>
          <w:p w14:paraId="0B3E8C3B" w14:textId="4F11F75C" w:rsidR="003E1AD8" w:rsidRPr="00E22E9A" w:rsidRDefault="002E4A83" w:rsidP="001223B3">
            <w:pPr>
              <w:tabs>
                <w:tab w:val="left" w:pos="0"/>
              </w:tabs>
            </w:pPr>
            <w:r>
              <w:t>Pertanyaan</w:t>
            </w:r>
          </w:p>
        </w:tc>
        <w:tc>
          <w:tcPr>
            <w:tcW w:w="927" w:type="dxa"/>
            <w:vAlign w:val="center"/>
          </w:tcPr>
          <w:p w14:paraId="79965F1D" w14:textId="1192428B" w:rsidR="003E1AD8" w:rsidRPr="00E22E9A" w:rsidRDefault="002E4A83" w:rsidP="001223B3">
            <w:pPr>
              <w:tabs>
                <w:tab w:val="left" w:pos="0"/>
              </w:tabs>
            </w:pPr>
            <w:r>
              <w:t>Referensi</w:t>
            </w:r>
          </w:p>
        </w:tc>
      </w:tr>
      <w:tr w:rsidR="003E1AD8" w:rsidRPr="003E1AD8" w14:paraId="1997C8DA" w14:textId="77777777" w:rsidTr="00457086">
        <w:trPr>
          <w:jc w:val="center"/>
        </w:trPr>
        <w:tc>
          <w:tcPr>
            <w:tcW w:w="617" w:type="dxa"/>
            <w:vAlign w:val="center"/>
          </w:tcPr>
          <w:p w14:paraId="20C513F4" w14:textId="227E2C46" w:rsidR="003E1AD8" w:rsidRPr="003E1AD8" w:rsidRDefault="003E1AD8" w:rsidP="003E1AD8">
            <w:pPr>
              <w:tabs>
                <w:tab w:val="left" w:pos="0"/>
              </w:tabs>
              <w:rPr>
                <w:sz w:val="16"/>
                <w:szCs w:val="16"/>
              </w:rPr>
            </w:pPr>
            <w:r w:rsidRPr="003E1AD8">
              <w:rPr>
                <w:sz w:val="16"/>
                <w:szCs w:val="16"/>
              </w:rPr>
              <w:t>IQ1</w:t>
            </w:r>
          </w:p>
        </w:tc>
        <w:tc>
          <w:tcPr>
            <w:tcW w:w="1461" w:type="dxa"/>
            <w:vAlign w:val="center"/>
          </w:tcPr>
          <w:p w14:paraId="5F215A56" w14:textId="1D27F3EA" w:rsidR="003E1AD8" w:rsidRPr="003E1AD8" w:rsidRDefault="003E1AD8" w:rsidP="003E1AD8">
            <w:pPr>
              <w:tabs>
                <w:tab w:val="left" w:pos="0"/>
              </w:tabs>
              <w:rPr>
                <w:i/>
                <w:iCs/>
                <w:sz w:val="16"/>
                <w:szCs w:val="16"/>
              </w:rPr>
            </w:pPr>
            <w:r w:rsidRPr="003E1AD8">
              <w:rPr>
                <w:i/>
                <w:iCs/>
                <w:sz w:val="16"/>
                <w:szCs w:val="16"/>
              </w:rPr>
              <w:t>Completeness</w:t>
            </w:r>
          </w:p>
        </w:tc>
        <w:tc>
          <w:tcPr>
            <w:tcW w:w="1488" w:type="dxa"/>
          </w:tcPr>
          <w:p w14:paraId="1D9370CF" w14:textId="315E9621" w:rsidR="003E1AD8" w:rsidRPr="003E1AD8" w:rsidRDefault="00964F3E" w:rsidP="001223B3">
            <w:pPr>
              <w:tabs>
                <w:tab w:val="left" w:pos="0"/>
              </w:tabs>
              <w:jc w:val="both"/>
              <w:rPr>
                <w:sz w:val="16"/>
                <w:szCs w:val="16"/>
              </w:rPr>
            </w:pPr>
            <w:r w:rsidRPr="00964F3E">
              <w:rPr>
                <w:sz w:val="16"/>
                <w:szCs w:val="16"/>
              </w:rPr>
              <w:t xml:space="preserve">I obtained detailed instructions on how to submit </w:t>
            </w:r>
            <w:r w:rsidR="008A1794">
              <w:rPr>
                <w:sz w:val="16"/>
                <w:szCs w:val="16"/>
              </w:rPr>
              <w:t xml:space="preserve">a reference/cover </w:t>
            </w:r>
            <w:r w:rsidRPr="00964F3E">
              <w:rPr>
                <w:sz w:val="16"/>
                <w:szCs w:val="16"/>
              </w:rPr>
              <w:t>letter online</w:t>
            </w:r>
            <w:r>
              <w:rPr>
                <w:sz w:val="16"/>
                <w:szCs w:val="16"/>
              </w:rPr>
              <w:t>, On the SIDEMANG application.</w:t>
            </w:r>
          </w:p>
        </w:tc>
        <w:sdt>
          <w:sdtPr>
            <w:rPr>
              <w:sz w:val="16"/>
              <w:szCs w:val="16"/>
            </w:rPr>
            <w:tag w:val="MENDELEY_CITATION_v3_eyJjaXRhdGlvbklEIjoiTUVOREVMRVlfQ0lUQVRJT05fZmEwYmRlMGUtZjE3MC00NjVlLWJkZjktNjUxNjc5MGIxNDA1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2086331190"/>
            <w:placeholder>
              <w:docPart w:val="DefaultPlaceholder_-1854013440"/>
            </w:placeholder>
          </w:sdtPr>
          <w:sdtContent>
            <w:tc>
              <w:tcPr>
                <w:tcW w:w="927" w:type="dxa"/>
                <w:vAlign w:val="center"/>
              </w:tcPr>
              <w:p w14:paraId="3C5B6754" w14:textId="1A5E9FC1" w:rsidR="003E1AD8" w:rsidRPr="003E1AD8" w:rsidRDefault="00813DFC" w:rsidP="003E1AD8">
                <w:pPr>
                  <w:tabs>
                    <w:tab w:val="left" w:pos="0"/>
                  </w:tabs>
                  <w:rPr>
                    <w:sz w:val="16"/>
                    <w:szCs w:val="16"/>
                  </w:rPr>
                </w:pPr>
                <w:r w:rsidRPr="00813DFC">
                  <w:rPr>
                    <w:sz w:val="16"/>
                    <w:szCs w:val="16"/>
                  </w:rPr>
                  <w:t>[8]</w:t>
                </w:r>
              </w:p>
            </w:tc>
          </w:sdtContent>
        </w:sdt>
      </w:tr>
      <w:tr w:rsidR="003E1AD8" w:rsidRPr="003E1AD8" w14:paraId="5A45F497" w14:textId="77777777" w:rsidTr="00457086">
        <w:trPr>
          <w:jc w:val="center"/>
        </w:trPr>
        <w:tc>
          <w:tcPr>
            <w:tcW w:w="617" w:type="dxa"/>
            <w:vAlign w:val="center"/>
          </w:tcPr>
          <w:p w14:paraId="349DDAE1" w14:textId="7BB9703F" w:rsidR="003E1AD8" w:rsidRPr="003E1AD8" w:rsidRDefault="003E1AD8" w:rsidP="003E1AD8">
            <w:pPr>
              <w:tabs>
                <w:tab w:val="left" w:pos="0"/>
              </w:tabs>
              <w:rPr>
                <w:sz w:val="16"/>
                <w:szCs w:val="16"/>
              </w:rPr>
            </w:pPr>
            <w:r>
              <w:rPr>
                <w:sz w:val="16"/>
                <w:szCs w:val="16"/>
              </w:rPr>
              <w:t>IQ2</w:t>
            </w:r>
          </w:p>
        </w:tc>
        <w:tc>
          <w:tcPr>
            <w:tcW w:w="1461" w:type="dxa"/>
            <w:vAlign w:val="center"/>
          </w:tcPr>
          <w:p w14:paraId="6F0103AC" w14:textId="439B371B" w:rsidR="003E1AD8" w:rsidRPr="003E1AD8" w:rsidRDefault="003E1AD8" w:rsidP="003E1AD8">
            <w:pPr>
              <w:tabs>
                <w:tab w:val="left" w:pos="0"/>
              </w:tabs>
              <w:rPr>
                <w:i/>
                <w:iCs/>
                <w:sz w:val="16"/>
                <w:szCs w:val="16"/>
              </w:rPr>
            </w:pPr>
            <w:r w:rsidRPr="003E1AD8">
              <w:rPr>
                <w:i/>
                <w:iCs/>
                <w:sz w:val="16"/>
                <w:szCs w:val="16"/>
              </w:rPr>
              <w:t>Relevance</w:t>
            </w:r>
          </w:p>
        </w:tc>
        <w:tc>
          <w:tcPr>
            <w:tcW w:w="1488" w:type="dxa"/>
          </w:tcPr>
          <w:p w14:paraId="14F6CB55" w14:textId="7FC4A582" w:rsidR="003E1AD8" w:rsidRPr="00467C84" w:rsidRDefault="00964F3E" w:rsidP="001223B3">
            <w:pPr>
              <w:tabs>
                <w:tab w:val="left" w:pos="0"/>
              </w:tabs>
              <w:jc w:val="both"/>
              <w:rPr>
                <w:sz w:val="16"/>
                <w:szCs w:val="16"/>
                <w:lang w:val="en-ID"/>
              </w:rPr>
            </w:pPr>
            <w:r w:rsidRPr="00467C84">
              <w:rPr>
                <w:sz w:val="16"/>
                <w:szCs w:val="16"/>
                <w:lang w:val="en-ID"/>
              </w:rPr>
              <w:t xml:space="preserve">The SIDEMANG application </w:t>
            </w:r>
            <w:r w:rsidR="001C5705" w:rsidRPr="00467C84">
              <w:rPr>
                <w:sz w:val="16"/>
                <w:szCs w:val="16"/>
                <w:lang w:val="en-ID"/>
              </w:rPr>
              <w:t>provides</w:t>
            </w:r>
            <w:r w:rsidRPr="00467C84">
              <w:rPr>
                <w:sz w:val="16"/>
                <w:szCs w:val="16"/>
                <w:lang w:val="en-ID"/>
              </w:rPr>
              <w:t xml:space="preserve"> relevant information to the requirement of submitting an online </w:t>
            </w:r>
            <w:r w:rsidR="008A1794">
              <w:rPr>
                <w:sz w:val="16"/>
                <w:szCs w:val="16"/>
              </w:rPr>
              <w:t xml:space="preserve">reference/cover </w:t>
            </w:r>
            <w:r w:rsidR="008A1794" w:rsidRPr="00964F3E">
              <w:rPr>
                <w:sz w:val="16"/>
                <w:szCs w:val="16"/>
              </w:rPr>
              <w:t>lette</w:t>
            </w:r>
            <w:r w:rsidR="008A1794">
              <w:rPr>
                <w:sz w:val="16"/>
                <w:szCs w:val="16"/>
              </w:rPr>
              <w:t>r</w:t>
            </w:r>
            <w:r w:rsidRPr="00467C84">
              <w:rPr>
                <w:sz w:val="16"/>
                <w:szCs w:val="16"/>
                <w:lang w:val="en-ID"/>
              </w:rPr>
              <w:t>.</w:t>
            </w:r>
          </w:p>
        </w:tc>
        <w:tc>
          <w:tcPr>
            <w:tcW w:w="927" w:type="dxa"/>
            <w:vAlign w:val="center"/>
          </w:tcPr>
          <w:p w14:paraId="5AE33A71" w14:textId="692B1778" w:rsidR="003E1AD8" w:rsidRPr="003E1AD8" w:rsidRDefault="008964E0" w:rsidP="003E1AD8">
            <w:pPr>
              <w:tabs>
                <w:tab w:val="left" w:pos="0"/>
              </w:tabs>
              <w:rPr>
                <w:sz w:val="16"/>
                <w:szCs w:val="16"/>
                <w:lang w:val="fi-FI"/>
              </w:rPr>
            </w:pPr>
            <w:sdt>
              <w:sdtPr>
                <w:rPr>
                  <w:sz w:val="16"/>
                  <w:szCs w:val="16"/>
                  <w:lang w:val="fi-FI"/>
                </w:rPr>
                <w:tag w:val="MENDELEY_CITATION_v3_eyJjaXRhdGlvbklEIjoiTUVOREVMRVlfQ0lUQVRJT05fNTY0NWYxNDUtYjg2Ny00NjVhLTk1YjQtNDEyYTMzNDA2YWVm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377739579"/>
                <w:placeholder>
                  <w:docPart w:val="DefaultPlaceholder_-1854013440"/>
                </w:placeholder>
              </w:sdtPr>
              <w:sdtContent>
                <w:r w:rsidR="00813DFC" w:rsidRPr="00813DFC">
                  <w:rPr>
                    <w:sz w:val="16"/>
                    <w:szCs w:val="16"/>
                    <w:lang w:val="fi-FI"/>
                  </w:rPr>
                  <w:t>[8]</w:t>
                </w:r>
              </w:sdtContent>
            </w:sdt>
          </w:p>
        </w:tc>
      </w:tr>
      <w:tr w:rsidR="003E1AD8" w:rsidRPr="003E1AD8" w14:paraId="7E6E4E67" w14:textId="77777777" w:rsidTr="00457086">
        <w:trPr>
          <w:jc w:val="center"/>
        </w:trPr>
        <w:tc>
          <w:tcPr>
            <w:tcW w:w="617" w:type="dxa"/>
            <w:vAlign w:val="center"/>
          </w:tcPr>
          <w:p w14:paraId="6350A3A0" w14:textId="65236BA2" w:rsidR="003E1AD8" w:rsidRPr="003E1AD8" w:rsidRDefault="003E1AD8" w:rsidP="003E1AD8">
            <w:pPr>
              <w:tabs>
                <w:tab w:val="left" w:pos="0"/>
              </w:tabs>
              <w:rPr>
                <w:sz w:val="16"/>
                <w:szCs w:val="16"/>
              </w:rPr>
            </w:pPr>
            <w:r>
              <w:rPr>
                <w:sz w:val="16"/>
                <w:szCs w:val="16"/>
              </w:rPr>
              <w:t>IQ3</w:t>
            </w:r>
          </w:p>
        </w:tc>
        <w:tc>
          <w:tcPr>
            <w:tcW w:w="1461" w:type="dxa"/>
            <w:vAlign w:val="center"/>
          </w:tcPr>
          <w:p w14:paraId="48C52224" w14:textId="26E2BBF0" w:rsidR="003E1AD8" w:rsidRPr="003E1AD8" w:rsidRDefault="003E1AD8" w:rsidP="003E1AD8">
            <w:pPr>
              <w:tabs>
                <w:tab w:val="left" w:pos="0"/>
              </w:tabs>
              <w:rPr>
                <w:i/>
                <w:iCs/>
                <w:sz w:val="16"/>
                <w:szCs w:val="16"/>
              </w:rPr>
            </w:pPr>
            <w:r w:rsidRPr="003E1AD8">
              <w:rPr>
                <w:i/>
                <w:iCs/>
                <w:sz w:val="16"/>
                <w:szCs w:val="16"/>
              </w:rPr>
              <w:t>Personalization</w:t>
            </w:r>
          </w:p>
        </w:tc>
        <w:tc>
          <w:tcPr>
            <w:tcW w:w="1488" w:type="dxa"/>
          </w:tcPr>
          <w:p w14:paraId="4DBB9E63" w14:textId="470B8DF8" w:rsidR="003E1AD8" w:rsidRPr="003E1AD8" w:rsidRDefault="00141445" w:rsidP="001223B3">
            <w:pPr>
              <w:tabs>
                <w:tab w:val="left" w:pos="0"/>
              </w:tabs>
              <w:jc w:val="both"/>
              <w:rPr>
                <w:sz w:val="16"/>
                <w:szCs w:val="16"/>
              </w:rPr>
            </w:pPr>
            <w:r w:rsidRPr="00141445">
              <w:rPr>
                <w:sz w:val="16"/>
                <w:szCs w:val="16"/>
              </w:rPr>
              <w:t xml:space="preserve">The information I received from the SIDEMANG application regarding the online submission of a </w:t>
            </w:r>
            <w:r w:rsidR="008A1794">
              <w:rPr>
                <w:sz w:val="16"/>
                <w:szCs w:val="16"/>
              </w:rPr>
              <w:t xml:space="preserve">reference/cover </w:t>
            </w:r>
            <w:r w:rsidR="008A1794" w:rsidRPr="00964F3E">
              <w:rPr>
                <w:sz w:val="16"/>
                <w:szCs w:val="16"/>
              </w:rPr>
              <w:t>lette</w:t>
            </w:r>
            <w:r w:rsidR="008A1794">
              <w:rPr>
                <w:sz w:val="16"/>
                <w:szCs w:val="16"/>
              </w:rPr>
              <w:t>r</w:t>
            </w:r>
            <w:r w:rsidRPr="00141445">
              <w:rPr>
                <w:sz w:val="16"/>
                <w:szCs w:val="16"/>
              </w:rPr>
              <w:t xml:space="preserve"> is personal.</w:t>
            </w:r>
          </w:p>
        </w:tc>
        <w:sdt>
          <w:sdtPr>
            <w:rPr>
              <w:sz w:val="16"/>
              <w:szCs w:val="16"/>
            </w:rPr>
            <w:tag w:val="MENDELEY_CITATION_v3_eyJjaXRhdGlvbklEIjoiTUVOREVMRVlfQ0lUQVRJT05fNTZjNTZkNjItZjRiZi00OGNlLWFkNTctOGE0ZjY3OWEyMTg5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999113315"/>
            <w:placeholder>
              <w:docPart w:val="DefaultPlaceholder_-1854013440"/>
            </w:placeholder>
          </w:sdtPr>
          <w:sdtContent>
            <w:tc>
              <w:tcPr>
                <w:tcW w:w="927" w:type="dxa"/>
                <w:vAlign w:val="center"/>
              </w:tcPr>
              <w:p w14:paraId="31B8179A" w14:textId="5197FFA2" w:rsidR="003E1AD8" w:rsidRPr="003E1AD8" w:rsidRDefault="00813DFC" w:rsidP="003E1AD8">
                <w:pPr>
                  <w:tabs>
                    <w:tab w:val="left" w:pos="0"/>
                  </w:tabs>
                  <w:rPr>
                    <w:sz w:val="16"/>
                    <w:szCs w:val="16"/>
                  </w:rPr>
                </w:pPr>
                <w:r w:rsidRPr="00813DFC">
                  <w:rPr>
                    <w:sz w:val="16"/>
                    <w:szCs w:val="16"/>
                  </w:rPr>
                  <w:t>[8]</w:t>
                </w:r>
              </w:p>
            </w:tc>
          </w:sdtContent>
        </w:sdt>
      </w:tr>
      <w:tr w:rsidR="003E1AD8" w:rsidRPr="003E1AD8" w14:paraId="6CAC1C5C" w14:textId="77777777" w:rsidTr="00457086">
        <w:trPr>
          <w:jc w:val="center"/>
        </w:trPr>
        <w:tc>
          <w:tcPr>
            <w:tcW w:w="617" w:type="dxa"/>
            <w:vAlign w:val="center"/>
          </w:tcPr>
          <w:p w14:paraId="13FAB8D0" w14:textId="60234499" w:rsidR="003E1AD8" w:rsidRPr="003E1AD8" w:rsidRDefault="003E1AD8" w:rsidP="003E1AD8">
            <w:pPr>
              <w:tabs>
                <w:tab w:val="left" w:pos="0"/>
              </w:tabs>
              <w:rPr>
                <w:sz w:val="16"/>
                <w:szCs w:val="16"/>
              </w:rPr>
            </w:pPr>
            <w:r>
              <w:rPr>
                <w:sz w:val="16"/>
                <w:szCs w:val="16"/>
              </w:rPr>
              <w:t>IQ4</w:t>
            </w:r>
          </w:p>
        </w:tc>
        <w:tc>
          <w:tcPr>
            <w:tcW w:w="1461" w:type="dxa"/>
            <w:vAlign w:val="center"/>
          </w:tcPr>
          <w:p w14:paraId="68C2AEFD" w14:textId="27A22F3B" w:rsidR="003E1AD8" w:rsidRPr="003E1AD8" w:rsidRDefault="003E1AD8" w:rsidP="003E1AD8">
            <w:pPr>
              <w:tabs>
                <w:tab w:val="left" w:pos="0"/>
              </w:tabs>
              <w:rPr>
                <w:i/>
                <w:iCs/>
                <w:sz w:val="16"/>
                <w:szCs w:val="16"/>
              </w:rPr>
            </w:pPr>
            <w:r w:rsidRPr="003E1AD8">
              <w:rPr>
                <w:i/>
                <w:iCs/>
                <w:sz w:val="16"/>
                <w:szCs w:val="16"/>
              </w:rPr>
              <w:t>Ease of understanding</w:t>
            </w:r>
          </w:p>
        </w:tc>
        <w:tc>
          <w:tcPr>
            <w:tcW w:w="1488" w:type="dxa"/>
          </w:tcPr>
          <w:p w14:paraId="0FC01D91" w14:textId="57FDAD52" w:rsidR="003E1AD8" w:rsidRPr="003E1AD8" w:rsidRDefault="00141445" w:rsidP="001223B3">
            <w:pPr>
              <w:tabs>
                <w:tab w:val="left" w:pos="0"/>
              </w:tabs>
              <w:jc w:val="both"/>
              <w:rPr>
                <w:sz w:val="16"/>
                <w:szCs w:val="16"/>
              </w:rPr>
            </w:pPr>
            <w:r w:rsidRPr="00141445">
              <w:rPr>
                <w:sz w:val="16"/>
                <w:szCs w:val="16"/>
              </w:rPr>
              <w:t xml:space="preserve">The SIDEMANG application offers </w:t>
            </w:r>
            <w:r>
              <w:rPr>
                <w:sz w:val="16"/>
                <w:szCs w:val="16"/>
              </w:rPr>
              <w:t xml:space="preserve">easy-to-understand information </w:t>
            </w:r>
            <w:r w:rsidRPr="00141445">
              <w:rPr>
                <w:sz w:val="16"/>
                <w:szCs w:val="16"/>
              </w:rPr>
              <w:t xml:space="preserve">for submitting a letter of </w:t>
            </w:r>
            <w:r w:rsidR="008A1794">
              <w:rPr>
                <w:sz w:val="16"/>
                <w:szCs w:val="16"/>
              </w:rPr>
              <w:t>reference/cover</w:t>
            </w:r>
            <w:r w:rsidRPr="00141445">
              <w:rPr>
                <w:sz w:val="16"/>
                <w:szCs w:val="16"/>
              </w:rPr>
              <w:t>.</w:t>
            </w:r>
          </w:p>
        </w:tc>
        <w:sdt>
          <w:sdtPr>
            <w:rPr>
              <w:sz w:val="16"/>
              <w:szCs w:val="16"/>
            </w:rPr>
            <w:tag w:val="MENDELEY_CITATION_v3_eyJjaXRhdGlvbklEIjoiTUVOREVMRVlfQ0lUQVRJT05fNDZiMTJlOGYtZjEwOS00ZThkLTg5MmMtZTVjMzNkYzg4MTgw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251894690"/>
            <w:placeholder>
              <w:docPart w:val="DefaultPlaceholder_-1854013440"/>
            </w:placeholder>
          </w:sdtPr>
          <w:sdtContent>
            <w:tc>
              <w:tcPr>
                <w:tcW w:w="927" w:type="dxa"/>
                <w:vAlign w:val="center"/>
              </w:tcPr>
              <w:p w14:paraId="583B0E9A" w14:textId="2CF3BFAD" w:rsidR="003E1AD8" w:rsidRPr="003E1AD8" w:rsidRDefault="00813DFC" w:rsidP="003E1AD8">
                <w:pPr>
                  <w:tabs>
                    <w:tab w:val="left" w:pos="0"/>
                  </w:tabs>
                  <w:rPr>
                    <w:sz w:val="16"/>
                    <w:szCs w:val="16"/>
                  </w:rPr>
                </w:pPr>
                <w:r w:rsidRPr="00813DFC">
                  <w:rPr>
                    <w:sz w:val="16"/>
                    <w:szCs w:val="16"/>
                  </w:rPr>
                  <w:t>[8]</w:t>
                </w:r>
              </w:p>
            </w:tc>
          </w:sdtContent>
        </w:sdt>
      </w:tr>
      <w:tr w:rsidR="003E1AD8" w:rsidRPr="003E1AD8" w14:paraId="1E8A099C" w14:textId="77777777" w:rsidTr="00457086">
        <w:trPr>
          <w:jc w:val="center"/>
        </w:trPr>
        <w:tc>
          <w:tcPr>
            <w:tcW w:w="617" w:type="dxa"/>
            <w:vAlign w:val="center"/>
          </w:tcPr>
          <w:p w14:paraId="0EC50C91" w14:textId="197AD00A" w:rsidR="003E1AD8" w:rsidRPr="003E1AD8" w:rsidRDefault="003E1AD8" w:rsidP="003E1AD8">
            <w:pPr>
              <w:tabs>
                <w:tab w:val="left" w:pos="0"/>
              </w:tabs>
              <w:rPr>
                <w:sz w:val="16"/>
                <w:szCs w:val="16"/>
              </w:rPr>
            </w:pPr>
            <w:r>
              <w:rPr>
                <w:sz w:val="16"/>
                <w:szCs w:val="16"/>
              </w:rPr>
              <w:t>IQ5</w:t>
            </w:r>
          </w:p>
        </w:tc>
        <w:tc>
          <w:tcPr>
            <w:tcW w:w="1461" w:type="dxa"/>
            <w:vAlign w:val="center"/>
          </w:tcPr>
          <w:p w14:paraId="21C8DD46" w14:textId="1490B6E4" w:rsidR="003E1AD8" w:rsidRPr="003E1AD8" w:rsidRDefault="003E1AD8" w:rsidP="003E1AD8">
            <w:pPr>
              <w:tabs>
                <w:tab w:val="left" w:pos="0"/>
              </w:tabs>
              <w:rPr>
                <w:i/>
                <w:iCs/>
                <w:sz w:val="16"/>
                <w:szCs w:val="16"/>
              </w:rPr>
            </w:pPr>
            <w:r w:rsidRPr="003E1AD8">
              <w:rPr>
                <w:i/>
                <w:iCs/>
                <w:sz w:val="16"/>
                <w:szCs w:val="16"/>
              </w:rPr>
              <w:t>Security</w:t>
            </w:r>
          </w:p>
        </w:tc>
        <w:tc>
          <w:tcPr>
            <w:tcW w:w="1488" w:type="dxa"/>
          </w:tcPr>
          <w:p w14:paraId="31DD96FB" w14:textId="57D0C707" w:rsidR="003E1AD8" w:rsidRPr="00467C84" w:rsidRDefault="00141445" w:rsidP="001223B3">
            <w:pPr>
              <w:tabs>
                <w:tab w:val="left" w:pos="0"/>
              </w:tabs>
              <w:jc w:val="both"/>
              <w:rPr>
                <w:sz w:val="16"/>
                <w:szCs w:val="16"/>
                <w:lang w:val="en-ID"/>
              </w:rPr>
            </w:pPr>
            <w:r w:rsidRPr="00467C84">
              <w:rPr>
                <w:sz w:val="16"/>
                <w:szCs w:val="16"/>
                <w:lang w:val="en-ID"/>
              </w:rPr>
              <w:t>The SIDEMANG app encrypts information related to the submission of</w:t>
            </w:r>
            <w:r w:rsidR="008A1794" w:rsidRPr="00467C84">
              <w:rPr>
                <w:sz w:val="16"/>
                <w:szCs w:val="16"/>
                <w:lang w:val="en-ID"/>
              </w:rPr>
              <w:t xml:space="preserve"> </w:t>
            </w:r>
            <w:r w:rsidRPr="00467C84">
              <w:rPr>
                <w:sz w:val="16"/>
                <w:szCs w:val="16"/>
                <w:lang w:val="en-ID"/>
              </w:rPr>
              <w:t>a</w:t>
            </w:r>
            <w:r w:rsidR="008A1794" w:rsidRPr="00467C84">
              <w:rPr>
                <w:sz w:val="16"/>
                <w:szCs w:val="16"/>
                <w:lang w:val="en-ID"/>
              </w:rPr>
              <w:t xml:space="preserve"> </w:t>
            </w:r>
            <w:r w:rsidR="008A1794">
              <w:rPr>
                <w:sz w:val="16"/>
                <w:szCs w:val="16"/>
              </w:rPr>
              <w:t xml:space="preserve">reference/cover </w:t>
            </w:r>
            <w:r w:rsidR="008A1794" w:rsidRPr="00964F3E">
              <w:rPr>
                <w:sz w:val="16"/>
                <w:szCs w:val="16"/>
              </w:rPr>
              <w:t>lette</w:t>
            </w:r>
            <w:r w:rsidR="008A1794">
              <w:rPr>
                <w:sz w:val="16"/>
                <w:szCs w:val="16"/>
              </w:rPr>
              <w:t xml:space="preserve">r </w:t>
            </w:r>
            <w:r w:rsidRPr="00467C84">
              <w:rPr>
                <w:sz w:val="16"/>
                <w:szCs w:val="16"/>
                <w:lang w:val="en-ID"/>
              </w:rPr>
              <w:t>online.</w:t>
            </w:r>
          </w:p>
        </w:tc>
        <w:sdt>
          <w:sdtPr>
            <w:rPr>
              <w:sz w:val="16"/>
              <w:szCs w:val="16"/>
              <w:lang w:val="fi-FI"/>
            </w:rPr>
            <w:tag w:val="MENDELEY_CITATION_v3_eyJjaXRhdGlvbklEIjoiTUVOREVMRVlfQ0lUQVRJT05fZGY2ZTc2OTEtMjIyYy00MTU2LTljMGYtYTIxOGM5NTlkNDY3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1926870541"/>
            <w:placeholder>
              <w:docPart w:val="DefaultPlaceholder_-1854013440"/>
            </w:placeholder>
          </w:sdtPr>
          <w:sdtContent>
            <w:tc>
              <w:tcPr>
                <w:tcW w:w="927" w:type="dxa"/>
                <w:vAlign w:val="center"/>
              </w:tcPr>
              <w:p w14:paraId="1CF5D8C7" w14:textId="74741DE4" w:rsidR="003E1AD8" w:rsidRPr="003E1AD8" w:rsidRDefault="00813DFC" w:rsidP="003E1AD8">
                <w:pPr>
                  <w:keepNext/>
                  <w:tabs>
                    <w:tab w:val="left" w:pos="0"/>
                  </w:tabs>
                  <w:rPr>
                    <w:sz w:val="16"/>
                    <w:szCs w:val="16"/>
                    <w:lang w:val="fi-FI"/>
                  </w:rPr>
                </w:pPr>
                <w:r w:rsidRPr="00813DFC">
                  <w:rPr>
                    <w:sz w:val="16"/>
                    <w:szCs w:val="16"/>
                    <w:lang w:val="fi-FI"/>
                  </w:rPr>
                  <w:t>[8]</w:t>
                </w:r>
              </w:p>
            </w:tc>
          </w:sdtContent>
        </w:sdt>
      </w:tr>
      <w:tr w:rsidR="00457086" w:rsidRPr="003E1AD8" w14:paraId="4B27AECC" w14:textId="77777777" w:rsidTr="00457086">
        <w:trPr>
          <w:jc w:val="center"/>
        </w:trPr>
        <w:tc>
          <w:tcPr>
            <w:tcW w:w="617" w:type="dxa"/>
            <w:vAlign w:val="center"/>
          </w:tcPr>
          <w:p w14:paraId="0CB3F3EF" w14:textId="7CF034FB" w:rsidR="00457086" w:rsidRPr="00457086" w:rsidRDefault="00457086" w:rsidP="00457086">
            <w:pPr>
              <w:tabs>
                <w:tab w:val="left" w:pos="0"/>
              </w:tabs>
              <w:rPr>
                <w:sz w:val="16"/>
                <w:szCs w:val="16"/>
              </w:rPr>
            </w:pPr>
            <w:r w:rsidRPr="00457086">
              <w:rPr>
                <w:sz w:val="16"/>
                <w:szCs w:val="16"/>
              </w:rPr>
              <w:t>SQ1</w:t>
            </w:r>
          </w:p>
        </w:tc>
        <w:tc>
          <w:tcPr>
            <w:tcW w:w="1461" w:type="dxa"/>
            <w:vAlign w:val="center"/>
          </w:tcPr>
          <w:p w14:paraId="6EA1DE08" w14:textId="7E9D6561" w:rsidR="00457086" w:rsidRPr="00457086" w:rsidRDefault="00457086" w:rsidP="00457086">
            <w:pPr>
              <w:tabs>
                <w:tab w:val="left" w:pos="0"/>
              </w:tabs>
              <w:rPr>
                <w:i/>
                <w:iCs/>
                <w:sz w:val="16"/>
                <w:szCs w:val="16"/>
              </w:rPr>
            </w:pPr>
            <w:r w:rsidRPr="00457086">
              <w:rPr>
                <w:i/>
                <w:iCs/>
                <w:sz w:val="16"/>
                <w:szCs w:val="16"/>
              </w:rPr>
              <w:t>Availability</w:t>
            </w:r>
          </w:p>
        </w:tc>
        <w:tc>
          <w:tcPr>
            <w:tcW w:w="1488" w:type="dxa"/>
          </w:tcPr>
          <w:p w14:paraId="52CFBA50" w14:textId="1EF4F67B" w:rsidR="00457086" w:rsidRPr="00457086" w:rsidRDefault="00141445" w:rsidP="00457086">
            <w:pPr>
              <w:tabs>
                <w:tab w:val="left" w:pos="0"/>
              </w:tabs>
              <w:jc w:val="both"/>
              <w:rPr>
                <w:sz w:val="16"/>
                <w:szCs w:val="16"/>
              </w:rPr>
            </w:pPr>
            <w:r w:rsidRPr="00141445">
              <w:rPr>
                <w:sz w:val="16"/>
                <w:szCs w:val="16"/>
              </w:rPr>
              <w:t>SIDEMANG applications are available on a variety of platforms.</w:t>
            </w:r>
          </w:p>
        </w:tc>
        <w:sdt>
          <w:sdtPr>
            <w:rPr>
              <w:sz w:val="16"/>
              <w:szCs w:val="16"/>
              <w:lang w:val="fi-FI"/>
            </w:rPr>
            <w:tag w:val="MENDELEY_CITATION_v3_eyJjaXRhdGlvbklEIjoiTUVOREVMRVlfQ0lUQVRJT05fNjQyYzU3ZjEtMDE5Zi00ZDU2LWI2MDEtMmJjOWYzYzg1OWY4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1110250011"/>
            <w:placeholder>
              <w:docPart w:val="DefaultPlaceholder_-1854013440"/>
            </w:placeholder>
          </w:sdtPr>
          <w:sdtContent>
            <w:tc>
              <w:tcPr>
                <w:tcW w:w="927" w:type="dxa"/>
                <w:vAlign w:val="center"/>
              </w:tcPr>
              <w:p w14:paraId="062B6E00" w14:textId="034E4555" w:rsidR="00457086" w:rsidRPr="003E1AD8" w:rsidRDefault="00813DFC" w:rsidP="00457086">
                <w:pPr>
                  <w:keepNext/>
                  <w:tabs>
                    <w:tab w:val="left" w:pos="0"/>
                  </w:tabs>
                  <w:rPr>
                    <w:sz w:val="16"/>
                    <w:szCs w:val="16"/>
                    <w:lang w:val="fi-FI"/>
                  </w:rPr>
                </w:pPr>
                <w:r w:rsidRPr="00813DFC">
                  <w:rPr>
                    <w:sz w:val="16"/>
                    <w:szCs w:val="16"/>
                    <w:lang w:val="fi-FI"/>
                  </w:rPr>
                  <w:t>[8]</w:t>
                </w:r>
              </w:p>
            </w:tc>
          </w:sdtContent>
        </w:sdt>
      </w:tr>
      <w:tr w:rsidR="00457086" w:rsidRPr="003E1AD8" w14:paraId="6CD03AFF" w14:textId="77777777" w:rsidTr="00457086">
        <w:trPr>
          <w:jc w:val="center"/>
        </w:trPr>
        <w:tc>
          <w:tcPr>
            <w:tcW w:w="617" w:type="dxa"/>
            <w:vAlign w:val="center"/>
          </w:tcPr>
          <w:p w14:paraId="50D2014E" w14:textId="262D776C" w:rsidR="00457086" w:rsidRPr="00457086" w:rsidRDefault="00457086" w:rsidP="00457086">
            <w:pPr>
              <w:tabs>
                <w:tab w:val="left" w:pos="0"/>
              </w:tabs>
              <w:rPr>
                <w:sz w:val="16"/>
                <w:szCs w:val="16"/>
              </w:rPr>
            </w:pPr>
            <w:r w:rsidRPr="00457086">
              <w:rPr>
                <w:sz w:val="16"/>
                <w:szCs w:val="16"/>
              </w:rPr>
              <w:t>SQ2</w:t>
            </w:r>
          </w:p>
        </w:tc>
        <w:tc>
          <w:tcPr>
            <w:tcW w:w="1461" w:type="dxa"/>
            <w:vAlign w:val="center"/>
          </w:tcPr>
          <w:p w14:paraId="23890021" w14:textId="77474694" w:rsidR="00457086" w:rsidRPr="00457086" w:rsidRDefault="00457086" w:rsidP="00457086">
            <w:pPr>
              <w:tabs>
                <w:tab w:val="left" w:pos="0"/>
              </w:tabs>
              <w:rPr>
                <w:i/>
                <w:iCs/>
                <w:sz w:val="16"/>
                <w:szCs w:val="16"/>
              </w:rPr>
            </w:pPr>
            <w:r w:rsidRPr="00457086">
              <w:rPr>
                <w:i/>
                <w:iCs/>
                <w:sz w:val="16"/>
                <w:szCs w:val="16"/>
              </w:rPr>
              <w:t>Adaptability</w:t>
            </w:r>
          </w:p>
        </w:tc>
        <w:tc>
          <w:tcPr>
            <w:tcW w:w="1488" w:type="dxa"/>
          </w:tcPr>
          <w:p w14:paraId="59D6AFF4" w14:textId="6A6E4C93" w:rsidR="00457086" w:rsidRPr="00467C84" w:rsidRDefault="00141445" w:rsidP="00457086">
            <w:pPr>
              <w:tabs>
                <w:tab w:val="left" w:pos="0"/>
              </w:tabs>
              <w:jc w:val="both"/>
              <w:rPr>
                <w:sz w:val="16"/>
                <w:szCs w:val="16"/>
                <w:lang w:val="en-ID"/>
              </w:rPr>
            </w:pPr>
            <w:r w:rsidRPr="00141445">
              <w:rPr>
                <w:sz w:val="16"/>
                <w:szCs w:val="16"/>
              </w:rPr>
              <w:t>The SIDEMANG application is easily accessible</w:t>
            </w:r>
            <w:r w:rsidR="00DD0CEB">
              <w:rPr>
                <w:sz w:val="16"/>
                <w:szCs w:val="16"/>
              </w:rPr>
              <w:t>.</w:t>
            </w:r>
          </w:p>
        </w:tc>
        <w:sdt>
          <w:sdtPr>
            <w:rPr>
              <w:sz w:val="16"/>
              <w:szCs w:val="16"/>
              <w:lang w:val="fi-FI"/>
            </w:rPr>
            <w:tag w:val="MENDELEY_CITATION_v3_eyJjaXRhdGlvbklEIjoiTUVOREVMRVlfQ0lUQVRJT05fNjUzY2MzMzItYmIwZi00MmZkLTk2MzMtODgxYzJjNGUwZWQ2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655962643"/>
            <w:placeholder>
              <w:docPart w:val="DefaultPlaceholder_-1854013440"/>
            </w:placeholder>
          </w:sdtPr>
          <w:sdtContent>
            <w:tc>
              <w:tcPr>
                <w:tcW w:w="927" w:type="dxa"/>
                <w:vAlign w:val="center"/>
              </w:tcPr>
              <w:p w14:paraId="1C2905CD" w14:textId="59512985" w:rsidR="00457086" w:rsidRPr="003E1AD8" w:rsidRDefault="00813DFC" w:rsidP="00457086">
                <w:pPr>
                  <w:keepNext/>
                  <w:tabs>
                    <w:tab w:val="left" w:pos="0"/>
                  </w:tabs>
                  <w:rPr>
                    <w:sz w:val="16"/>
                    <w:szCs w:val="16"/>
                    <w:lang w:val="fi-FI"/>
                  </w:rPr>
                </w:pPr>
                <w:r w:rsidRPr="00813DFC">
                  <w:rPr>
                    <w:sz w:val="16"/>
                    <w:szCs w:val="16"/>
                    <w:lang w:val="fi-FI"/>
                  </w:rPr>
                  <w:t>[8]</w:t>
                </w:r>
              </w:p>
            </w:tc>
          </w:sdtContent>
        </w:sdt>
      </w:tr>
      <w:tr w:rsidR="00457086" w:rsidRPr="003E1AD8" w14:paraId="4947C28A" w14:textId="77777777" w:rsidTr="00457086">
        <w:trPr>
          <w:jc w:val="center"/>
        </w:trPr>
        <w:tc>
          <w:tcPr>
            <w:tcW w:w="617" w:type="dxa"/>
            <w:vAlign w:val="center"/>
          </w:tcPr>
          <w:p w14:paraId="4CAE0A7A" w14:textId="394B35FD" w:rsidR="00457086" w:rsidRPr="00457086" w:rsidRDefault="00457086" w:rsidP="00457086">
            <w:pPr>
              <w:tabs>
                <w:tab w:val="left" w:pos="0"/>
              </w:tabs>
              <w:rPr>
                <w:sz w:val="16"/>
                <w:szCs w:val="16"/>
              </w:rPr>
            </w:pPr>
            <w:r w:rsidRPr="00457086">
              <w:rPr>
                <w:sz w:val="16"/>
                <w:szCs w:val="16"/>
              </w:rPr>
              <w:t>SQ3</w:t>
            </w:r>
          </w:p>
        </w:tc>
        <w:tc>
          <w:tcPr>
            <w:tcW w:w="1461" w:type="dxa"/>
            <w:vAlign w:val="center"/>
          </w:tcPr>
          <w:p w14:paraId="4BD4C7E8" w14:textId="046B8964" w:rsidR="00457086" w:rsidRPr="00457086" w:rsidRDefault="00457086" w:rsidP="00457086">
            <w:pPr>
              <w:tabs>
                <w:tab w:val="left" w:pos="0"/>
              </w:tabs>
              <w:rPr>
                <w:i/>
                <w:iCs/>
                <w:sz w:val="16"/>
                <w:szCs w:val="16"/>
              </w:rPr>
            </w:pPr>
            <w:r w:rsidRPr="00457086">
              <w:rPr>
                <w:i/>
                <w:iCs/>
                <w:sz w:val="16"/>
                <w:szCs w:val="16"/>
              </w:rPr>
              <w:t>Response time</w:t>
            </w:r>
          </w:p>
        </w:tc>
        <w:tc>
          <w:tcPr>
            <w:tcW w:w="1488" w:type="dxa"/>
          </w:tcPr>
          <w:p w14:paraId="3D05E41A" w14:textId="73CF153A" w:rsidR="00457086" w:rsidRPr="00457086" w:rsidRDefault="008A1794" w:rsidP="00457086">
            <w:pPr>
              <w:tabs>
                <w:tab w:val="left" w:pos="0"/>
              </w:tabs>
              <w:jc w:val="both"/>
              <w:rPr>
                <w:sz w:val="16"/>
                <w:szCs w:val="16"/>
              </w:rPr>
            </w:pPr>
            <w:r w:rsidRPr="008A1794">
              <w:rPr>
                <w:sz w:val="16"/>
                <w:szCs w:val="16"/>
              </w:rPr>
              <w:t>SIDEMANG application requires a short application response time for submitting a letter of reference/cover letter</w:t>
            </w:r>
            <w:r w:rsidR="00DD0CEB">
              <w:rPr>
                <w:sz w:val="16"/>
                <w:szCs w:val="16"/>
              </w:rPr>
              <w:t>.</w:t>
            </w:r>
          </w:p>
        </w:tc>
        <w:sdt>
          <w:sdtPr>
            <w:rPr>
              <w:sz w:val="16"/>
              <w:szCs w:val="16"/>
              <w:lang w:val="fi-FI"/>
            </w:rPr>
            <w:tag w:val="MENDELEY_CITATION_v3_eyJjaXRhdGlvbklEIjoiTUVOREVMRVlfQ0lUQVRJT05fNjAzMTE3NWEtMTE3Mi00OWU4LTljYWQtNTgwYjEwMTk2NTE1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864027938"/>
            <w:placeholder>
              <w:docPart w:val="DefaultPlaceholder_-1854013440"/>
            </w:placeholder>
          </w:sdtPr>
          <w:sdtContent>
            <w:tc>
              <w:tcPr>
                <w:tcW w:w="927" w:type="dxa"/>
                <w:vAlign w:val="center"/>
              </w:tcPr>
              <w:p w14:paraId="260C849A" w14:textId="1FFEC57F" w:rsidR="00457086" w:rsidRPr="003E1AD8" w:rsidRDefault="00813DFC" w:rsidP="00457086">
                <w:pPr>
                  <w:keepNext/>
                  <w:tabs>
                    <w:tab w:val="left" w:pos="0"/>
                  </w:tabs>
                  <w:rPr>
                    <w:sz w:val="16"/>
                    <w:szCs w:val="16"/>
                    <w:lang w:val="fi-FI"/>
                  </w:rPr>
                </w:pPr>
                <w:r w:rsidRPr="00813DFC">
                  <w:rPr>
                    <w:sz w:val="16"/>
                    <w:szCs w:val="16"/>
                    <w:lang w:val="fi-FI"/>
                  </w:rPr>
                  <w:t>[8]</w:t>
                </w:r>
              </w:p>
            </w:tc>
          </w:sdtContent>
        </w:sdt>
      </w:tr>
      <w:tr w:rsidR="00457086" w:rsidRPr="003E1AD8" w14:paraId="06A1D994" w14:textId="77777777" w:rsidTr="00457086">
        <w:trPr>
          <w:jc w:val="center"/>
        </w:trPr>
        <w:tc>
          <w:tcPr>
            <w:tcW w:w="617" w:type="dxa"/>
            <w:vAlign w:val="center"/>
          </w:tcPr>
          <w:p w14:paraId="0FC29C1B" w14:textId="1562F6E4" w:rsidR="00457086" w:rsidRPr="00457086" w:rsidRDefault="00457086" w:rsidP="00457086">
            <w:pPr>
              <w:tabs>
                <w:tab w:val="left" w:pos="0"/>
              </w:tabs>
              <w:rPr>
                <w:sz w:val="16"/>
                <w:szCs w:val="16"/>
              </w:rPr>
            </w:pPr>
            <w:r w:rsidRPr="00457086">
              <w:rPr>
                <w:sz w:val="16"/>
                <w:szCs w:val="16"/>
              </w:rPr>
              <w:t>SQ4</w:t>
            </w:r>
          </w:p>
        </w:tc>
        <w:tc>
          <w:tcPr>
            <w:tcW w:w="1461" w:type="dxa"/>
            <w:vAlign w:val="center"/>
          </w:tcPr>
          <w:p w14:paraId="37EB6477" w14:textId="2C826AEA" w:rsidR="00457086" w:rsidRPr="00457086" w:rsidRDefault="00457086" w:rsidP="00457086">
            <w:pPr>
              <w:tabs>
                <w:tab w:val="left" w:pos="0"/>
              </w:tabs>
              <w:rPr>
                <w:i/>
                <w:iCs/>
                <w:sz w:val="16"/>
                <w:szCs w:val="16"/>
              </w:rPr>
            </w:pPr>
            <w:r w:rsidRPr="00457086">
              <w:rPr>
                <w:i/>
                <w:iCs/>
                <w:sz w:val="16"/>
                <w:szCs w:val="16"/>
              </w:rPr>
              <w:t>Reliability</w:t>
            </w:r>
          </w:p>
        </w:tc>
        <w:tc>
          <w:tcPr>
            <w:tcW w:w="1488" w:type="dxa"/>
          </w:tcPr>
          <w:p w14:paraId="5C7A0CF5" w14:textId="46743982" w:rsidR="00457086" w:rsidRPr="00467C84" w:rsidRDefault="008A1794" w:rsidP="00457086">
            <w:pPr>
              <w:tabs>
                <w:tab w:val="left" w:pos="0"/>
              </w:tabs>
              <w:jc w:val="both"/>
              <w:rPr>
                <w:sz w:val="16"/>
                <w:szCs w:val="16"/>
                <w:lang w:val="en-ID"/>
              </w:rPr>
            </w:pPr>
            <w:r w:rsidRPr="00467C84">
              <w:rPr>
                <w:sz w:val="16"/>
                <w:szCs w:val="16"/>
                <w:lang w:val="en-ID"/>
              </w:rPr>
              <w:t>SIDEMANG app is available for 24 hours/7 days</w:t>
            </w:r>
            <w:r w:rsidR="00DD0CEB">
              <w:rPr>
                <w:sz w:val="16"/>
                <w:szCs w:val="16"/>
                <w:lang w:val="en-ID"/>
              </w:rPr>
              <w:t>.</w:t>
            </w:r>
          </w:p>
        </w:tc>
        <w:sdt>
          <w:sdtPr>
            <w:rPr>
              <w:sz w:val="16"/>
              <w:szCs w:val="16"/>
              <w:lang w:val="fi-FI"/>
            </w:rPr>
            <w:tag w:val="MENDELEY_CITATION_v3_eyJjaXRhdGlvbklEIjoiTUVOREVMRVlfQ0lUQVRJT05fYWJhNzA0MWQtMTFkMi00MzFkLWJlMTMtMzkyODFkOGY2ZTE3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1764060772"/>
            <w:placeholder>
              <w:docPart w:val="DefaultPlaceholder_-1854013440"/>
            </w:placeholder>
          </w:sdtPr>
          <w:sdtContent>
            <w:tc>
              <w:tcPr>
                <w:tcW w:w="927" w:type="dxa"/>
                <w:vAlign w:val="center"/>
              </w:tcPr>
              <w:p w14:paraId="51500A24" w14:textId="51B43028" w:rsidR="00457086" w:rsidRPr="003E1AD8" w:rsidRDefault="00813DFC" w:rsidP="00457086">
                <w:pPr>
                  <w:keepNext/>
                  <w:tabs>
                    <w:tab w:val="left" w:pos="0"/>
                  </w:tabs>
                  <w:rPr>
                    <w:sz w:val="16"/>
                    <w:szCs w:val="16"/>
                    <w:lang w:val="fi-FI"/>
                  </w:rPr>
                </w:pPr>
                <w:r w:rsidRPr="00813DFC">
                  <w:rPr>
                    <w:sz w:val="16"/>
                    <w:szCs w:val="16"/>
                    <w:lang w:val="fi-FI"/>
                  </w:rPr>
                  <w:t>[8]</w:t>
                </w:r>
              </w:p>
            </w:tc>
          </w:sdtContent>
        </w:sdt>
      </w:tr>
      <w:tr w:rsidR="00457086" w:rsidRPr="003E1AD8" w14:paraId="7BE968D4" w14:textId="77777777" w:rsidTr="00457086">
        <w:trPr>
          <w:jc w:val="center"/>
        </w:trPr>
        <w:tc>
          <w:tcPr>
            <w:tcW w:w="617" w:type="dxa"/>
            <w:vAlign w:val="center"/>
          </w:tcPr>
          <w:p w14:paraId="35FA25BC" w14:textId="10A6435A" w:rsidR="00457086" w:rsidRPr="00457086" w:rsidRDefault="00457086" w:rsidP="00457086">
            <w:pPr>
              <w:tabs>
                <w:tab w:val="left" w:pos="0"/>
              </w:tabs>
              <w:rPr>
                <w:sz w:val="16"/>
                <w:szCs w:val="16"/>
              </w:rPr>
            </w:pPr>
            <w:r w:rsidRPr="00457086">
              <w:rPr>
                <w:sz w:val="16"/>
                <w:szCs w:val="16"/>
              </w:rPr>
              <w:t>SQ5</w:t>
            </w:r>
          </w:p>
        </w:tc>
        <w:tc>
          <w:tcPr>
            <w:tcW w:w="1461" w:type="dxa"/>
            <w:vAlign w:val="center"/>
          </w:tcPr>
          <w:p w14:paraId="5886600F" w14:textId="224C6595" w:rsidR="00457086" w:rsidRPr="00457086" w:rsidRDefault="00457086" w:rsidP="00457086">
            <w:pPr>
              <w:tabs>
                <w:tab w:val="left" w:pos="0"/>
              </w:tabs>
              <w:rPr>
                <w:i/>
                <w:iCs/>
                <w:sz w:val="16"/>
                <w:szCs w:val="16"/>
              </w:rPr>
            </w:pPr>
            <w:r w:rsidRPr="00457086">
              <w:rPr>
                <w:i/>
                <w:iCs/>
                <w:sz w:val="16"/>
                <w:szCs w:val="16"/>
              </w:rPr>
              <w:t>Usability</w:t>
            </w:r>
          </w:p>
        </w:tc>
        <w:tc>
          <w:tcPr>
            <w:tcW w:w="1488" w:type="dxa"/>
          </w:tcPr>
          <w:p w14:paraId="361FF338" w14:textId="705FDBE5" w:rsidR="00457086" w:rsidRPr="00467C84" w:rsidRDefault="007D24AA" w:rsidP="00457086">
            <w:pPr>
              <w:tabs>
                <w:tab w:val="left" w:pos="0"/>
              </w:tabs>
              <w:jc w:val="both"/>
              <w:rPr>
                <w:sz w:val="16"/>
                <w:szCs w:val="16"/>
                <w:lang w:val="en-ID"/>
              </w:rPr>
            </w:pPr>
            <w:r w:rsidRPr="007D24AA">
              <w:rPr>
                <w:sz w:val="16"/>
                <w:szCs w:val="16"/>
              </w:rPr>
              <w:t>The SIDEMANG application is useful in the submission</w:t>
            </w:r>
            <w:r w:rsidR="00C93C96">
              <w:rPr>
                <w:sz w:val="16"/>
                <w:szCs w:val="16"/>
              </w:rPr>
              <w:t xml:space="preserve"> </w:t>
            </w:r>
            <w:r w:rsidRPr="007D24AA">
              <w:rPr>
                <w:sz w:val="16"/>
                <w:szCs w:val="16"/>
              </w:rPr>
              <w:t>of the reference/cover letter online</w:t>
            </w:r>
            <w:r w:rsidR="00DD0CEB">
              <w:rPr>
                <w:sz w:val="16"/>
                <w:szCs w:val="16"/>
              </w:rPr>
              <w:t>.</w:t>
            </w:r>
          </w:p>
        </w:tc>
        <w:sdt>
          <w:sdtPr>
            <w:rPr>
              <w:sz w:val="16"/>
              <w:szCs w:val="16"/>
              <w:lang w:val="fi-FI"/>
            </w:rPr>
            <w:tag w:val="MENDELEY_CITATION_v3_eyJjaXRhdGlvbklEIjoiTUVOREVMRVlfQ0lUQVRJT05fNzJhNjc4YmUtOWRjNi00M2M0LThmNDMtMjFhOGE0MjgzMDI5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1416428358"/>
            <w:placeholder>
              <w:docPart w:val="DefaultPlaceholder_-1854013440"/>
            </w:placeholder>
          </w:sdtPr>
          <w:sdtContent>
            <w:tc>
              <w:tcPr>
                <w:tcW w:w="927" w:type="dxa"/>
                <w:vAlign w:val="center"/>
              </w:tcPr>
              <w:p w14:paraId="02C28809" w14:textId="06C7385A" w:rsidR="00457086" w:rsidRPr="003E1AD8" w:rsidRDefault="00813DFC" w:rsidP="00457086">
                <w:pPr>
                  <w:keepNext/>
                  <w:tabs>
                    <w:tab w:val="left" w:pos="0"/>
                  </w:tabs>
                  <w:rPr>
                    <w:sz w:val="16"/>
                    <w:szCs w:val="16"/>
                    <w:lang w:val="fi-FI"/>
                  </w:rPr>
                </w:pPr>
                <w:r w:rsidRPr="00813DFC">
                  <w:rPr>
                    <w:sz w:val="16"/>
                    <w:szCs w:val="16"/>
                    <w:lang w:val="fi-FI"/>
                  </w:rPr>
                  <w:t>[8]</w:t>
                </w:r>
              </w:p>
            </w:tc>
          </w:sdtContent>
        </w:sdt>
      </w:tr>
      <w:tr w:rsidR="00457086" w:rsidRPr="003E1AD8" w14:paraId="3BAE71A2" w14:textId="77777777" w:rsidTr="00457086">
        <w:trPr>
          <w:jc w:val="center"/>
        </w:trPr>
        <w:tc>
          <w:tcPr>
            <w:tcW w:w="617" w:type="dxa"/>
            <w:vAlign w:val="center"/>
          </w:tcPr>
          <w:p w14:paraId="2F61DA5B" w14:textId="3624DB36" w:rsidR="00457086" w:rsidRPr="00457086" w:rsidRDefault="00457086" w:rsidP="00457086">
            <w:pPr>
              <w:tabs>
                <w:tab w:val="left" w:pos="0"/>
              </w:tabs>
              <w:rPr>
                <w:sz w:val="16"/>
                <w:szCs w:val="16"/>
              </w:rPr>
            </w:pPr>
            <w:r w:rsidRPr="00457086">
              <w:rPr>
                <w:sz w:val="16"/>
                <w:szCs w:val="16"/>
              </w:rPr>
              <w:t>SVQ1</w:t>
            </w:r>
          </w:p>
        </w:tc>
        <w:tc>
          <w:tcPr>
            <w:tcW w:w="1461" w:type="dxa"/>
            <w:vAlign w:val="center"/>
          </w:tcPr>
          <w:p w14:paraId="58029592" w14:textId="3EFA803B" w:rsidR="00457086" w:rsidRPr="00457086" w:rsidRDefault="00457086" w:rsidP="00457086">
            <w:pPr>
              <w:tabs>
                <w:tab w:val="left" w:pos="0"/>
              </w:tabs>
              <w:rPr>
                <w:i/>
                <w:iCs/>
                <w:sz w:val="16"/>
                <w:szCs w:val="16"/>
              </w:rPr>
            </w:pPr>
            <w:r w:rsidRPr="00457086">
              <w:rPr>
                <w:i/>
                <w:iCs/>
                <w:sz w:val="16"/>
                <w:szCs w:val="16"/>
              </w:rPr>
              <w:t>Empathy</w:t>
            </w:r>
          </w:p>
        </w:tc>
        <w:tc>
          <w:tcPr>
            <w:tcW w:w="1488" w:type="dxa"/>
          </w:tcPr>
          <w:p w14:paraId="7630EAF0" w14:textId="5902E9A8" w:rsidR="00457086" w:rsidRPr="00457086" w:rsidRDefault="007D24AA" w:rsidP="00457086">
            <w:pPr>
              <w:tabs>
                <w:tab w:val="left" w:pos="0"/>
              </w:tabs>
              <w:jc w:val="both"/>
              <w:rPr>
                <w:sz w:val="16"/>
                <w:szCs w:val="16"/>
              </w:rPr>
            </w:pPr>
            <w:r w:rsidRPr="007D24AA">
              <w:rPr>
                <w:sz w:val="16"/>
                <w:szCs w:val="16"/>
              </w:rPr>
              <w:t>The SIDEMANG app includes a help feature for submitting an online letter of reference/cover letter, which can be accessed during working hours. (08:00 - 16:00)</w:t>
            </w:r>
          </w:p>
        </w:tc>
        <w:sdt>
          <w:sdtPr>
            <w:rPr>
              <w:sz w:val="16"/>
              <w:szCs w:val="16"/>
              <w:lang w:val="fi-FI"/>
            </w:rPr>
            <w:tag w:val="MENDELEY_CITATION_v3_eyJjaXRhdGlvbklEIjoiTUVOREVMRVlfQ0lUQVRJT05fNDZmNzFkYzYtMjU5MC00MmI2LTk4YTEtYTRhZTVmMmI0ZDY2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1931773974"/>
            <w:placeholder>
              <w:docPart w:val="DefaultPlaceholder_-1854013440"/>
            </w:placeholder>
          </w:sdtPr>
          <w:sdtContent>
            <w:tc>
              <w:tcPr>
                <w:tcW w:w="927" w:type="dxa"/>
                <w:vAlign w:val="center"/>
              </w:tcPr>
              <w:p w14:paraId="4DB1DE6A" w14:textId="759DA141" w:rsidR="00457086" w:rsidRPr="00457086" w:rsidRDefault="00813DFC" w:rsidP="00457086">
                <w:pPr>
                  <w:keepNext/>
                  <w:tabs>
                    <w:tab w:val="left" w:pos="0"/>
                  </w:tabs>
                  <w:rPr>
                    <w:sz w:val="16"/>
                    <w:szCs w:val="16"/>
                    <w:lang w:val="fi-FI"/>
                  </w:rPr>
                </w:pPr>
                <w:r w:rsidRPr="00813DFC">
                  <w:rPr>
                    <w:sz w:val="16"/>
                    <w:szCs w:val="16"/>
                    <w:lang w:val="fi-FI"/>
                  </w:rPr>
                  <w:t>[8]</w:t>
                </w:r>
              </w:p>
            </w:tc>
          </w:sdtContent>
        </w:sdt>
      </w:tr>
      <w:tr w:rsidR="00457086" w:rsidRPr="003E1AD8" w14:paraId="3D63231E" w14:textId="77777777" w:rsidTr="00457086">
        <w:trPr>
          <w:jc w:val="center"/>
        </w:trPr>
        <w:tc>
          <w:tcPr>
            <w:tcW w:w="617" w:type="dxa"/>
            <w:vAlign w:val="center"/>
          </w:tcPr>
          <w:p w14:paraId="5101AE50" w14:textId="2B163A91" w:rsidR="00457086" w:rsidRPr="00457086" w:rsidRDefault="00457086" w:rsidP="00457086">
            <w:pPr>
              <w:tabs>
                <w:tab w:val="left" w:pos="0"/>
              </w:tabs>
              <w:rPr>
                <w:sz w:val="16"/>
                <w:szCs w:val="16"/>
              </w:rPr>
            </w:pPr>
            <w:r w:rsidRPr="00457086">
              <w:rPr>
                <w:sz w:val="16"/>
                <w:szCs w:val="16"/>
              </w:rPr>
              <w:t>SVQ2</w:t>
            </w:r>
          </w:p>
        </w:tc>
        <w:tc>
          <w:tcPr>
            <w:tcW w:w="1461" w:type="dxa"/>
            <w:vAlign w:val="center"/>
          </w:tcPr>
          <w:p w14:paraId="48891272" w14:textId="6A97853D" w:rsidR="00457086" w:rsidRPr="00457086" w:rsidRDefault="00457086" w:rsidP="00457086">
            <w:pPr>
              <w:tabs>
                <w:tab w:val="left" w:pos="0"/>
              </w:tabs>
              <w:rPr>
                <w:i/>
                <w:iCs/>
                <w:sz w:val="16"/>
                <w:szCs w:val="16"/>
              </w:rPr>
            </w:pPr>
            <w:r w:rsidRPr="00457086">
              <w:rPr>
                <w:i/>
                <w:iCs/>
                <w:sz w:val="16"/>
                <w:szCs w:val="16"/>
              </w:rPr>
              <w:t>Assurance</w:t>
            </w:r>
          </w:p>
        </w:tc>
        <w:tc>
          <w:tcPr>
            <w:tcW w:w="1488" w:type="dxa"/>
          </w:tcPr>
          <w:p w14:paraId="4D958205" w14:textId="271F65C1" w:rsidR="00457086" w:rsidRPr="00457086" w:rsidRDefault="00C431A1" w:rsidP="00457086">
            <w:pPr>
              <w:tabs>
                <w:tab w:val="left" w:pos="0"/>
              </w:tabs>
              <w:jc w:val="both"/>
              <w:rPr>
                <w:sz w:val="16"/>
                <w:szCs w:val="16"/>
              </w:rPr>
            </w:pPr>
            <w:r w:rsidRPr="00C431A1">
              <w:rPr>
                <w:sz w:val="16"/>
                <w:szCs w:val="16"/>
              </w:rPr>
              <w:t>The SIDEMANG app provides a feedback feature for the submission of a letter of reference/cover online.</w:t>
            </w:r>
          </w:p>
        </w:tc>
        <w:sdt>
          <w:sdtPr>
            <w:rPr>
              <w:sz w:val="16"/>
              <w:szCs w:val="16"/>
              <w:lang w:val="fi-FI"/>
            </w:rPr>
            <w:tag w:val="MENDELEY_CITATION_v3_eyJjaXRhdGlvbklEIjoiTUVOREVMRVlfQ0lUQVRJT05fZGYxNmIxZTEtNDkyNy00Zjc0LWJiMDEtMmNlY2IwYzUxYzk0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1540559380"/>
            <w:placeholder>
              <w:docPart w:val="DefaultPlaceholder_-1854013440"/>
            </w:placeholder>
          </w:sdtPr>
          <w:sdtContent>
            <w:tc>
              <w:tcPr>
                <w:tcW w:w="927" w:type="dxa"/>
                <w:vAlign w:val="center"/>
              </w:tcPr>
              <w:p w14:paraId="7BA9D527" w14:textId="3AEE71FB" w:rsidR="00457086" w:rsidRPr="00457086" w:rsidRDefault="00813DFC" w:rsidP="00457086">
                <w:pPr>
                  <w:keepNext/>
                  <w:tabs>
                    <w:tab w:val="left" w:pos="0"/>
                  </w:tabs>
                  <w:rPr>
                    <w:sz w:val="16"/>
                    <w:szCs w:val="16"/>
                    <w:lang w:val="fi-FI"/>
                  </w:rPr>
                </w:pPr>
                <w:r w:rsidRPr="00813DFC">
                  <w:rPr>
                    <w:sz w:val="16"/>
                    <w:szCs w:val="16"/>
                    <w:lang w:val="fi-FI"/>
                  </w:rPr>
                  <w:t>[8]</w:t>
                </w:r>
              </w:p>
            </w:tc>
          </w:sdtContent>
        </w:sdt>
      </w:tr>
      <w:tr w:rsidR="00457086" w:rsidRPr="003E1AD8" w14:paraId="409298BE" w14:textId="77777777" w:rsidTr="00457086">
        <w:trPr>
          <w:jc w:val="center"/>
        </w:trPr>
        <w:tc>
          <w:tcPr>
            <w:tcW w:w="617" w:type="dxa"/>
            <w:vAlign w:val="center"/>
          </w:tcPr>
          <w:p w14:paraId="3C89FC7C" w14:textId="17F73548" w:rsidR="00457086" w:rsidRPr="00457086" w:rsidRDefault="00457086" w:rsidP="00457086">
            <w:pPr>
              <w:tabs>
                <w:tab w:val="left" w:pos="0"/>
              </w:tabs>
              <w:rPr>
                <w:sz w:val="16"/>
                <w:szCs w:val="16"/>
              </w:rPr>
            </w:pPr>
            <w:r w:rsidRPr="00457086">
              <w:rPr>
                <w:sz w:val="16"/>
                <w:szCs w:val="16"/>
              </w:rPr>
              <w:t>SVQ3</w:t>
            </w:r>
          </w:p>
        </w:tc>
        <w:tc>
          <w:tcPr>
            <w:tcW w:w="1461" w:type="dxa"/>
            <w:vAlign w:val="center"/>
          </w:tcPr>
          <w:p w14:paraId="14A7E2C3" w14:textId="01C3BB1D" w:rsidR="00457086" w:rsidRPr="00457086" w:rsidRDefault="00457086" w:rsidP="00457086">
            <w:pPr>
              <w:tabs>
                <w:tab w:val="left" w:pos="0"/>
              </w:tabs>
              <w:rPr>
                <w:i/>
                <w:iCs/>
                <w:sz w:val="16"/>
                <w:szCs w:val="16"/>
              </w:rPr>
            </w:pPr>
            <w:r w:rsidRPr="00457086">
              <w:rPr>
                <w:i/>
                <w:iCs/>
                <w:sz w:val="16"/>
                <w:szCs w:val="16"/>
              </w:rPr>
              <w:t>Responsiveness</w:t>
            </w:r>
          </w:p>
        </w:tc>
        <w:tc>
          <w:tcPr>
            <w:tcW w:w="1488" w:type="dxa"/>
          </w:tcPr>
          <w:p w14:paraId="07B311C9" w14:textId="1B2A0260" w:rsidR="00457086" w:rsidRPr="00457086" w:rsidRDefault="00C431A1" w:rsidP="00457086">
            <w:pPr>
              <w:tabs>
                <w:tab w:val="left" w:pos="0"/>
              </w:tabs>
              <w:jc w:val="both"/>
              <w:rPr>
                <w:sz w:val="16"/>
                <w:szCs w:val="16"/>
              </w:rPr>
            </w:pPr>
            <w:r w:rsidRPr="00C431A1">
              <w:rPr>
                <w:sz w:val="16"/>
                <w:szCs w:val="16"/>
              </w:rPr>
              <w:t xml:space="preserve">The SIDEMANG application responds quickly to the entire process of submitting a letter of </w:t>
            </w:r>
            <w:r>
              <w:rPr>
                <w:sz w:val="16"/>
                <w:szCs w:val="16"/>
              </w:rPr>
              <w:t>reference/cover</w:t>
            </w:r>
            <w:r w:rsidRPr="00C431A1">
              <w:rPr>
                <w:sz w:val="16"/>
                <w:szCs w:val="16"/>
              </w:rPr>
              <w:t xml:space="preserve"> online.</w:t>
            </w:r>
          </w:p>
        </w:tc>
        <w:sdt>
          <w:sdtPr>
            <w:rPr>
              <w:sz w:val="16"/>
              <w:szCs w:val="16"/>
              <w:lang w:val="fi-FI"/>
            </w:rPr>
            <w:tag w:val="MENDELEY_CITATION_v3_eyJjaXRhdGlvbklEIjoiTUVOREVMRVlfQ0lUQVRJT05fN2FkN2FiNzUtYzFmYS00MDQ1LWJkMTItMGZlOTQzYWY2ODQ4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150140558"/>
            <w:placeholder>
              <w:docPart w:val="DefaultPlaceholder_-1854013440"/>
            </w:placeholder>
          </w:sdtPr>
          <w:sdtContent>
            <w:tc>
              <w:tcPr>
                <w:tcW w:w="927" w:type="dxa"/>
                <w:vAlign w:val="center"/>
              </w:tcPr>
              <w:p w14:paraId="7BBDEF4F" w14:textId="6E2F411F" w:rsidR="00457086" w:rsidRPr="00457086" w:rsidRDefault="00813DFC" w:rsidP="00457086">
                <w:pPr>
                  <w:keepNext/>
                  <w:tabs>
                    <w:tab w:val="left" w:pos="0"/>
                  </w:tabs>
                  <w:rPr>
                    <w:sz w:val="16"/>
                    <w:szCs w:val="16"/>
                    <w:lang w:val="fi-FI"/>
                  </w:rPr>
                </w:pPr>
                <w:r w:rsidRPr="00813DFC">
                  <w:rPr>
                    <w:sz w:val="16"/>
                    <w:szCs w:val="16"/>
                    <w:lang w:val="fi-FI"/>
                  </w:rPr>
                  <w:t>[8]</w:t>
                </w:r>
              </w:p>
            </w:tc>
          </w:sdtContent>
        </w:sdt>
      </w:tr>
      <w:tr w:rsidR="00457086" w:rsidRPr="003E1AD8" w14:paraId="39531E52" w14:textId="77777777" w:rsidTr="00457086">
        <w:trPr>
          <w:jc w:val="center"/>
        </w:trPr>
        <w:tc>
          <w:tcPr>
            <w:tcW w:w="617" w:type="dxa"/>
            <w:vAlign w:val="center"/>
          </w:tcPr>
          <w:p w14:paraId="24319BA7" w14:textId="476420BA" w:rsidR="00457086" w:rsidRPr="00457086" w:rsidRDefault="00457086" w:rsidP="00457086">
            <w:pPr>
              <w:tabs>
                <w:tab w:val="left" w:pos="0"/>
              </w:tabs>
              <w:rPr>
                <w:sz w:val="16"/>
                <w:szCs w:val="16"/>
              </w:rPr>
            </w:pPr>
            <w:r w:rsidRPr="00457086">
              <w:rPr>
                <w:sz w:val="16"/>
                <w:szCs w:val="16"/>
              </w:rPr>
              <w:t>U1</w:t>
            </w:r>
          </w:p>
        </w:tc>
        <w:tc>
          <w:tcPr>
            <w:tcW w:w="1461" w:type="dxa"/>
            <w:vAlign w:val="center"/>
          </w:tcPr>
          <w:p w14:paraId="1E2D13DC" w14:textId="67486313" w:rsidR="00457086" w:rsidRPr="00457086" w:rsidRDefault="00457086" w:rsidP="00457086">
            <w:pPr>
              <w:tabs>
                <w:tab w:val="left" w:pos="0"/>
              </w:tabs>
              <w:rPr>
                <w:i/>
                <w:iCs/>
                <w:sz w:val="16"/>
                <w:szCs w:val="16"/>
              </w:rPr>
            </w:pPr>
            <w:r w:rsidRPr="00457086">
              <w:rPr>
                <w:i/>
                <w:iCs/>
                <w:sz w:val="16"/>
                <w:szCs w:val="16"/>
              </w:rPr>
              <w:t>Nature of use</w:t>
            </w:r>
          </w:p>
        </w:tc>
        <w:tc>
          <w:tcPr>
            <w:tcW w:w="1488" w:type="dxa"/>
          </w:tcPr>
          <w:p w14:paraId="425FAF9F" w14:textId="4EC70841" w:rsidR="00457086" w:rsidRPr="00467C84" w:rsidRDefault="001050D0" w:rsidP="00457086">
            <w:pPr>
              <w:tabs>
                <w:tab w:val="left" w:pos="0"/>
              </w:tabs>
              <w:jc w:val="both"/>
              <w:rPr>
                <w:sz w:val="16"/>
                <w:szCs w:val="16"/>
                <w:lang w:val="en-ID"/>
              </w:rPr>
            </w:pPr>
            <w:r w:rsidRPr="00467C84">
              <w:rPr>
                <w:sz w:val="16"/>
                <w:szCs w:val="16"/>
                <w:lang w:val="en-ID"/>
              </w:rPr>
              <w:t>I intend to re-use the SIDEMANG application for other online reference/cover letter submissions.</w:t>
            </w:r>
          </w:p>
        </w:tc>
        <w:sdt>
          <w:sdtPr>
            <w:rPr>
              <w:sz w:val="16"/>
              <w:szCs w:val="16"/>
              <w:lang w:val="fi-FI"/>
            </w:rPr>
            <w:tag w:val="MENDELEY_CITATION_v3_eyJjaXRhdGlvbklEIjoiTUVOREVMRVlfQ0lUQVRJT05fYTE0NGMzNjAtNTE3ZS00MmIxLWJiODEtNDhjMjU2YjU2OTIx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1717197468"/>
            <w:placeholder>
              <w:docPart w:val="DefaultPlaceholder_-1854013440"/>
            </w:placeholder>
          </w:sdtPr>
          <w:sdtContent>
            <w:tc>
              <w:tcPr>
                <w:tcW w:w="927" w:type="dxa"/>
                <w:vAlign w:val="center"/>
              </w:tcPr>
              <w:p w14:paraId="6BE13249" w14:textId="7B5EEEEF" w:rsidR="00457086" w:rsidRPr="00457086" w:rsidRDefault="00813DFC" w:rsidP="00457086">
                <w:pPr>
                  <w:keepNext/>
                  <w:tabs>
                    <w:tab w:val="left" w:pos="0"/>
                  </w:tabs>
                  <w:rPr>
                    <w:sz w:val="16"/>
                    <w:szCs w:val="16"/>
                    <w:lang w:val="fi-FI"/>
                  </w:rPr>
                </w:pPr>
                <w:r w:rsidRPr="00813DFC">
                  <w:rPr>
                    <w:sz w:val="16"/>
                    <w:szCs w:val="16"/>
                    <w:lang w:val="fi-FI"/>
                  </w:rPr>
                  <w:t>[8]</w:t>
                </w:r>
              </w:p>
            </w:tc>
          </w:sdtContent>
        </w:sdt>
      </w:tr>
      <w:tr w:rsidR="00457086" w:rsidRPr="00457086" w14:paraId="7F3CB887" w14:textId="77777777" w:rsidTr="00457086">
        <w:trPr>
          <w:jc w:val="center"/>
        </w:trPr>
        <w:tc>
          <w:tcPr>
            <w:tcW w:w="617" w:type="dxa"/>
            <w:vAlign w:val="center"/>
          </w:tcPr>
          <w:p w14:paraId="3379D106" w14:textId="5F0DB222" w:rsidR="00457086" w:rsidRPr="00457086" w:rsidRDefault="00457086" w:rsidP="00457086">
            <w:pPr>
              <w:tabs>
                <w:tab w:val="left" w:pos="0"/>
              </w:tabs>
              <w:rPr>
                <w:sz w:val="16"/>
                <w:szCs w:val="16"/>
              </w:rPr>
            </w:pPr>
            <w:r w:rsidRPr="00457086">
              <w:rPr>
                <w:sz w:val="16"/>
                <w:szCs w:val="16"/>
              </w:rPr>
              <w:t>U2</w:t>
            </w:r>
          </w:p>
        </w:tc>
        <w:tc>
          <w:tcPr>
            <w:tcW w:w="1461" w:type="dxa"/>
            <w:vAlign w:val="center"/>
          </w:tcPr>
          <w:p w14:paraId="6354A885" w14:textId="2B77A136" w:rsidR="00457086" w:rsidRPr="00457086" w:rsidRDefault="00457086" w:rsidP="00457086">
            <w:pPr>
              <w:tabs>
                <w:tab w:val="left" w:pos="0"/>
              </w:tabs>
              <w:rPr>
                <w:i/>
                <w:iCs/>
                <w:sz w:val="16"/>
                <w:szCs w:val="16"/>
              </w:rPr>
            </w:pPr>
            <w:r w:rsidRPr="00457086">
              <w:rPr>
                <w:i/>
                <w:iCs/>
                <w:sz w:val="16"/>
                <w:szCs w:val="16"/>
              </w:rPr>
              <w:t>Navigations patterns</w:t>
            </w:r>
          </w:p>
        </w:tc>
        <w:tc>
          <w:tcPr>
            <w:tcW w:w="1488" w:type="dxa"/>
          </w:tcPr>
          <w:p w14:paraId="41D1F23F" w14:textId="0678EF7B" w:rsidR="00457086" w:rsidRPr="00457086" w:rsidRDefault="001050D0" w:rsidP="00457086">
            <w:pPr>
              <w:tabs>
                <w:tab w:val="left" w:pos="0"/>
              </w:tabs>
              <w:jc w:val="both"/>
              <w:rPr>
                <w:sz w:val="16"/>
                <w:szCs w:val="16"/>
              </w:rPr>
            </w:pPr>
            <w:r w:rsidRPr="001050D0">
              <w:rPr>
                <w:sz w:val="16"/>
                <w:szCs w:val="16"/>
              </w:rPr>
              <w:t>The navigation menu is very simple and easy to understand when submitting a letter of reference/cover via the SIDEMANG online application.</w:t>
            </w:r>
          </w:p>
        </w:tc>
        <w:sdt>
          <w:sdtPr>
            <w:rPr>
              <w:sz w:val="16"/>
              <w:szCs w:val="16"/>
            </w:rPr>
            <w:tag w:val="MENDELEY_CITATION_v3_eyJjaXRhdGlvbklEIjoiTUVOREVMRVlfQ0lUQVRJT05fMjJiNDkxOTEtOTdkMy00MjAxLWE1MzItZmUzNWRkY2E3Nzgy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2051367326"/>
            <w:placeholder>
              <w:docPart w:val="DefaultPlaceholder_-1854013440"/>
            </w:placeholder>
          </w:sdtPr>
          <w:sdtContent>
            <w:tc>
              <w:tcPr>
                <w:tcW w:w="927" w:type="dxa"/>
                <w:vAlign w:val="center"/>
              </w:tcPr>
              <w:p w14:paraId="2E47455C" w14:textId="7EF76FE5" w:rsidR="00457086" w:rsidRPr="00457086" w:rsidRDefault="00813DFC" w:rsidP="00457086">
                <w:pPr>
                  <w:keepNext/>
                  <w:tabs>
                    <w:tab w:val="left" w:pos="0"/>
                  </w:tabs>
                  <w:rPr>
                    <w:sz w:val="16"/>
                    <w:szCs w:val="16"/>
                  </w:rPr>
                </w:pPr>
                <w:r w:rsidRPr="00813DFC">
                  <w:rPr>
                    <w:sz w:val="16"/>
                    <w:szCs w:val="16"/>
                  </w:rPr>
                  <w:t>[8]</w:t>
                </w:r>
              </w:p>
            </w:tc>
          </w:sdtContent>
        </w:sdt>
      </w:tr>
      <w:tr w:rsidR="00457086" w:rsidRPr="00457086" w14:paraId="7CEB5569" w14:textId="77777777" w:rsidTr="00457086">
        <w:trPr>
          <w:jc w:val="center"/>
        </w:trPr>
        <w:tc>
          <w:tcPr>
            <w:tcW w:w="617" w:type="dxa"/>
            <w:vAlign w:val="center"/>
          </w:tcPr>
          <w:p w14:paraId="678B40E6" w14:textId="27706CCF" w:rsidR="00457086" w:rsidRPr="00457086" w:rsidRDefault="00457086" w:rsidP="00457086">
            <w:pPr>
              <w:tabs>
                <w:tab w:val="left" w:pos="0"/>
              </w:tabs>
              <w:rPr>
                <w:sz w:val="16"/>
                <w:szCs w:val="16"/>
              </w:rPr>
            </w:pPr>
            <w:r w:rsidRPr="00457086">
              <w:rPr>
                <w:sz w:val="16"/>
                <w:szCs w:val="16"/>
              </w:rPr>
              <w:t>U3</w:t>
            </w:r>
          </w:p>
        </w:tc>
        <w:tc>
          <w:tcPr>
            <w:tcW w:w="1461" w:type="dxa"/>
            <w:vAlign w:val="center"/>
          </w:tcPr>
          <w:p w14:paraId="6445B2F6" w14:textId="1F0B1306" w:rsidR="00457086" w:rsidRPr="00457086" w:rsidRDefault="00457086" w:rsidP="00457086">
            <w:pPr>
              <w:tabs>
                <w:tab w:val="left" w:pos="0"/>
              </w:tabs>
              <w:rPr>
                <w:i/>
                <w:iCs/>
                <w:sz w:val="16"/>
                <w:szCs w:val="16"/>
              </w:rPr>
            </w:pPr>
            <w:r w:rsidRPr="00457086">
              <w:rPr>
                <w:i/>
                <w:iCs/>
                <w:sz w:val="16"/>
                <w:szCs w:val="16"/>
              </w:rPr>
              <w:t>Number of site visits</w:t>
            </w:r>
          </w:p>
        </w:tc>
        <w:tc>
          <w:tcPr>
            <w:tcW w:w="1488" w:type="dxa"/>
          </w:tcPr>
          <w:p w14:paraId="60EF676C" w14:textId="11D5BC6A" w:rsidR="00457086" w:rsidRPr="00457086" w:rsidRDefault="001050D0" w:rsidP="00457086">
            <w:pPr>
              <w:tabs>
                <w:tab w:val="left" w:pos="0"/>
              </w:tabs>
              <w:jc w:val="both"/>
              <w:rPr>
                <w:sz w:val="16"/>
                <w:szCs w:val="16"/>
              </w:rPr>
            </w:pPr>
            <w:r w:rsidRPr="001050D0">
              <w:rPr>
                <w:sz w:val="16"/>
                <w:szCs w:val="16"/>
              </w:rPr>
              <w:t xml:space="preserve">I often </w:t>
            </w:r>
            <w:r>
              <w:rPr>
                <w:sz w:val="16"/>
                <w:szCs w:val="16"/>
              </w:rPr>
              <w:t>access</w:t>
            </w:r>
            <w:r w:rsidRPr="001050D0">
              <w:rPr>
                <w:sz w:val="16"/>
                <w:szCs w:val="16"/>
              </w:rPr>
              <w:t xml:space="preserve"> the SIDEMANG application for submitting a letter of reference/cover</w:t>
            </w:r>
            <w:r>
              <w:rPr>
                <w:sz w:val="16"/>
                <w:szCs w:val="16"/>
              </w:rPr>
              <w:t xml:space="preserve"> </w:t>
            </w:r>
            <w:r w:rsidRPr="001050D0">
              <w:rPr>
                <w:sz w:val="16"/>
                <w:szCs w:val="16"/>
              </w:rPr>
              <w:t>online</w:t>
            </w:r>
            <w:r w:rsidR="00DD0CEB">
              <w:rPr>
                <w:sz w:val="16"/>
                <w:szCs w:val="16"/>
              </w:rPr>
              <w:t>.</w:t>
            </w:r>
          </w:p>
        </w:tc>
        <w:sdt>
          <w:sdtPr>
            <w:rPr>
              <w:sz w:val="16"/>
              <w:szCs w:val="16"/>
            </w:rPr>
            <w:tag w:val="MENDELEY_CITATION_v3_eyJjaXRhdGlvbklEIjoiTUVOREVMRVlfQ0lUQVRJT05fZDExMmM3MGMtNjUwNS00NmU0LTk1MGYtNTJhZjRjYjkyZDM2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1145937470"/>
            <w:placeholder>
              <w:docPart w:val="DefaultPlaceholder_-1854013440"/>
            </w:placeholder>
          </w:sdtPr>
          <w:sdtContent>
            <w:tc>
              <w:tcPr>
                <w:tcW w:w="927" w:type="dxa"/>
                <w:vAlign w:val="center"/>
              </w:tcPr>
              <w:p w14:paraId="5B5F9531" w14:textId="0D9280A4" w:rsidR="00457086" w:rsidRPr="00457086" w:rsidRDefault="00813DFC" w:rsidP="00457086">
                <w:pPr>
                  <w:keepNext/>
                  <w:tabs>
                    <w:tab w:val="left" w:pos="0"/>
                  </w:tabs>
                  <w:rPr>
                    <w:sz w:val="16"/>
                    <w:szCs w:val="16"/>
                  </w:rPr>
                </w:pPr>
                <w:r w:rsidRPr="00813DFC">
                  <w:rPr>
                    <w:sz w:val="16"/>
                    <w:szCs w:val="16"/>
                  </w:rPr>
                  <w:t>[8]</w:t>
                </w:r>
              </w:p>
            </w:tc>
          </w:sdtContent>
        </w:sdt>
      </w:tr>
      <w:tr w:rsidR="00457086" w:rsidRPr="003E1AD8" w14:paraId="2F724C68" w14:textId="77777777" w:rsidTr="00457086">
        <w:trPr>
          <w:jc w:val="center"/>
        </w:trPr>
        <w:tc>
          <w:tcPr>
            <w:tcW w:w="617" w:type="dxa"/>
            <w:vAlign w:val="center"/>
          </w:tcPr>
          <w:p w14:paraId="0BBD2C57" w14:textId="06E58E25" w:rsidR="00457086" w:rsidRPr="00457086" w:rsidRDefault="00457086" w:rsidP="00457086">
            <w:pPr>
              <w:tabs>
                <w:tab w:val="left" w:pos="0"/>
              </w:tabs>
              <w:rPr>
                <w:sz w:val="16"/>
                <w:szCs w:val="16"/>
              </w:rPr>
            </w:pPr>
            <w:r w:rsidRPr="00457086">
              <w:rPr>
                <w:sz w:val="16"/>
                <w:szCs w:val="16"/>
              </w:rPr>
              <w:t>U4</w:t>
            </w:r>
          </w:p>
        </w:tc>
        <w:tc>
          <w:tcPr>
            <w:tcW w:w="1461" w:type="dxa"/>
            <w:vAlign w:val="center"/>
          </w:tcPr>
          <w:p w14:paraId="735AB170" w14:textId="2F8AE76D" w:rsidR="00457086" w:rsidRPr="00457086" w:rsidRDefault="00457086" w:rsidP="00457086">
            <w:pPr>
              <w:tabs>
                <w:tab w:val="left" w:pos="0"/>
              </w:tabs>
              <w:rPr>
                <w:i/>
                <w:iCs/>
                <w:sz w:val="16"/>
                <w:szCs w:val="16"/>
              </w:rPr>
            </w:pPr>
            <w:r w:rsidRPr="00457086">
              <w:rPr>
                <w:i/>
                <w:iCs/>
                <w:sz w:val="16"/>
                <w:szCs w:val="16"/>
              </w:rPr>
              <w:t>Number of transactions executed</w:t>
            </w:r>
          </w:p>
        </w:tc>
        <w:tc>
          <w:tcPr>
            <w:tcW w:w="1488" w:type="dxa"/>
          </w:tcPr>
          <w:p w14:paraId="7955F97D" w14:textId="02A16824" w:rsidR="00457086" w:rsidRPr="00467C84" w:rsidRDefault="001050D0" w:rsidP="00457086">
            <w:pPr>
              <w:tabs>
                <w:tab w:val="left" w:pos="0"/>
              </w:tabs>
              <w:jc w:val="both"/>
              <w:rPr>
                <w:sz w:val="16"/>
                <w:szCs w:val="16"/>
                <w:lang w:val="en-ID"/>
              </w:rPr>
            </w:pPr>
            <w:r w:rsidRPr="00467C84">
              <w:rPr>
                <w:sz w:val="16"/>
                <w:szCs w:val="16"/>
                <w:lang w:val="en-ID"/>
              </w:rPr>
              <w:t>I often submit a letter of reference/cover through the SiDEMANG application online.</w:t>
            </w:r>
          </w:p>
        </w:tc>
        <w:sdt>
          <w:sdtPr>
            <w:rPr>
              <w:sz w:val="16"/>
              <w:szCs w:val="16"/>
              <w:lang w:val="fi-FI"/>
            </w:rPr>
            <w:tag w:val="MENDELEY_CITATION_v3_eyJjaXRhdGlvbklEIjoiTUVOREVMRVlfQ0lUQVRJT05fZDgzNTVkNzMtNzc5Zi00ODFmLTk1ZDMtN2I4YWZiYmY1YTFm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1437049961"/>
            <w:placeholder>
              <w:docPart w:val="DefaultPlaceholder_-1854013440"/>
            </w:placeholder>
          </w:sdtPr>
          <w:sdtContent>
            <w:tc>
              <w:tcPr>
                <w:tcW w:w="927" w:type="dxa"/>
                <w:vAlign w:val="center"/>
              </w:tcPr>
              <w:p w14:paraId="72512E83" w14:textId="070A0E81" w:rsidR="00457086" w:rsidRPr="00457086" w:rsidRDefault="00813DFC" w:rsidP="00457086">
                <w:pPr>
                  <w:keepNext/>
                  <w:tabs>
                    <w:tab w:val="left" w:pos="0"/>
                  </w:tabs>
                  <w:rPr>
                    <w:sz w:val="16"/>
                    <w:szCs w:val="16"/>
                    <w:lang w:val="fi-FI"/>
                  </w:rPr>
                </w:pPr>
                <w:r w:rsidRPr="00813DFC">
                  <w:rPr>
                    <w:sz w:val="16"/>
                    <w:szCs w:val="16"/>
                    <w:lang w:val="fi-FI"/>
                  </w:rPr>
                  <w:t>[8]</w:t>
                </w:r>
              </w:p>
            </w:tc>
          </w:sdtContent>
        </w:sdt>
      </w:tr>
      <w:tr w:rsidR="00457086" w:rsidRPr="003E1AD8" w14:paraId="0B86268E" w14:textId="77777777" w:rsidTr="00457086">
        <w:trPr>
          <w:jc w:val="center"/>
        </w:trPr>
        <w:tc>
          <w:tcPr>
            <w:tcW w:w="617" w:type="dxa"/>
            <w:vAlign w:val="center"/>
          </w:tcPr>
          <w:p w14:paraId="04654E0C" w14:textId="297E311D" w:rsidR="00457086" w:rsidRPr="00457086" w:rsidRDefault="00457086" w:rsidP="00457086">
            <w:pPr>
              <w:tabs>
                <w:tab w:val="left" w:pos="0"/>
              </w:tabs>
              <w:rPr>
                <w:sz w:val="16"/>
                <w:szCs w:val="16"/>
              </w:rPr>
            </w:pPr>
            <w:r w:rsidRPr="00457086">
              <w:rPr>
                <w:sz w:val="16"/>
                <w:szCs w:val="16"/>
              </w:rPr>
              <w:t>US1</w:t>
            </w:r>
          </w:p>
        </w:tc>
        <w:tc>
          <w:tcPr>
            <w:tcW w:w="1461" w:type="dxa"/>
            <w:vAlign w:val="center"/>
          </w:tcPr>
          <w:p w14:paraId="3D6FD503" w14:textId="692EFFBF" w:rsidR="00457086" w:rsidRPr="00457086" w:rsidRDefault="00457086" w:rsidP="00457086">
            <w:pPr>
              <w:tabs>
                <w:tab w:val="left" w:pos="0"/>
              </w:tabs>
              <w:rPr>
                <w:i/>
                <w:iCs/>
                <w:sz w:val="16"/>
                <w:szCs w:val="16"/>
              </w:rPr>
            </w:pPr>
            <w:r w:rsidRPr="00457086">
              <w:rPr>
                <w:i/>
                <w:iCs/>
                <w:sz w:val="16"/>
                <w:szCs w:val="16"/>
              </w:rPr>
              <w:t>Repeat purchases</w:t>
            </w:r>
          </w:p>
        </w:tc>
        <w:tc>
          <w:tcPr>
            <w:tcW w:w="1488" w:type="dxa"/>
          </w:tcPr>
          <w:p w14:paraId="064BA5D7" w14:textId="5CDDC887" w:rsidR="00E22E9A" w:rsidRPr="00E22E9A" w:rsidRDefault="00DE2FD9" w:rsidP="00457086">
            <w:pPr>
              <w:tabs>
                <w:tab w:val="left" w:pos="0"/>
              </w:tabs>
              <w:jc w:val="both"/>
              <w:rPr>
                <w:sz w:val="16"/>
                <w:szCs w:val="16"/>
              </w:rPr>
            </w:pPr>
            <w:r w:rsidRPr="00DE2FD9">
              <w:rPr>
                <w:sz w:val="16"/>
                <w:szCs w:val="16"/>
              </w:rPr>
              <w:t xml:space="preserve">I'm </w:t>
            </w:r>
            <w:r>
              <w:rPr>
                <w:sz w:val="16"/>
                <w:szCs w:val="16"/>
              </w:rPr>
              <w:t>satisfied</w:t>
            </w:r>
            <w:r w:rsidRPr="00DE2FD9">
              <w:rPr>
                <w:sz w:val="16"/>
                <w:szCs w:val="16"/>
              </w:rPr>
              <w:t xml:space="preserve"> with the data I received after submitting a letter of reference/cover on the SIDEMANG application.</w:t>
            </w:r>
          </w:p>
        </w:tc>
        <w:sdt>
          <w:sdtPr>
            <w:rPr>
              <w:sz w:val="16"/>
              <w:szCs w:val="16"/>
              <w:lang w:val="fi-FI"/>
            </w:rPr>
            <w:tag w:val="MENDELEY_CITATION_v3_eyJjaXRhdGlvbklEIjoiTUVOREVMRVlfQ0lUQVRJT05fYTkzMjcyNmEtZjc1ZS00NTY3LWFiNTgtN2M2M2MzZTJjMDBh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2142564067"/>
            <w:placeholder>
              <w:docPart w:val="DefaultPlaceholder_-1854013440"/>
            </w:placeholder>
          </w:sdtPr>
          <w:sdtContent>
            <w:tc>
              <w:tcPr>
                <w:tcW w:w="927" w:type="dxa"/>
                <w:vAlign w:val="center"/>
              </w:tcPr>
              <w:p w14:paraId="1F25E31A" w14:textId="488DDCA8" w:rsidR="00457086" w:rsidRPr="00457086" w:rsidRDefault="00813DFC" w:rsidP="00457086">
                <w:pPr>
                  <w:keepNext/>
                  <w:tabs>
                    <w:tab w:val="left" w:pos="0"/>
                  </w:tabs>
                  <w:rPr>
                    <w:sz w:val="16"/>
                    <w:szCs w:val="16"/>
                    <w:lang w:val="fi-FI"/>
                  </w:rPr>
                </w:pPr>
                <w:r w:rsidRPr="00813DFC">
                  <w:rPr>
                    <w:sz w:val="16"/>
                    <w:szCs w:val="16"/>
                    <w:lang w:val="fi-FI"/>
                  </w:rPr>
                  <w:t>[8]</w:t>
                </w:r>
              </w:p>
            </w:tc>
          </w:sdtContent>
        </w:sdt>
      </w:tr>
      <w:tr w:rsidR="00457086" w:rsidRPr="003E1AD8" w14:paraId="7243F85F" w14:textId="77777777" w:rsidTr="00457086">
        <w:trPr>
          <w:jc w:val="center"/>
        </w:trPr>
        <w:tc>
          <w:tcPr>
            <w:tcW w:w="617" w:type="dxa"/>
            <w:vAlign w:val="center"/>
          </w:tcPr>
          <w:p w14:paraId="233AAFFA" w14:textId="2E4500B4" w:rsidR="00457086" w:rsidRPr="00457086" w:rsidRDefault="00457086" w:rsidP="00457086">
            <w:pPr>
              <w:tabs>
                <w:tab w:val="left" w:pos="0"/>
              </w:tabs>
              <w:rPr>
                <w:sz w:val="16"/>
                <w:szCs w:val="16"/>
              </w:rPr>
            </w:pPr>
            <w:r w:rsidRPr="00457086">
              <w:rPr>
                <w:sz w:val="16"/>
                <w:szCs w:val="16"/>
              </w:rPr>
              <w:lastRenderedPageBreak/>
              <w:t>US2</w:t>
            </w:r>
          </w:p>
        </w:tc>
        <w:tc>
          <w:tcPr>
            <w:tcW w:w="1461" w:type="dxa"/>
            <w:vAlign w:val="center"/>
          </w:tcPr>
          <w:p w14:paraId="1D7DD8B9" w14:textId="2838C97E" w:rsidR="00457086" w:rsidRPr="00457086" w:rsidRDefault="00457086" w:rsidP="00457086">
            <w:pPr>
              <w:tabs>
                <w:tab w:val="left" w:pos="0"/>
              </w:tabs>
              <w:rPr>
                <w:i/>
                <w:iCs/>
                <w:sz w:val="16"/>
                <w:szCs w:val="16"/>
              </w:rPr>
            </w:pPr>
            <w:r w:rsidRPr="00457086">
              <w:rPr>
                <w:i/>
                <w:iCs/>
                <w:sz w:val="16"/>
                <w:szCs w:val="16"/>
              </w:rPr>
              <w:t>Repeat visits</w:t>
            </w:r>
          </w:p>
        </w:tc>
        <w:tc>
          <w:tcPr>
            <w:tcW w:w="1488" w:type="dxa"/>
          </w:tcPr>
          <w:p w14:paraId="7FEFEEF2" w14:textId="4CAF6BF5" w:rsidR="00457086" w:rsidRPr="00467C84" w:rsidRDefault="00DE2FD9" w:rsidP="00457086">
            <w:pPr>
              <w:tabs>
                <w:tab w:val="left" w:pos="0"/>
              </w:tabs>
              <w:jc w:val="both"/>
              <w:rPr>
                <w:sz w:val="16"/>
                <w:szCs w:val="16"/>
                <w:lang w:val="en-ID"/>
              </w:rPr>
            </w:pPr>
            <w:r w:rsidRPr="00467C84">
              <w:rPr>
                <w:sz w:val="16"/>
                <w:szCs w:val="16"/>
                <w:lang w:val="en-ID"/>
              </w:rPr>
              <w:t>I'm satisfied with the entire process of submitting the reference/cover letter online through the SIDEMANG app.</w:t>
            </w:r>
          </w:p>
        </w:tc>
        <w:sdt>
          <w:sdtPr>
            <w:rPr>
              <w:sz w:val="16"/>
              <w:szCs w:val="16"/>
              <w:lang w:val="fi-FI"/>
            </w:rPr>
            <w:tag w:val="MENDELEY_CITATION_v3_eyJjaXRhdGlvbklEIjoiTUVOREVMRVlfQ0lUQVRJT05fNTVlYzUxYjAtMTMxZi00NmZkLThiOWUtMDljNTFmMzk5NzY1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109446257"/>
            <w:placeholder>
              <w:docPart w:val="DefaultPlaceholder_-1854013440"/>
            </w:placeholder>
          </w:sdtPr>
          <w:sdtContent>
            <w:tc>
              <w:tcPr>
                <w:tcW w:w="927" w:type="dxa"/>
                <w:vAlign w:val="center"/>
              </w:tcPr>
              <w:p w14:paraId="32AEAD88" w14:textId="2447AC8D" w:rsidR="00457086" w:rsidRPr="00457086" w:rsidRDefault="00813DFC" w:rsidP="00457086">
                <w:pPr>
                  <w:keepNext/>
                  <w:tabs>
                    <w:tab w:val="left" w:pos="0"/>
                  </w:tabs>
                  <w:rPr>
                    <w:sz w:val="16"/>
                    <w:szCs w:val="16"/>
                    <w:lang w:val="fi-FI"/>
                  </w:rPr>
                </w:pPr>
                <w:r w:rsidRPr="00813DFC">
                  <w:rPr>
                    <w:sz w:val="16"/>
                    <w:szCs w:val="16"/>
                    <w:lang w:val="fi-FI"/>
                  </w:rPr>
                  <w:t>[8]</w:t>
                </w:r>
              </w:p>
            </w:tc>
          </w:sdtContent>
        </w:sdt>
      </w:tr>
      <w:tr w:rsidR="00457086" w:rsidRPr="003E1AD8" w14:paraId="7C557FFE" w14:textId="77777777" w:rsidTr="00457086">
        <w:trPr>
          <w:jc w:val="center"/>
        </w:trPr>
        <w:tc>
          <w:tcPr>
            <w:tcW w:w="617" w:type="dxa"/>
            <w:vAlign w:val="center"/>
          </w:tcPr>
          <w:p w14:paraId="1D26A0A0" w14:textId="1EA82F6A" w:rsidR="00457086" w:rsidRPr="00457086" w:rsidRDefault="00457086" w:rsidP="00457086">
            <w:pPr>
              <w:tabs>
                <w:tab w:val="left" w:pos="0"/>
              </w:tabs>
              <w:rPr>
                <w:sz w:val="16"/>
                <w:szCs w:val="16"/>
              </w:rPr>
            </w:pPr>
            <w:r w:rsidRPr="00457086">
              <w:rPr>
                <w:sz w:val="16"/>
                <w:szCs w:val="16"/>
              </w:rPr>
              <w:t>US3</w:t>
            </w:r>
          </w:p>
        </w:tc>
        <w:tc>
          <w:tcPr>
            <w:tcW w:w="1461" w:type="dxa"/>
            <w:vAlign w:val="center"/>
          </w:tcPr>
          <w:p w14:paraId="6DECDC8C" w14:textId="352FB965" w:rsidR="00457086" w:rsidRPr="00457086" w:rsidRDefault="00457086" w:rsidP="00457086">
            <w:pPr>
              <w:tabs>
                <w:tab w:val="left" w:pos="0"/>
              </w:tabs>
              <w:rPr>
                <w:i/>
                <w:iCs/>
                <w:sz w:val="16"/>
                <w:szCs w:val="16"/>
              </w:rPr>
            </w:pPr>
            <w:r w:rsidRPr="00457086">
              <w:rPr>
                <w:i/>
                <w:iCs/>
                <w:sz w:val="16"/>
                <w:szCs w:val="16"/>
              </w:rPr>
              <w:t>User surveys</w:t>
            </w:r>
          </w:p>
        </w:tc>
        <w:tc>
          <w:tcPr>
            <w:tcW w:w="1488" w:type="dxa"/>
          </w:tcPr>
          <w:p w14:paraId="32D5D4D1" w14:textId="1119E77C" w:rsidR="00457086" w:rsidRPr="00467C84" w:rsidRDefault="00DE2FD9" w:rsidP="00457086">
            <w:pPr>
              <w:tabs>
                <w:tab w:val="left" w:pos="0"/>
              </w:tabs>
              <w:jc w:val="both"/>
              <w:rPr>
                <w:sz w:val="16"/>
                <w:szCs w:val="16"/>
                <w:lang w:val="en-ID"/>
              </w:rPr>
            </w:pPr>
            <w:r w:rsidRPr="00467C84">
              <w:rPr>
                <w:sz w:val="16"/>
                <w:szCs w:val="16"/>
                <w:lang w:val="en-ID"/>
              </w:rPr>
              <w:t>I'm satisfied with SIDEMANG's online cover/reference letter service application.</w:t>
            </w:r>
          </w:p>
        </w:tc>
        <w:sdt>
          <w:sdtPr>
            <w:rPr>
              <w:sz w:val="16"/>
              <w:szCs w:val="16"/>
              <w:lang w:val="fi-FI"/>
            </w:rPr>
            <w:tag w:val="MENDELEY_CITATION_v3_eyJjaXRhdGlvbklEIjoiTUVOREVMRVlfQ0lUQVRJT05fOWUxNWQ1OTEtYTAwMy00Y2UzLTk1NTUtNzA0NzIyMmJiZDNj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654759106"/>
            <w:placeholder>
              <w:docPart w:val="DefaultPlaceholder_-1854013440"/>
            </w:placeholder>
          </w:sdtPr>
          <w:sdtContent>
            <w:tc>
              <w:tcPr>
                <w:tcW w:w="927" w:type="dxa"/>
                <w:vAlign w:val="center"/>
              </w:tcPr>
              <w:p w14:paraId="50523203" w14:textId="1832EF8E" w:rsidR="00457086" w:rsidRPr="00457086" w:rsidRDefault="00813DFC" w:rsidP="00457086">
                <w:pPr>
                  <w:keepNext/>
                  <w:tabs>
                    <w:tab w:val="left" w:pos="0"/>
                  </w:tabs>
                  <w:rPr>
                    <w:sz w:val="16"/>
                    <w:szCs w:val="16"/>
                    <w:lang w:val="fi-FI"/>
                  </w:rPr>
                </w:pPr>
                <w:r w:rsidRPr="00813DFC">
                  <w:rPr>
                    <w:sz w:val="16"/>
                    <w:szCs w:val="16"/>
                    <w:lang w:val="fi-FI"/>
                  </w:rPr>
                  <w:t>[8]</w:t>
                </w:r>
              </w:p>
            </w:tc>
          </w:sdtContent>
        </w:sdt>
      </w:tr>
      <w:tr w:rsidR="00457086" w:rsidRPr="003E1AD8" w14:paraId="4FB5DEB4" w14:textId="77777777" w:rsidTr="00457086">
        <w:trPr>
          <w:jc w:val="center"/>
        </w:trPr>
        <w:tc>
          <w:tcPr>
            <w:tcW w:w="617" w:type="dxa"/>
            <w:vAlign w:val="center"/>
          </w:tcPr>
          <w:p w14:paraId="5950E51E" w14:textId="51244818" w:rsidR="00457086" w:rsidRPr="00457086" w:rsidRDefault="00457086" w:rsidP="00457086">
            <w:pPr>
              <w:tabs>
                <w:tab w:val="left" w:pos="0"/>
              </w:tabs>
              <w:rPr>
                <w:sz w:val="16"/>
                <w:szCs w:val="16"/>
              </w:rPr>
            </w:pPr>
            <w:r w:rsidRPr="00457086">
              <w:rPr>
                <w:sz w:val="16"/>
                <w:szCs w:val="16"/>
              </w:rPr>
              <w:t>NB1</w:t>
            </w:r>
          </w:p>
        </w:tc>
        <w:tc>
          <w:tcPr>
            <w:tcW w:w="1461" w:type="dxa"/>
            <w:vAlign w:val="center"/>
          </w:tcPr>
          <w:p w14:paraId="0F7288CE" w14:textId="77EE9ED3" w:rsidR="00457086" w:rsidRPr="00457086" w:rsidRDefault="00457086" w:rsidP="00457086">
            <w:pPr>
              <w:tabs>
                <w:tab w:val="left" w:pos="0"/>
              </w:tabs>
              <w:rPr>
                <w:i/>
                <w:iCs/>
                <w:sz w:val="16"/>
                <w:szCs w:val="16"/>
              </w:rPr>
            </w:pPr>
            <w:r w:rsidRPr="00457086">
              <w:rPr>
                <w:i/>
                <w:iCs/>
                <w:sz w:val="16"/>
                <w:szCs w:val="16"/>
              </w:rPr>
              <w:t>Cost savings</w:t>
            </w:r>
          </w:p>
        </w:tc>
        <w:tc>
          <w:tcPr>
            <w:tcW w:w="1488" w:type="dxa"/>
          </w:tcPr>
          <w:p w14:paraId="37F6FAFD" w14:textId="1899094F" w:rsidR="00457086" w:rsidRPr="00467C84" w:rsidRDefault="00DE2FD9" w:rsidP="00457086">
            <w:pPr>
              <w:tabs>
                <w:tab w:val="left" w:pos="0"/>
              </w:tabs>
              <w:jc w:val="both"/>
              <w:rPr>
                <w:sz w:val="16"/>
                <w:szCs w:val="16"/>
                <w:lang w:val="en-ID"/>
              </w:rPr>
            </w:pPr>
            <w:r w:rsidRPr="00467C84">
              <w:rPr>
                <w:sz w:val="16"/>
                <w:szCs w:val="16"/>
                <w:lang w:val="en-ID"/>
              </w:rPr>
              <w:t xml:space="preserve">Using the SIDEMANG application can reduce the cost </w:t>
            </w:r>
            <w:r w:rsidR="001F1313">
              <w:rPr>
                <w:sz w:val="16"/>
                <w:szCs w:val="16"/>
                <w:lang w:val="en-ID"/>
              </w:rPr>
              <w:t>of</w:t>
            </w:r>
            <w:r w:rsidRPr="00467C84">
              <w:rPr>
                <w:sz w:val="16"/>
                <w:szCs w:val="16"/>
                <w:lang w:val="en-ID"/>
              </w:rPr>
              <w:t xml:space="preserve"> making a letter of reference/cover at the district or sub-district level</w:t>
            </w:r>
            <w:r w:rsidR="00DD0CEB">
              <w:rPr>
                <w:sz w:val="16"/>
                <w:szCs w:val="16"/>
                <w:lang w:val="en-ID"/>
              </w:rPr>
              <w:t>.</w:t>
            </w:r>
          </w:p>
        </w:tc>
        <w:sdt>
          <w:sdtPr>
            <w:rPr>
              <w:sz w:val="16"/>
              <w:szCs w:val="16"/>
              <w:lang w:val="fi-FI"/>
            </w:rPr>
            <w:tag w:val="MENDELEY_CITATION_v3_eyJjaXRhdGlvbklEIjoiTUVOREVMRVlfQ0lUQVRJT05fODRjZWI2NTMtN2M5My00Y2JmLTkyMjQtZTUyM2M3ZTI2MjRj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1560978827"/>
            <w:placeholder>
              <w:docPart w:val="DefaultPlaceholder_-1854013440"/>
            </w:placeholder>
          </w:sdtPr>
          <w:sdtContent>
            <w:tc>
              <w:tcPr>
                <w:tcW w:w="927" w:type="dxa"/>
                <w:vAlign w:val="center"/>
              </w:tcPr>
              <w:p w14:paraId="19077F93" w14:textId="264303A4" w:rsidR="00457086" w:rsidRPr="00457086" w:rsidRDefault="00813DFC" w:rsidP="00457086">
                <w:pPr>
                  <w:keepNext/>
                  <w:tabs>
                    <w:tab w:val="left" w:pos="0"/>
                  </w:tabs>
                  <w:rPr>
                    <w:sz w:val="16"/>
                    <w:szCs w:val="16"/>
                    <w:lang w:val="fi-FI"/>
                  </w:rPr>
                </w:pPr>
                <w:r w:rsidRPr="00813DFC">
                  <w:rPr>
                    <w:sz w:val="16"/>
                    <w:szCs w:val="16"/>
                    <w:lang w:val="fi-FI"/>
                  </w:rPr>
                  <w:t>[8]</w:t>
                </w:r>
              </w:p>
            </w:tc>
          </w:sdtContent>
        </w:sdt>
      </w:tr>
      <w:tr w:rsidR="00457086" w:rsidRPr="00457086" w14:paraId="2DD25CF9" w14:textId="77777777" w:rsidTr="00457086">
        <w:trPr>
          <w:jc w:val="center"/>
        </w:trPr>
        <w:tc>
          <w:tcPr>
            <w:tcW w:w="617" w:type="dxa"/>
            <w:vAlign w:val="center"/>
          </w:tcPr>
          <w:p w14:paraId="43FE7A47" w14:textId="51A60DFE" w:rsidR="00457086" w:rsidRPr="00457086" w:rsidRDefault="00457086" w:rsidP="00457086">
            <w:pPr>
              <w:tabs>
                <w:tab w:val="left" w:pos="0"/>
              </w:tabs>
              <w:rPr>
                <w:sz w:val="16"/>
                <w:szCs w:val="16"/>
              </w:rPr>
            </w:pPr>
            <w:r w:rsidRPr="00457086">
              <w:rPr>
                <w:sz w:val="16"/>
                <w:szCs w:val="16"/>
              </w:rPr>
              <w:t>NB2</w:t>
            </w:r>
          </w:p>
        </w:tc>
        <w:tc>
          <w:tcPr>
            <w:tcW w:w="1461" w:type="dxa"/>
            <w:vAlign w:val="center"/>
          </w:tcPr>
          <w:p w14:paraId="14A5C4FF" w14:textId="6A73B3D2" w:rsidR="00457086" w:rsidRPr="00457086" w:rsidRDefault="00457086" w:rsidP="00457086">
            <w:pPr>
              <w:tabs>
                <w:tab w:val="left" w:pos="0"/>
              </w:tabs>
              <w:rPr>
                <w:i/>
                <w:iCs/>
                <w:sz w:val="16"/>
                <w:szCs w:val="16"/>
              </w:rPr>
            </w:pPr>
            <w:r w:rsidRPr="00457086">
              <w:rPr>
                <w:i/>
                <w:iCs/>
                <w:sz w:val="16"/>
                <w:szCs w:val="16"/>
              </w:rPr>
              <w:t>Expanded markets</w:t>
            </w:r>
          </w:p>
        </w:tc>
        <w:tc>
          <w:tcPr>
            <w:tcW w:w="1488" w:type="dxa"/>
          </w:tcPr>
          <w:p w14:paraId="36831DE3" w14:textId="2CC417D5" w:rsidR="00457086" w:rsidRPr="00457086" w:rsidRDefault="00334DA8" w:rsidP="00457086">
            <w:pPr>
              <w:tabs>
                <w:tab w:val="left" w:pos="0"/>
              </w:tabs>
              <w:jc w:val="both"/>
              <w:rPr>
                <w:sz w:val="16"/>
                <w:szCs w:val="16"/>
              </w:rPr>
            </w:pPr>
            <w:r w:rsidRPr="00334DA8">
              <w:rPr>
                <w:sz w:val="16"/>
                <w:szCs w:val="16"/>
              </w:rPr>
              <w:t>Using the SIDEMANG app allows me to submit a letter of reference/cover to a district/subdistrict where the area is hard to reach.</w:t>
            </w:r>
          </w:p>
        </w:tc>
        <w:sdt>
          <w:sdtPr>
            <w:rPr>
              <w:sz w:val="16"/>
              <w:szCs w:val="16"/>
            </w:rPr>
            <w:tag w:val="MENDELEY_CITATION_v3_eyJjaXRhdGlvbklEIjoiTUVOREVMRVlfQ0lUQVRJT05fNzA4NTBhODgtZDE3Yy00ZmEzLWE0MjItNGRlNzFjZTBlMjVm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1883706743"/>
            <w:placeholder>
              <w:docPart w:val="DefaultPlaceholder_-1854013440"/>
            </w:placeholder>
          </w:sdtPr>
          <w:sdtContent>
            <w:tc>
              <w:tcPr>
                <w:tcW w:w="927" w:type="dxa"/>
                <w:vAlign w:val="center"/>
              </w:tcPr>
              <w:p w14:paraId="5F1E7098" w14:textId="04F4E925" w:rsidR="00457086" w:rsidRPr="00457086" w:rsidRDefault="00813DFC" w:rsidP="00457086">
                <w:pPr>
                  <w:keepNext/>
                  <w:tabs>
                    <w:tab w:val="left" w:pos="0"/>
                  </w:tabs>
                  <w:rPr>
                    <w:sz w:val="16"/>
                    <w:szCs w:val="16"/>
                  </w:rPr>
                </w:pPr>
                <w:r w:rsidRPr="00813DFC">
                  <w:rPr>
                    <w:sz w:val="16"/>
                    <w:szCs w:val="16"/>
                  </w:rPr>
                  <w:t>[8]</w:t>
                </w:r>
              </w:p>
            </w:tc>
          </w:sdtContent>
        </w:sdt>
      </w:tr>
      <w:tr w:rsidR="00457086" w:rsidRPr="00457086" w14:paraId="5159D097" w14:textId="77777777" w:rsidTr="00457086">
        <w:trPr>
          <w:jc w:val="center"/>
        </w:trPr>
        <w:tc>
          <w:tcPr>
            <w:tcW w:w="617" w:type="dxa"/>
            <w:vAlign w:val="center"/>
          </w:tcPr>
          <w:p w14:paraId="1B4D9205" w14:textId="1D054544" w:rsidR="00457086" w:rsidRPr="00457086" w:rsidRDefault="00457086" w:rsidP="00457086">
            <w:pPr>
              <w:tabs>
                <w:tab w:val="left" w:pos="0"/>
              </w:tabs>
              <w:rPr>
                <w:sz w:val="16"/>
                <w:szCs w:val="16"/>
              </w:rPr>
            </w:pPr>
            <w:r w:rsidRPr="00457086">
              <w:rPr>
                <w:sz w:val="16"/>
                <w:szCs w:val="16"/>
              </w:rPr>
              <w:t>NB3</w:t>
            </w:r>
          </w:p>
        </w:tc>
        <w:tc>
          <w:tcPr>
            <w:tcW w:w="1461" w:type="dxa"/>
            <w:vAlign w:val="center"/>
          </w:tcPr>
          <w:p w14:paraId="09E77B46" w14:textId="6E3EF062" w:rsidR="00457086" w:rsidRPr="00457086" w:rsidRDefault="00457086" w:rsidP="00457086">
            <w:pPr>
              <w:tabs>
                <w:tab w:val="left" w:pos="0"/>
              </w:tabs>
              <w:rPr>
                <w:i/>
                <w:iCs/>
                <w:sz w:val="16"/>
                <w:szCs w:val="16"/>
              </w:rPr>
            </w:pPr>
            <w:r w:rsidRPr="00457086">
              <w:rPr>
                <w:i/>
                <w:iCs/>
                <w:sz w:val="16"/>
                <w:szCs w:val="16"/>
              </w:rPr>
              <w:t>Incremental additional sales</w:t>
            </w:r>
          </w:p>
        </w:tc>
        <w:tc>
          <w:tcPr>
            <w:tcW w:w="1488" w:type="dxa"/>
          </w:tcPr>
          <w:p w14:paraId="1070DB6A" w14:textId="7D85B8A8" w:rsidR="00457086" w:rsidRPr="00457086" w:rsidRDefault="00467C84" w:rsidP="00457086">
            <w:pPr>
              <w:tabs>
                <w:tab w:val="left" w:pos="0"/>
              </w:tabs>
              <w:jc w:val="both"/>
              <w:rPr>
                <w:sz w:val="16"/>
                <w:szCs w:val="16"/>
              </w:rPr>
            </w:pPr>
            <w:r w:rsidRPr="00467C84">
              <w:rPr>
                <w:sz w:val="16"/>
                <w:szCs w:val="16"/>
              </w:rPr>
              <w:t xml:space="preserve">Using the SIDEMANG application I'm more interested in submitting a letter of </w:t>
            </w:r>
            <w:r>
              <w:rPr>
                <w:sz w:val="16"/>
                <w:szCs w:val="16"/>
              </w:rPr>
              <w:t>reference/cover</w:t>
            </w:r>
            <w:r w:rsidRPr="00467C84">
              <w:rPr>
                <w:sz w:val="16"/>
                <w:szCs w:val="16"/>
              </w:rPr>
              <w:t xml:space="preserve"> in sub-district/district online</w:t>
            </w:r>
          </w:p>
        </w:tc>
        <w:sdt>
          <w:sdtPr>
            <w:rPr>
              <w:sz w:val="16"/>
              <w:szCs w:val="16"/>
            </w:rPr>
            <w:tag w:val="MENDELEY_CITATION_v3_eyJjaXRhdGlvbklEIjoiTUVOREVMRVlfQ0lUQVRJT05fYWQ5NzY5ZGEtMzE2Yy00Mjc2LWFhODYtOTFkMGQxMzRmOWIy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407079227"/>
            <w:placeholder>
              <w:docPart w:val="DefaultPlaceholder_-1854013440"/>
            </w:placeholder>
          </w:sdtPr>
          <w:sdtContent>
            <w:tc>
              <w:tcPr>
                <w:tcW w:w="927" w:type="dxa"/>
                <w:vAlign w:val="center"/>
              </w:tcPr>
              <w:p w14:paraId="549E20B6" w14:textId="27906A2E" w:rsidR="00457086" w:rsidRPr="00457086" w:rsidRDefault="00813DFC" w:rsidP="00457086">
                <w:pPr>
                  <w:keepNext/>
                  <w:tabs>
                    <w:tab w:val="left" w:pos="0"/>
                  </w:tabs>
                  <w:rPr>
                    <w:sz w:val="16"/>
                    <w:szCs w:val="16"/>
                  </w:rPr>
                </w:pPr>
                <w:r w:rsidRPr="00813DFC">
                  <w:rPr>
                    <w:sz w:val="16"/>
                    <w:szCs w:val="16"/>
                  </w:rPr>
                  <w:t>[8]</w:t>
                </w:r>
              </w:p>
            </w:tc>
          </w:sdtContent>
        </w:sdt>
      </w:tr>
      <w:tr w:rsidR="00457086" w:rsidRPr="00457086" w14:paraId="08E19901" w14:textId="77777777" w:rsidTr="00457086">
        <w:trPr>
          <w:jc w:val="center"/>
        </w:trPr>
        <w:tc>
          <w:tcPr>
            <w:tcW w:w="617" w:type="dxa"/>
            <w:vAlign w:val="center"/>
          </w:tcPr>
          <w:p w14:paraId="7AE505F0" w14:textId="21FD8B24" w:rsidR="00457086" w:rsidRPr="00457086" w:rsidRDefault="00457086" w:rsidP="00457086">
            <w:pPr>
              <w:tabs>
                <w:tab w:val="left" w:pos="0"/>
              </w:tabs>
              <w:rPr>
                <w:sz w:val="16"/>
                <w:szCs w:val="16"/>
              </w:rPr>
            </w:pPr>
            <w:r w:rsidRPr="00457086">
              <w:rPr>
                <w:sz w:val="16"/>
                <w:szCs w:val="16"/>
              </w:rPr>
              <w:t>NB4</w:t>
            </w:r>
          </w:p>
        </w:tc>
        <w:tc>
          <w:tcPr>
            <w:tcW w:w="1461" w:type="dxa"/>
            <w:vAlign w:val="center"/>
          </w:tcPr>
          <w:p w14:paraId="3F21C9AA" w14:textId="16CFA857" w:rsidR="00457086" w:rsidRPr="00457086" w:rsidRDefault="00457086" w:rsidP="00457086">
            <w:pPr>
              <w:tabs>
                <w:tab w:val="left" w:pos="0"/>
              </w:tabs>
              <w:rPr>
                <w:i/>
                <w:iCs/>
                <w:sz w:val="16"/>
                <w:szCs w:val="16"/>
              </w:rPr>
            </w:pPr>
            <w:r w:rsidRPr="00457086">
              <w:rPr>
                <w:i/>
                <w:iCs/>
                <w:sz w:val="16"/>
                <w:szCs w:val="16"/>
              </w:rPr>
              <w:t>Reduced search cost</w:t>
            </w:r>
          </w:p>
        </w:tc>
        <w:tc>
          <w:tcPr>
            <w:tcW w:w="1488" w:type="dxa"/>
          </w:tcPr>
          <w:p w14:paraId="0E4253CE" w14:textId="09E100D9" w:rsidR="00457086" w:rsidRPr="00457086" w:rsidRDefault="00467C84" w:rsidP="00457086">
            <w:pPr>
              <w:tabs>
                <w:tab w:val="left" w:pos="0"/>
              </w:tabs>
              <w:jc w:val="both"/>
              <w:rPr>
                <w:sz w:val="16"/>
                <w:szCs w:val="16"/>
              </w:rPr>
            </w:pPr>
            <w:r w:rsidRPr="00467C84">
              <w:rPr>
                <w:sz w:val="16"/>
                <w:szCs w:val="16"/>
              </w:rPr>
              <w:t>It does not interfere with my activities when I use the SIDEMANG application to create reference/cover letters in sub-districts/districts.</w:t>
            </w:r>
          </w:p>
        </w:tc>
        <w:sdt>
          <w:sdtPr>
            <w:rPr>
              <w:sz w:val="16"/>
              <w:szCs w:val="16"/>
            </w:rPr>
            <w:tag w:val="MENDELEY_CITATION_v3_eyJjaXRhdGlvbklEIjoiTUVOREVMRVlfQ0lUQVRJT05fZTI0NzU3Y2EtMDMwYS00OTFhLWFlZTMtMmFmODdlODFhOTUy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89697783"/>
            <w:placeholder>
              <w:docPart w:val="DefaultPlaceholder_-1854013440"/>
            </w:placeholder>
          </w:sdtPr>
          <w:sdtContent>
            <w:tc>
              <w:tcPr>
                <w:tcW w:w="927" w:type="dxa"/>
                <w:vAlign w:val="center"/>
              </w:tcPr>
              <w:p w14:paraId="2195BF88" w14:textId="060341D3" w:rsidR="00457086" w:rsidRPr="00457086" w:rsidRDefault="00813DFC" w:rsidP="00457086">
                <w:pPr>
                  <w:keepNext/>
                  <w:tabs>
                    <w:tab w:val="left" w:pos="0"/>
                  </w:tabs>
                  <w:rPr>
                    <w:sz w:val="16"/>
                    <w:szCs w:val="16"/>
                  </w:rPr>
                </w:pPr>
                <w:r w:rsidRPr="00813DFC">
                  <w:rPr>
                    <w:sz w:val="16"/>
                    <w:szCs w:val="16"/>
                  </w:rPr>
                  <w:t>[8]</w:t>
                </w:r>
              </w:p>
            </w:tc>
          </w:sdtContent>
        </w:sdt>
      </w:tr>
      <w:tr w:rsidR="00457086" w:rsidRPr="003E1AD8" w14:paraId="2F191829" w14:textId="77777777" w:rsidTr="00457086">
        <w:trPr>
          <w:jc w:val="center"/>
        </w:trPr>
        <w:tc>
          <w:tcPr>
            <w:tcW w:w="617" w:type="dxa"/>
            <w:vAlign w:val="center"/>
          </w:tcPr>
          <w:p w14:paraId="084D6DE2" w14:textId="584508E0" w:rsidR="00457086" w:rsidRPr="00457086" w:rsidRDefault="00457086" w:rsidP="00457086">
            <w:pPr>
              <w:tabs>
                <w:tab w:val="left" w:pos="0"/>
              </w:tabs>
              <w:rPr>
                <w:sz w:val="16"/>
                <w:szCs w:val="16"/>
              </w:rPr>
            </w:pPr>
            <w:r w:rsidRPr="00457086">
              <w:rPr>
                <w:sz w:val="16"/>
                <w:szCs w:val="16"/>
              </w:rPr>
              <w:t>NB5</w:t>
            </w:r>
          </w:p>
        </w:tc>
        <w:tc>
          <w:tcPr>
            <w:tcW w:w="1461" w:type="dxa"/>
            <w:vAlign w:val="center"/>
          </w:tcPr>
          <w:p w14:paraId="1D7D2197" w14:textId="6B724ECA" w:rsidR="00457086" w:rsidRPr="00457086" w:rsidRDefault="00457086" w:rsidP="00457086">
            <w:pPr>
              <w:tabs>
                <w:tab w:val="left" w:pos="0"/>
              </w:tabs>
              <w:rPr>
                <w:i/>
                <w:iCs/>
                <w:sz w:val="16"/>
                <w:szCs w:val="16"/>
              </w:rPr>
            </w:pPr>
            <w:r w:rsidRPr="00457086">
              <w:rPr>
                <w:i/>
                <w:iCs/>
                <w:sz w:val="16"/>
                <w:szCs w:val="16"/>
              </w:rPr>
              <w:t>Time savings</w:t>
            </w:r>
          </w:p>
        </w:tc>
        <w:tc>
          <w:tcPr>
            <w:tcW w:w="1488" w:type="dxa"/>
          </w:tcPr>
          <w:p w14:paraId="647E50F4" w14:textId="6F35C7BF" w:rsidR="00457086" w:rsidRPr="002B0E6B" w:rsidRDefault="002B0E6B" w:rsidP="00457086">
            <w:pPr>
              <w:tabs>
                <w:tab w:val="left" w:pos="0"/>
              </w:tabs>
              <w:jc w:val="both"/>
              <w:rPr>
                <w:sz w:val="16"/>
                <w:szCs w:val="16"/>
                <w:lang w:val="en-ID"/>
              </w:rPr>
            </w:pPr>
            <w:r w:rsidRPr="002B0E6B">
              <w:rPr>
                <w:sz w:val="16"/>
                <w:szCs w:val="16"/>
                <w:lang w:val="en-ID"/>
              </w:rPr>
              <w:t>Using the SIDEMANG application can help you reduce time when producing a letter of reference/cover at the district/sub-district level.</w:t>
            </w:r>
          </w:p>
        </w:tc>
        <w:sdt>
          <w:sdtPr>
            <w:rPr>
              <w:sz w:val="16"/>
              <w:szCs w:val="16"/>
              <w:lang w:val="fi-FI"/>
            </w:rPr>
            <w:tag w:val="MENDELEY_CITATION_v3_eyJjaXRhdGlvbklEIjoiTUVOREVMRVlfQ0lUQVRJT05fZTMyNDNjMTQtNTNjZS00M2U3LTgzYjQtZjFkMzlkZDdkOWY5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
            <w:id w:val="-1372220480"/>
            <w:placeholder>
              <w:docPart w:val="DefaultPlaceholder_-1854013440"/>
            </w:placeholder>
          </w:sdtPr>
          <w:sdtContent>
            <w:tc>
              <w:tcPr>
                <w:tcW w:w="927" w:type="dxa"/>
                <w:vAlign w:val="center"/>
              </w:tcPr>
              <w:p w14:paraId="5CF49C32" w14:textId="39C50D1B" w:rsidR="00457086" w:rsidRPr="00457086" w:rsidRDefault="00813DFC" w:rsidP="00457086">
                <w:pPr>
                  <w:keepNext/>
                  <w:tabs>
                    <w:tab w:val="left" w:pos="0"/>
                  </w:tabs>
                  <w:rPr>
                    <w:sz w:val="16"/>
                    <w:szCs w:val="16"/>
                    <w:lang w:val="fi-FI"/>
                  </w:rPr>
                </w:pPr>
                <w:r w:rsidRPr="00813DFC">
                  <w:rPr>
                    <w:sz w:val="16"/>
                    <w:szCs w:val="16"/>
                    <w:lang w:val="fi-FI"/>
                  </w:rPr>
                  <w:t>[8]</w:t>
                </w:r>
              </w:p>
            </w:tc>
          </w:sdtContent>
        </w:sdt>
      </w:tr>
    </w:tbl>
    <w:p w14:paraId="7C9E12BD" w14:textId="6E091DD7" w:rsidR="00757243" w:rsidRDefault="002B0E6B" w:rsidP="00757243">
      <w:pPr>
        <w:pStyle w:val="Heading2"/>
        <w:numPr>
          <w:ilvl w:val="1"/>
          <w:numId w:val="2"/>
        </w:numPr>
        <w:rPr>
          <w:lang w:val="fi-FI"/>
        </w:rPr>
      </w:pPr>
      <w:r>
        <w:rPr>
          <w:lang w:val="fi-FI"/>
        </w:rPr>
        <w:t>Questionnaires distribution</w:t>
      </w:r>
    </w:p>
    <w:p w14:paraId="662F3171" w14:textId="3CA6A817" w:rsidR="00757243" w:rsidRDefault="00C93C96" w:rsidP="00D21063">
      <w:pPr>
        <w:spacing w:after="240"/>
        <w:ind w:firstLine="216"/>
        <w:jc w:val="both"/>
        <w:rPr>
          <w:lang w:val="en-ID"/>
        </w:rPr>
      </w:pPr>
      <w:r>
        <w:rPr>
          <w:lang w:val="en-ID"/>
        </w:rPr>
        <w:t>At</w:t>
      </w:r>
      <w:r w:rsidR="002B0E6B" w:rsidRPr="002B0E6B">
        <w:rPr>
          <w:lang w:val="en-ID"/>
        </w:rPr>
        <w:t xml:space="preserve"> this </w:t>
      </w:r>
      <w:r>
        <w:rPr>
          <w:lang w:val="en-ID"/>
        </w:rPr>
        <w:t>stage</w:t>
      </w:r>
      <w:r w:rsidR="002B0E6B" w:rsidRPr="002B0E6B">
        <w:rPr>
          <w:lang w:val="en-ID"/>
        </w:rPr>
        <w:t xml:space="preserve">, the questionnaire is distributed directly to SIDEMANG application users, who answer it via the Google form link. </w:t>
      </w:r>
      <w:r w:rsidR="00A77E1F">
        <w:rPr>
          <w:lang w:val="en-ID"/>
        </w:rPr>
        <w:t>Picture</w:t>
      </w:r>
      <w:r w:rsidR="002B0E6B" w:rsidRPr="002B0E6B">
        <w:rPr>
          <w:lang w:val="en-ID"/>
        </w:rPr>
        <w:t xml:space="preserve"> 1 depicts an example of questionnaire distribution using Google Forms</w:t>
      </w:r>
      <w:r w:rsidR="00757243" w:rsidRPr="00757243">
        <w:rPr>
          <w:lang w:val="en-ID"/>
        </w:rPr>
        <w:t>.</w:t>
      </w:r>
    </w:p>
    <w:p w14:paraId="6656C109" w14:textId="2B2611CD" w:rsidR="00757243" w:rsidRDefault="00757243" w:rsidP="00E22E9A">
      <w:pPr>
        <w:rPr>
          <w:lang w:val="en-ID"/>
        </w:rPr>
      </w:pPr>
      <w:r w:rsidRPr="00F3661E">
        <w:rPr>
          <w:noProof/>
        </w:rPr>
        <w:drawing>
          <wp:inline distT="0" distB="0" distL="0" distR="0" wp14:anchorId="6E85BC8A" wp14:editId="6237DB7E">
            <wp:extent cx="1610139" cy="2128579"/>
            <wp:effectExtent l="0" t="0" r="9525" b="5080"/>
            <wp:docPr id="7898571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57117" name="Picture 1" descr="A screenshot of a computer&#10;&#10;Description automatically generated"/>
                    <pic:cNvPicPr/>
                  </pic:nvPicPr>
                  <pic:blipFill>
                    <a:blip r:embed="rId15"/>
                    <a:stretch>
                      <a:fillRect/>
                    </a:stretch>
                  </pic:blipFill>
                  <pic:spPr>
                    <a:xfrm>
                      <a:off x="0" y="0"/>
                      <a:ext cx="1612542" cy="2131755"/>
                    </a:xfrm>
                    <a:prstGeom prst="rect">
                      <a:avLst/>
                    </a:prstGeom>
                  </pic:spPr>
                </pic:pic>
              </a:graphicData>
            </a:graphic>
          </wp:inline>
        </w:drawing>
      </w:r>
    </w:p>
    <w:p w14:paraId="1ADAC97D" w14:textId="1D56B11D" w:rsidR="00757243" w:rsidRPr="008B4E26" w:rsidRDefault="00A77E1F" w:rsidP="008B4E26">
      <w:pPr>
        <w:pStyle w:val="Caption"/>
        <w:rPr>
          <w:i w:val="0"/>
          <w:iCs w:val="0"/>
          <w:color w:val="000000" w:themeColor="text1"/>
          <w:sz w:val="14"/>
          <w:szCs w:val="14"/>
        </w:rPr>
      </w:pPr>
      <w:r>
        <w:rPr>
          <w:i w:val="0"/>
          <w:iCs w:val="0"/>
          <w:color w:val="000000" w:themeColor="text1"/>
          <w:sz w:val="16"/>
          <w:szCs w:val="16"/>
        </w:rPr>
        <w:t>Picture</w:t>
      </w:r>
      <w:r w:rsidR="008B4E26" w:rsidRPr="008B4E26">
        <w:rPr>
          <w:i w:val="0"/>
          <w:iCs w:val="0"/>
          <w:color w:val="000000" w:themeColor="text1"/>
          <w:sz w:val="16"/>
          <w:szCs w:val="16"/>
        </w:rPr>
        <w:t xml:space="preserve">.  </w:t>
      </w:r>
      <w:r w:rsidR="008B4E26" w:rsidRPr="008B4E26">
        <w:rPr>
          <w:i w:val="0"/>
          <w:iCs w:val="0"/>
          <w:color w:val="000000" w:themeColor="text1"/>
          <w:sz w:val="16"/>
          <w:szCs w:val="16"/>
        </w:rPr>
        <w:fldChar w:fldCharType="begin"/>
      </w:r>
      <w:r w:rsidR="008B4E26" w:rsidRPr="008B4E26">
        <w:rPr>
          <w:i w:val="0"/>
          <w:iCs w:val="0"/>
          <w:color w:val="000000" w:themeColor="text1"/>
          <w:sz w:val="16"/>
          <w:szCs w:val="16"/>
        </w:rPr>
        <w:instrText xml:space="preserve"> SEQ Gambar._ \* ARABIC </w:instrText>
      </w:r>
      <w:r w:rsidR="008B4E26" w:rsidRPr="008B4E26">
        <w:rPr>
          <w:i w:val="0"/>
          <w:iCs w:val="0"/>
          <w:color w:val="000000" w:themeColor="text1"/>
          <w:sz w:val="16"/>
          <w:szCs w:val="16"/>
        </w:rPr>
        <w:fldChar w:fldCharType="separate"/>
      </w:r>
      <w:r w:rsidR="008B4E26">
        <w:rPr>
          <w:i w:val="0"/>
          <w:iCs w:val="0"/>
          <w:noProof/>
          <w:color w:val="000000" w:themeColor="text1"/>
          <w:sz w:val="16"/>
          <w:szCs w:val="16"/>
        </w:rPr>
        <w:t>1</w:t>
      </w:r>
      <w:r w:rsidR="008B4E26" w:rsidRPr="008B4E26">
        <w:rPr>
          <w:i w:val="0"/>
          <w:iCs w:val="0"/>
          <w:color w:val="000000" w:themeColor="text1"/>
          <w:sz w:val="16"/>
          <w:szCs w:val="16"/>
        </w:rPr>
        <w:fldChar w:fldCharType="end"/>
      </w:r>
      <w:r w:rsidR="008B4E26" w:rsidRPr="008B4E26">
        <w:rPr>
          <w:i w:val="0"/>
          <w:iCs w:val="0"/>
          <w:color w:val="000000" w:themeColor="text1"/>
          <w:sz w:val="16"/>
          <w:szCs w:val="16"/>
        </w:rPr>
        <w:t xml:space="preserve">. </w:t>
      </w:r>
      <w:r w:rsidR="002E634D">
        <w:rPr>
          <w:i w:val="0"/>
          <w:iCs w:val="0"/>
          <w:color w:val="000000" w:themeColor="text1"/>
          <w:sz w:val="16"/>
          <w:szCs w:val="16"/>
        </w:rPr>
        <w:t>Questionnaire Distribution</w:t>
      </w:r>
    </w:p>
    <w:p w14:paraId="481740D9" w14:textId="30C112EA" w:rsidR="00757243" w:rsidRDefault="002B0E6B" w:rsidP="00757243">
      <w:pPr>
        <w:pStyle w:val="Heading2"/>
        <w:numPr>
          <w:ilvl w:val="1"/>
          <w:numId w:val="2"/>
        </w:numPr>
        <w:rPr>
          <w:lang w:val="fi-FI"/>
        </w:rPr>
      </w:pPr>
      <w:r>
        <w:rPr>
          <w:lang w:val="fi-FI"/>
        </w:rPr>
        <w:t>Questionnaire Collection</w:t>
      </w:r>
    </w:p>
    <w:p w14:paraId="46BEB2F9" w14:textId="608B5278" w:rsidR="00757243" w:rsidRPr="002E634D" w:rsidRDefault="002E634D" w:rsidP="00995C20">
      <w:pPr>
        <w:spacing w:after="240"/>
        <w:ind w:firstLine="216"/>
        <w:jc w:val="both"/>
        <w:rPr>
          <w:lang w:val="en-ID"/>
        </w:rPr>
      </w:pPr>
      <w:r w:rsidRPr="002E634D">
        <w:rPr>
          <w:lang w:val="en-ID"/>
        </w:rPr>
        <w:t xml:space="preserve">After the filling of the questionnaire </w:t>
      </w:r>
      <w:r w:rsidR="00C93C96">
        <w:rPr>
          <w:lang w:val="en-ID"/>
        </w:rPr>
        <w:t xml:space="preserve">is </w:t>
      </w:r>
      <w:r w:rsidRPr="002E634D">
        <w:rPr>
          <w:lang w:val="en-ID"/>
        </w:rPr>
        <w:t>closed</w:t>
      </w:r>
      <w:r w:rsidR="008B4E26" w:rsidRPr="002E634D">
        <w:rPr>
          <w:lang w:val="en-ID"/>
        </w:rPr>
        <w:t xml:space="preserve">, </w:t>
      </w:r>
      <w:r w:rsidRPr="002E634D">
        <w:rPr>
          <w:lang w:val="en-ID"/>
        </w:rPr>
        <w:t>the results are collected by downloading them using the Google Forms features in the form of Excel and.csv for further data processing and analysis</w:t>
      </w:r>
      <w:r w:rsidR="008B4E26" w:rsidRPr="002E634D">
        <w:rPr>
          <w:lang w:val="en-ID"/>
        </w:rPr>
        <w:t xml:space="preserve">. </w:t>
      </w:r>
      <w:r w:rsidR="001F1313">
        <w:rPr>
          <w:lang w:val="en-ID"/>
        </w:rPr>
        <w:t xml:space="preserve">On </w:t>
      </w:r>
      <w:r w:rsidR="00A77E1F">
        <w:rPr>
          <w:lang w:val="en-ID"/>
        </w:rPr>
        <w:t>Picture</w:t>
      </w:r>
      <w:r w:rsidR="008B4E26" w:rsidRPr="002E634D">
        <w:rPr>
          <w:lang w:val="en-ID"/>
        </w:rPr>
        <w:t xml:space="preserve"> 2 </w:t>
      </w:r>
      <w:r w:rsidRPr="002E634D">
        <w:rPr>
          <w:lang w:val="en-ID"/>
        </w:rPr>
        <w:t>depicts the results of the questionnaire collection, which yielded 97 respondents.</w:t>
      </w:r>
    </w:p>
    <w:p w14:paraId="40AC29F2" w14:textId="1D9BF93D" w:rsidR="00757243" w:rsidRDefault="00757243" w:rsidP="00E22E9A">
      <w:pPr>
        <w:rPr>
          <w:lang w:val="en-ID"/>
        </w:rPr>
      </w:pPr>
      <w:r w:rsidRPr="00F3661E">
        <w:rPr>
          <w:noProof/>
        </w:rPr>
        <w:drawing>
          <wp:inline distT="0" distB="0" distL="0" distR="0" wp14:anchorId="03B5643E" wp14:editId="60D35226">
            <wp:extent cx="2640965" cy="1167765"/>
            <wp:effectExtent l="0" t="0" r="6985" b="0"/>
            <wp:docPr id="185768860" name="Picture 1" descr="A pie chart with numbers and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68860" name="Picture 1" descr="A pie chart with numbers and a red circle&#10;&#10;Description automatically generated"/>
                    <pic:cNvPicPr/>
                  </pic:nvPicPr>
                  <pic:blipFill>
                    <a:blip r:embed="rId16"/>
                    <a:stretch>
                      <a:fillRect/>
                    </a:stretch>
                  </pic:blipFill>
                  <pic:spPr>
                    <a:xfrm>
                      <a:off x="0" y="0"/>
                      <a:ext cx="2640965" cy="1167765"/>
                    </a:xfrm>
                    <a:prstGeom prst="rect">
                      <a:avLst/>
                    </a:prstGeom>
                  </pic:spPr>
                </pic:pic>
              </a:graphicData>
            </a:graphic>
          </wp:inline>
        </w:drawing>
      </w:r>
    </w:p>
    <w:p w14:paraId="5E2DDE83" w14:textId="44D14A2C" w:rsidR="00757243" w:rsidRPr="008B4E26" w:rsidRDefault="00A77E1F" w:rsidP="008B4E26">
      <w:pPr>
        <w:pStyle w:val="Caption"/>
        <w:rPr>
          <w:i w:val="0"/>
          <w:iCs w:val="0"/>
          <w:color w:val="000000" w:themeColor="text1"/>
          <w:sz w:val="14"/>
          <w:szCs w:val="14"/>
        </w:rPr>
      </w:pPr>
      <w:r>
        <w:rPr>
          <w:i w:val="0"/>
          <w:iCs w:val="0"/>
          <w:color w:val="000000" w:themeColor="text1"/>
          <w:sz w:val="16"/>
          <w:szCs w:val="16"/>
        </w:rPr>
        <w:t>Picture</w:t>
      </w:r>
      <w:r w:rsidR="008B4E26" w:rsidRPr="008B4E26">
        <w:rPr>
          <w:i w:val="0"/>
          <w:iCs w:val="0"/>
          <w:color w:val="000000" w:themeColor="text1"/>
          <w:sz w:val="16"/>
          <w:szCs w:val="16"/>
        </w:rPr>
        <w:t xml:space="preserve">.  </w:t>
      </w:r>
      <w:r w:rsidR="008B4E26" w:rsidRPr="008B4E26">
        <w:rPr>
          <w:i w:val="0"/>
          <w:iCs w:val="0"/>
          <w:color w:val="000000" w:themeColor="text1"/>
          <w:sz w:val="16"/>
          <w:szCs w:val="16"/>
        </w:rPr>
        <w:fldChar w:fldCharType="begin"/>
      </w:r>
      <w:r w:rsidR="008B4E26" w:rsidRPr="008B4E26">
        <w:rPr>
          <w:i w:val="0"/>
          <w:iCs w:val="0"/>
          <w:color w:val="000000" w:themeColor="text1"/>
          <w:sz w:val="16"/>
          <w:szCs w:val="16"/>
        </w:rPr>
        <w:instrText xml:space="preserve"> SEQ Gambar._ \* ARABIC </w:instrText>
      </w:r>
      <w:r w:rsidR="008B4E26" w:rsidRPr="008B4E26">
        <w:rPr>
          <w:i w:val="0"/>
          <w:iCs w:val="0"/>
          <w:color w:val="000000" w:themeColor="text1"/>
          <w:sz w:val="16"/>
          <w:szCs w:val="16"/>
        </w:rPr>
        <w:fldChar w:fldCharType="separate"/>
      </w:r>
      <w:r w:rsidR="008B4E26">
        <w:rPr>
          <w:i w:val="0"/>
          <w:iCs w:val="0"/>
          <w:noProof/>
          <w:color w:val="000000" w:themeColor="text1"/>
          <w:sz w:val="16"/>
          <w:szCs w:val="16"/>
        </w:rPr>
        <w:t>2</w:t>
      </w:r>
      <w:r w:rsidR="008B4E26" w:rsidRPr="008B4E26">
        <w:rPr>
          <w:i w:val="0"/>
          <w:iCs w:val="0"/>
          <w:color w:val="000000" w:themeColor="text1"/>
          <w:sz w:val="16"/>
          <w:szCs w:val="16"/>
        </w:rPr>
        <w:fldChar w:fldCharType="end"/>
      </w:r>
      <w:r w:rsidR="008B4E26" w:rsidRPr="008B4E26">
        <w:rPr>
          <w:i w:val="0"/>
          <w:iCs w:val="0"/>
          <w:color w:val="000000" w:themeColor="text1"/>
          <w:sz w:val="16"/>
          <w:szCs w:val="16"/>
        </w:rPr>
        <w:t xml:space="preserve">. </w:t>
      </w:r>
      <w:r w:rsidR="002E634D">
        <w:rPr>
          <w:i w:val="0"/>
          <w:iCs w:val="0"/>
          <w:color w:val="000000" w:themeColor="text1"/>
          <w:sz w:val="16"/>
          <w:szCs w:val="16"/>
        </w:rPr>
        <w:t>Quesionnaire Result</w:t>
      </w:r>
    </w:p>
    <w:p w14:paraId="288EBF3C" w14:textId="09D3834D" w:rsidR="00757243" w:rsidRDefault="002E634D" w:rsidP="00757243">
      <w:pPr>
        <w:pStyle w:val="Heading2"/>
        <w:numPr>
          <w:ilvl w:val="1"/>
          <w:numId w:val="2"/>
        </w:numPr>
        <w:rPr>
          <w:lang w:val="fi-FI"/>
        </w:rPr>
      </w:pPr>
      <w:r>
        <w:rPr>
          <w:lang w:val="fi-FI"/>
        </w:rPr>
        <w:t>Data Analytic</w:t>
      </w:r>
    </w:p>
    <w:p w14:paraId="5439CC76" w14:textId="3F16E0E7" w:rsidR="00757243" w:rsidRPr="008B4E26" w:rsidRDefault="00083FCE" w:rsidP="00F65D17">
      <w:pPr>
        <w:ind w:firstLine="216"/>
        <w:jc w:val="both"/>
        <w:rPr>
          <w:lang w:val="id"/>
        </w:rPr>
      </w:pPr>
      <w:r w:rsidRPr="00083FCE">
        <w:rPr>
          <w:color w:val="000000" w:themeColor="text1"/>
          <w:lang w:val="id"/>
        </w:rPr>
        <w:t>The method of analysis employed in this study is quantitative analysis</w:t>
      </w:r>
      <w:r>
        <w:rPr>
          <w:color w:val="000000" w:themeColor="text1"/>
        </w:rPr>
        <w:t xml:space="preserve"> since</w:t>
      </w:r>
      <w:r w:rsidR="002E634D" w:rsidRPr="002E634D">
        <w:rPr>
          <w:color w:val="000000" w:themeColor="text1"/>
          <w:lang w:val="id"/>
        </w:rPr>
        <w:t xml:space="preserve"> the data collected is numerical and will be </w:t>
      </w:r>
      <w:r w:rsidR="002E634D">
        <w:rPr>
          <w:color w:val="000000" w:themeColor="text1"/>
          <w:lang w:val="id"/>
        </w:rPr>
        <w:t>analyzed</w:t>
      </w:r>
      <w:r w:rsidR="002E634D" w:rsidRPr="002E634D">
        <w:rPr>
          <w:color w:val="000000" w:themeColor="text1"/>
          <w:lang w:val="id"/>
        </w:rPr>
        <w:t xml:space="preserve"> using statistical techniques using the SmartPLS application. </w:t>
      </w:r>
      <w:r w:rsidR="005714D3" w:rsidRPr="005714D3">
        <w:rPr>
          <w:color w:val="000000" w:themeColor="text1"/>
          <w:lang w:val="id"/>
        </w:rPr>
        <w:t xml:space="preserve">The two main components of SmartPLS are the </w:t>
      </w:r>
      <w:r w:rsidR="00453A9C" w:rsidRPr="00453A9C">
        <w:rPr>
          <w:color w:val="000000" w:themeColor="text1"/>
          <w:lang w:val="id"/>
        </w:rPr>
        <w:t xml:space="preserve">structural model and the measurement model </w:t>
      </w:r>
      <w:sdt>
        <w:sdtPr>
          <w:rPr>
            <w:lang w:val="en-ID"/>
          </w:rPr>
          <w:tag w:val="MENDELEY_CITATION_v3_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"/>
          <w:id w:val="-106277998"/>
          <w:placeholder>
            <w:docPart w:val="DefaultPlaceholder_-1854013440"/>
          </w:placeholder>
        </w:sdtPr>
        <w:sdtContent>
          <w:r w:rsidR="00813DFC" w:rsidRPr="00813DFC">
            <w:rPr>
              <w:lang w:val="id"/>
            </w:rPr>
            <w:t>[9]</w:t>
          </w:r>
        </w:sdtContent>
      </w:sdt>
      <w:r w:rsidR="00EE692D">
        <w:rPr>
          <w:color w:val="252525"/>
        </w:rPr>
        <w:t xml:space="preserve">. </w:t>
      </w:r>
      <w:r w:rsidR="009C1DAB" w:rsidRPr="009C1DAB">
        <w:rPr>
          <w:rStyle w:val="css-96zuhp-word-diff"/>
          <w:color w:val="252525"/>
        </w:rPr>
        <w:t xml:space="preserve">The validity values of the generated results, </w:t>
      </w:r>
      <w:r w:rsidR="005714D3" w:rsidRPr="005714D3">
        <w:rPr>
          <w:rStyle w:val="css-96zuhp-word-diff"/>
          <w:color w:val="252525"/>
        </w:rPr>
        <w:t>as well as the legitimacy and dependability of the model's output values</w:t>
      </w:r>
      <w:r w:rsidR="009C1DAB" w:rsidRPr="009C1DAB">
        <w:rPr>
          <w:rStyle w:val="css-96zuhp-word-diff"/>
          <w:color w:val="252525"/>
        </w:rPr>
        <w:t>, are determined using convergent and discriminant validity</w:t>
      </w:r>
      <w:r w:rsidR="00EE692D">
        <w:rPr>
          <w:rStyle w:val="css-96zuhp-word-diff"/>
          <w:color w:val="252525"/>
        </w:rPr>
        <w:t>. The data are then analyzed by calculating and testing the hypothesis variables using path coefficients</w:t>
      </w:r>
      <w:r w:rsidR="002E634D" w:rsidRPr="002E634D">
        <w:rPr>
          <w:color w:val="000000" w:themeColor="text1"/>
          <w:lang w:val="id"/>
        </w:rPr>
        <w:t>.</w:t>
      </w:r>
    </w:p>
    <w:p w14:paraId="758F2E55" w14:textId="7CAEDB2D" w:rsidR="00F65D17" w:rsidRDefault="002E634D" w:rsidP="00F65D17">
      <w:pPr>
        <w:pStyle w:val="Heading2"/>
        <w:numPr>
          <w:ilvl w:val="1"/>
          <w:numId w:val="2"/>
        </w:numPr>
        <w:rPr>
          <w:lang w:val="fi-FI"/>
        </w:rPr>
      </w:pPr>
      <w:r>
        <w:rPr>
          <w:lang w:val="fi-FI"/>
        </w:rPr>
        <w:t>Research Hypothesis</w:t>
      </w:r>
    </w:p>
    <w:p w14:paraId="58A2DF23" w14:textId="4C857AA1" w:rsidR="00F65D17" w:rsidRPr="00467C84" w:rsidRDefault="003000B0" w:rsidP="006F6F9A">
      <w:pPr>
        <w:spacing w:after="240"/>
        <w:ind w:firstLine="216"/>
        <w:jc w:val="both"/>
        <w:rPr>
          <w:lang w:val="en-ID"/>
        </w:rPr>
      </w:pPr>
      <w:r>
        <w:rPr>
          <w:rStyle w:val="css-96zuhp-word-diff"/>
          <w:color w:val="252525"/>
        </w:rPr>
        <w:t xml:space="preserve">A research hypothesis is an assumption or temporary solution to a problem equation. </w:t>
      </w:r>
      <w:r w:rsidR="00474FA1" w:rsidRPr="00474FA1">
        <w:rPr>
          <w:rStyle w:val="css-96zuhp-word-diff"/>
          <w:color w:val="252525"/>
        </w:rPr>
        <w:t xml:space="preserve">The DeLone and McLean model adaptation that follows uses figure 3 to illustrate the hypothesis notion employed in this </w:t>
      </w:r>
      <w:r w:rsidR="00474FA1">
        <w:rPr>
          <w:rStyle w:val="css-96zuhp-word-diff"/>
          <w:color w:val="252525"/>
          <w:lang w:val="id-ID"/>
        </w:rPr>
        <w:t>study</w:t>
      </w:r>
      <w:r w:rsidR="00F65D17" w:rsidRPr="00467C84">
        <w:rPr>
          <w:lang w:val="en-ID"/>
        </w:rPr>
        <w:t>:</w:t>
      </w:r>
    </w:p>
    <w:p w14:paraId="5A792988" w14:textId="20F1FC93" w:rsidR="00F65D17" w:rsidRDefault="00F65D17" w:rsidP="00E22E9A">
      <w:pPr>
        <w:rPr>
          <w:lang w:val="en-ID"/>
        </w:rPr>
      </w:pPr>
      <w:r w:rsidRPr="00F3661E">
        <w:rPr>
          <w:noProof/>
        </w:rPr>
        <w:drawing>
          <wp:inline distT="0" distB="0" distL="0" distR="0" wp14:anchorId="7E735C27" wp14:editId="6CF7CAEF">
            <wp:extent cx="2640330" cy="1153885"/>
            <wp:effectExtent l="0" t="0" r="7620" b="8255"/>
            <wp:docPr id="792698551" name="Picture 1" descr="A picture containing diagram, line, plo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98551" name="Picture 1" descr="A picture containing diagram, line, plot, text&#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628"/>
                    <a:stretch/>
                  </pic:blipFill>
                  <pic:spPr bwMode="auto">
                    <a:xfrm>
                      <a:off x="0" y="0"/>
                      <a:ext cx="2640965" cy="1154163"/>
                    </a:xfrm>
                    <a:prstGeom prst="rect">
                      <a:avLst/>
                    </a:prstGeom>
                    <a:noFill/>
                    <a:ln>
                      <a:noFill/>
                    </a:ln>
                    <a:extLst>
                      <a:ext uri="{53640926-AAD7-44D8-BBD7-CCE9431645EC}">
                        <a14:shadowObscured xmlns:a14="http://schemas.microsoft.com/office/drawing/2010/main"/>
                      </a:ext>
                    </a:extLst>
                  </pic:spPr>
                </pic:pic>
              </a:graphicData>
            </a:graphic>
          </wp:inline>
        </w:drawing>
      </w:r>
    </w:p>
    <w:p w14:paraId="6BF8CDE5" w14:textId="1200AF51" w:rsidR="00F65D17" w:rsidRPr="00F639FB" w:rsidRDefault="00A77E1F" w:rsidP="008B4E26">
      <w:pPr>
        <w:pStyle w:val="Caption"/>
        <w:rPr>
          <w:i w:val="0"/>
          <w:iCs w:val="0"/>
          <w:color w:val="000000" w:themeColor="text1"/>
          <w:sz w:val="14"/>
          <w:szCs w:val="14"/>
          <w:lang w:val="en-ID"/>
        </w:rPr>
      </w:pPr>
      <w:r>
        <w:rPr>
          <w:i w:val="0"/>
          <w:iCs w:val="0"/>
          <w:color w:val="000000" w:themeColor="text1"/>
          <w:sz w:val="16"/>
          <w:szCs w:val="16"/>
          <w:lang w:val="nl-BE"/>
        </w:rPr>
        <w:t>Picture</w:t>
      </w:r>
      <w:r w:rsidR="008B4E26" w:rsidRPr="00F639FB">
        <w:rPr>
          <w:i w:val="0"/>
          <w:iCs w:val="0"/>
          <w:color w:val="000000" w:themeColor="text1"/>
          <w:sz w:val="16"/>
          <w:szCs w:val="16"/>
          <w:lang w:val="nl-BE"/>
        </w:rPr>
        <w:t xml:space="preserve">.  </w:t>
      </w:r>
      <w:r w:rsidR="008B4E26" w:rsidRPr="00F639FB">
        <w:rPr>
          <w:i w:val="0"/>
          <w:iCs w:val="0"/>
          <w:color w:val="000000" w:themeColor="text1"/>
          <w:sz w:val="16"/>
          <w:szCs w:val="16"/>
        </w:rPr>
        <w:fldChar w:fldCharType="begin"/>
      </w:r>
      <w:r w:rsidR="008B4E26" w:rsidRPr="00F639FB">
        <w:rPr>
          <w:i w:val="0"/>
          <w:iCs w:val="0"/>
          <w:color w:val="000000" w:themeColor="text1"/>
          <w:sz w:val="16"/>
          <w:szCs w:val="16"/>
          <w:lang w:val="nl-BE"/>
        </w:rPr>
        <w:instrText xml:space="preserve"> SEQ Gambar._ \* ARABIC </w:instrText>
      </w:r>
      <w:r w:rsidR="008B4E26" w:rsidRPr="00F639FB">
        <w:rPr>
          <w:i w:val="0"/>
          <w:iCs w:val="0"/>
          <w:color w:val="000000" w:themeColor="text1"/>
          <w:sz w:val="16"/>
          <w:szCs w:val="16"/>
        </w:rPr>
        <w:fldChar w:fldCharType="separate"/>
      </w:r>
      <w:r w:rsidR="008B4E26" w:rsidRPr="00F639FB">
        <w:rPr>
          <w:i w:val="0"/>
          <w:iCs w:val="0"/>
          <w:noProof/>
          <w:color w:val="000000" w:themeColor="text1"/>
          <w:sz w:val="16"/>
          <w:szCs w:val="16"/>
          <w:lang w:val="nl-BE"/>
        </w:rPr>
        <w:t>3</w:t>
      </w:r>
      <w:r w:rsidR="008B4E26" w:rsidRPr="00F639FB">
        <w:rPr>
          <w:i w:val="0"/>
          <w:iCs w:val="0"/>
          <w:color w:val="000000" w:themeColor="text1"/>
          <w:sz w:val="16"/>
          <w:szCs w:val="16"/>
        </w:rPr>
        <w:fldChar w:fldCharType="end"/>
      </w:r>
      <w:r w:rsidR="008B4E26" w:rsidRPr="00F639FB">
        <w:rPr>
          <w:i w:val="0"/>
          <w:iCs w:val="0"/>
          <w:color w:val="000000" w:themeColor="text1"/>
          <w:sz w:val="16"/>
          <w:szCs w:val="16"/>
          <w:lang w:val="nl-BE"/>
        </w:rPr>
        <w:t xml:space="preserve">. </w:t>
      </w:r>
      <w:r w:rsidR="005714D3">
        <w:rPr>
          <w:i w:val="0"/>
          <w:iCs w:val="0"/>
          <w:color w:val="000000" w:themeColor="text1"/>
          <w:sz w:val="16"/>
          <w:szCs w:val="16"/>
          <w:lang w:val="en-ID"/>
        </w:rPr>
        <w:t>Hypothesis</w:t>
      </w:r>
      <w:r w:rsidR="007C2AA9">
        <w:rPr>
          <w:i w:val="0"/>
          <w:iCs w:val="0"/>
          <w:color w:val="000000" w:themeColor="text1"/>
          <w:sz w:val="16"/>
          <w:szCs w:val="16"/>
          <w:lang w:val="en-ID"/>
        </w:rPr>
        <w:t xml:space="preserve"> with the DeLone and McLean model</w:t>
      </w:r>
    </w:p>
    <w:p w14:paraId="7DA40302" w14:textId="20FD61AB" w:rsidR="00F65D17" w:rsidRPr="007C2AA9" w:rsidRDefault="007C2AA9" w:rsidP="006F6F9A">
      <w:pPr>
        <w:spacing w:after="240"/>
        <w:ind w:firstLine="216"/>
        <w:jc w:val="both"/>
        <w:rPr>
          <w:lang w:val="en-ID"/>
        </w:rPr>
      </w:pPr>
      <w:r w:rsidRPr="007C2AA9">
        <w:rPr>
          <w:lang w:val="en-ID"/>
        </w:rPr>
        <w:t xml:space="preserve">Based on </w:t>
      </w:r>
      <w:r w:rsidR="00A77E1F">
        <w:rPr>
          <w:lang w:val="en-ID"/>
        </w:rPr>
        <w:t>Picture</w:t>
      </w:r>
      <w:r w:rsidRPr="007C2AA9">
        <w:rPr>
          <w:lang w:val="en-ID"/>
        </w:rPr>
        <w:t xml:space="preserve"> 3, the hypothesis in this study is as follows:</w:t>
      </w:r>
    </w:p>
    <w:p w14:paraId="18146009" w14:textId="1ECD2527" w:rsidR="00F65D17" w:rsidRPr="00DE439F" w:rsidRDefault="00F65D17" w:rsidP="00F65D17">
      <w:pPr>
        <w:numPr>
          <w:ilvl w:val="0"/>
          <w:numId w:val="8"/>
        </w:numPr>
        <w:tabs>
          <w:tab w:val="left" w:pos="288"/>
        </w:tabs>
        <w:spacing w:after="120" w:line="228" w:lineRule="auto"/>
        <w:jc w:val="both"/>
      </w:pPr>
      <w:r w:rsidRPr="00F65D17">
        <w:t xml:space="preserve">H1: </w:t>
      </w:r>
      <w:r w:rsidR="00F639FB" w:rsidRPr="00DE439F">
        <w:t xml:space="preserve">Information quality </w:t>
      </w:r>
      <w:r w:rsidR="000D50EC">
        <w:t>a</w:t>
      </w:r>
      <w:r w:rsidR="000D50EC" w:rsidRPr="000D50EC">
        <w:t>llegedly imposed a substantial impact on</w:t>
      </w:r>
      <w:r w:rsidR="007C2AA9" w:rsidRPr="00DE439F">
        <w:t xml:space="preserve"> </w:t>
      </w:r>
      <w:r w:rsidR="00F639FB" w:rsidRPr="00DE439F">
        <w:t>use/ intention to use</w:t>
      </w:r>
      <w:r w:rsidRPr="00DE439F">
        <w:t>.</w:t>
      </w:r>
    </w:p>
    <w:p w14:paraId="60B4F9EE" w14:textId="207B4D24" w:rsidR="00F65D17" w:rsidRPr="00DE439F" w:rsidRDefault="00F65D17" w:rsidP="00F65D17">
      <w:pPr>
        <w:numPr>
          <w:ilvl w:val="0"/>
          <w:numId w:val="8"/>
        </w:numPr>
        <w:tabs>
          <w:tab w:val="left" w:pos="288"/>
        </w:tabs>
        <w:spacing w:after="120" w:line="228" w:lineRule="auto"/>
        <w:jc w:val="both"/>
      </w:pPr>
      <w:r w:rsidRPr="00DE439F">
        <w:t xml:space="preserve">H2: </w:t>
      </w:r>
      <w:r w:rsidR="00F639FB" w:rsidRPr="00DE439F">
        <w:t xml:space="preserve">Information quality </w:t>
      </w:r>
      <w:r w:rsidR="000D50EC">
        <w:t>a</w:t>
      </w:r>
      <w:r w:rsidR="000D50EC" w:rsidRPr="000D50EC">
        <w:t>llegedly imposed a substantial impact on</w:t>
      </w:r>
      <w:r w:rsidR="00F639FB" w:rsidRPr="00DE439F">
        <w:t xml:space="preserve"> user satisfaction</w:t>
      </w:r>
      <w:r w:rsidRPr="00DE439F">
        <w:t>.</w:t>
      </w:r>
    </w:p>
    <w:p w14:paraId="19E5164D" w14:textId="39F42686" w:rsidR="00F65D17" w:rsidRPr="00DE439F" w:rsidRDefault="00F65D17" w:rsidP="00F65D17">
      <w:pPr>
        <w:numPr>
          <w:ilvl w:val="0"/>
          <w:numId w:val="8"/>
        </w:numPr>
        <w:tabs>
          <w:tab w:val="left" w:pos="288"/>
        </w:tabs>
        <w:spacing w:after="120" w:line="228" w:lineRule="auto"/>
        <w:jc w:val="both"/>
      </w:pPr>
      <w:r w:rsidRPr="00DE439F">
        <w:t xml:space="preserve">H3: </w:t>
      </w:r>
      <w:r w:rsidR="00F639FB" w:rsidRPr="00DE439F">
        <w:t xml:space="preserve">System quality </w:t>
      </w:r>
      <w:r w:rsidR="000D50EC" w:rsidRPr="000D50EC">
        <w:t xml:space="preserve">allegedly imposed a substantial impact on </w:t>
      </w:r>
      <w:r w:rsidR="00F639FB" w:rsidRPr="00DE439F">
        <w:t>use/ intention to use</w:t>
      </w:r>
      <w:r w:rsidRPr="00DE439F">
        <w:t>.</w:t>
      </w:r>
    </w:p>
    <w:p w14:paraId="04953E99" w14:textId="35EDF81F" w:rsidR="00F65D17" w:rsidRPr="00DE439F" w:rsidRDefault="00F65D17" w:rsidP="00F65D17">
      <w:pPr>
        <w:numPr>
          <w:ilvl w:val="0"/>
          <w:numId w:val="8"/>
        </w:numPr>
        <w:tabs>
          <w:tab w:val="left" w:pos="288"/>
        </w:tabs>
        <w:spacing w:after="120" w:line="228" w:lineRule="auto"/>
        <w:jc w:val="both"/>
      </w:pPr>
      <w:r w:rsidRPr="00DE439F">
        <w:t xml:space="preserve">H4: </w:t>
      </w:r>
      <w:r w:rsidR="00F639FB" w:rsidRPr="00DE439F">
        <w:t xml:space="preserve">System quality </w:t>
      </w:r>
      <w:r w:rsidR="007C2AA9" w:rsidRPr="00DE439F">
        <w:t xml:space="preserve">supposedly </w:t>
      </w:r>
      <w:r w:rsidR="000D50EC" w:rsidRPr="000D50EC">
        <w:t xml:space="preserve">allegedly imposed a substantial impact on </w:t>
      </w:r>
      <w:r w:rsidR="00F639FB" w:rsidRPr="00DE439F">
        <w:t>user satisfaction</w:t>
      </w:r>
      <w:r w:rsidRPr="00DE439F">
        <w:t>.</w:t>
      </w:r>
    </w:p>
    <w:p w14:paraId="6C8F3704" w14:textId="5A9780B1" w:rsidR="00F65D17" w:rsidRPr="00DE439F" w:rsidRDefault="00F65D17" w:rsidP="00F65D17">
      <w:pPr>
        <w:numPr>
          <w:ilvl w:val="0"/>
          <w:numId w:val="8"/>
        </w:numPr>
        <w:tabs>
          <w:tab w:val="left" w:pos="288"/>
        </w:tabs>
        <w:spacing w:after="120" w:line="228" w:lineRule="auto"/>
        <w:jc w:val="both"/>
      </w:pPr>
      <w:r w:rsidRPr="00DE439F">
        <w:t xml:space="preserve">H5: </w:t>
      </w:r>
      <w:r w:rsidR="00F639FB" w:rsidRPr="00DE439F">
        <w:t xml:space="preserve">Service quality </w:t>
      </w:r>
      <w:r w:rsidR="000D50EC" w:rsidRPr="000D50EC">
        <w:t xml:space="preserve">allegedly imposed a substantial </w:t>
      </w:r>
      <w:r w:rsidR="000D50EC" w:rsidRPr="000D50EC">
        <w:lastRenderedPageBreak/>
        <w:t>impact on</w:t>
      </w:r>
      <w:r w:rsidR="007C2AA9" w:rsidRPr="00DE439F">
        <w:t xml:space="preserve"> </w:t>
      </w:r>
      <w:r w:rsidR="00F639FB" w:rsidRPr="00DE439F">
        <w:t>use/ intention to use</w:t>
      </w:r>
      <w:r w:rsidRPr="00DE439F">
        <w:t>.</w:t>
      </w:r>
    </w:p>
    <w:p w14:paraId="4D3E8093" w14:textId="2052518A" w:rsidR="00F65D17" w:rsidRPr="00DE439F" w:rsidRDefault="00F65D17" w:rsidP="00F65D17">
      <w:pPr>
        <w:numPr>
          <w:ilvl w:val="0"/>
          <w:numId w:val="8"/>
        </w:numPr>
        <w:tabs>
          <w:tab w:val="left" w:pos="288"/>
        </w:tabs>
        <w:spacing w:after="120" w:line="228" w:lineRule="auto"/>
        <w:jc w:val="both"/>
      </w:pPr>
      <w:r w:rsidRPr="00DE439F">
        <w:t xml:space="preserve">H6: </w:t>
      </w:r>
      <w:r w:rsidR="00F639FB" w:rsidRPr="00DE439F">
        <w:t xml:space="preserve">Service quality </w:t>
      </w:r>
      <w:r w:rsidR="000D50EC" w:rsidRPr="000D50EC">
        <w:t>allegedly imposed a substantial impact on</w:t>
      </w:r>
      <w:r w:rsidR="00F639FB" w:rsidRPr="00DE439F">
        <w:t xml:space="preserve"> user satisfaction</w:t>
      </w:r>
      <w:r w:rsidRPr="00DE439F">
        <w:t>.</w:t>
      </w:r>
    </w:p>
    <w:p w14:paraId="71D7656F" w14:textId="3ADB89FA" w:rsidR="00F65D17" w:rsidRPr="00DE439F" w:rsidRDefault="00F65D17" w:rsidP="00F65D17">
      <w:pPr>
        <w:numPr>
          <w:ilvl w:val="0"/>
          <w:numId w:val="8"/>
        </w:numPr>
        <w:tabs>
          <w:tab w:val="left" w:pos="288"/>
        </w:tabs>
        <w:spacing w:after="120" w:line="228" w:lineRule="auto"/>
        <w:jc w:val="both"/>
      </w:pPr>
      <w:r w:rsidRPr="00DE439F">
        <w:t xml:space="preserve">H7: </w:t>
      </w:r>
      <w:r w:rsidR="00F639FB" w:rsidRPr="00DE439F">
        <w:t xml:space="preserve">Use/ intention to use </w:t>
      </w:r>
      <w:r w:rsidR="000D50EC" w:rsidRPr="000D50EC">
        <w:t>allegedly imposed a substantial impact on</w:t>
      </w:r>
      <w:r w:rsidR="00DE439F" w:rsidRPr="00DE439F">
        <w:t xml:space="preserve"> </w:t>
      </w:r>
      <w:r w:rsidR="00F639FB" w:rsidRPr="00DE439F">
        <w:t>user satisfaction</w:t>
      </w:r>
      <w:r w:rsidRPr="00DE439F">
        <w:t>.</w:t>
      </w:r>
    </w:p>
    <w:p w14:paraId="6F5B51F3" w14:textId="65900519" w:rsidR="00F65D17" w:rsidRPr="00DE439F" w:rsidRDefault="00F65D17" w:rsidP="00F65D17">
      <w:pPr>
        <w:numPr>
          <w:ilvl w:val="0"/>
          <w:numId w:val="8"/>
        </w:numPr>
        <w:tabs>
          <w:tab w:val="left" w:pos="288"/>
        </w:tabs>
        <w:spacing w:after="120" w:line="228" w:lineRule="auto"/>
        <w:jc w:val="both"/>
      </w:pPr>
      <w:r w:rsidRPr="00DE439F">
        <w:t xml:space="preserve">H8: </w:t>
      </w:r>
      <w:r w:rsidR="00F639FB" w:rsidRPr="00DE439F">
        <w:t xml:space="preserve">Use/ intention to </w:t>
      </w:r>
      <w:r w:rsidR="000D50EC">
        <w:t xml:space="preserve">use </w:t>
      </w:r>
      <w:r w:rsidR="000D50EC" w:rsidRPr="000D50EC">
        <w:t>allegedly imposed a substantial impact on</w:t>
      </w:r>
      <w:r w:rsidR="00DE439F">
        <w:t xml:space="preserve"> </w:t>
      </w:r>
      <w:r w:rsidR="00F639FB" w:rsidRPr="00DE439F">
        <w:t>net benefits</w:t>
      </w:r>
      <w:r w:rsidRPr="00DE439F">
        <w:t>.</w:t>
      </w:r>
    </w:p>
    <w:p w14:paraId="65DF1239" w14:textId="5547425F" w:rsidR="00995C20" w:rsidRPr="00DE439F" w:rsidRDefault="00F65D17" w:rsidP="00995C20">
      <w:pPr>
        <w:numPr>
          <w:ilvl w:val="0"/>
          <w:numId w:val="8"/>
        </w:numPr>
        <w:tabs>
          <w:tab w:val="left" w:pos="288"/>
        </w:tabs>
        <w:spacing w:after="120" w:line="228" w:lineRule="auto"/>
        <w:jc w:val="both"/>
        <w:rPr>
          <w:lang w:val="en-ID"/>
        </w:rPr>
      </w:pPr>
      <w:r w:rsidRPr="00DE439F">
        <w:t xml:space="preserve">H9: </w:t>
      </w:r>
      <w:r w:rsidR="00F639FB" w:rsidRPr="00DE439F">
        <w:t>User</w:t>
      </w:r>
      <w:r w:rsidR="001F1313">
        <w:t xml:space="preserve"> </w:t>
      </w:r>
      <w:r w:rsidR="00F639FB" w:rsidRPr="00DE439F">
        <w:t xml:space="preserve">satisfaction </w:t>
      </w:r>
      <w:r w:rsidR="000D50EC" w:rsidRPr="000D50EC">
        <w:t>allegedly imposed a substantial impact on</w:t>
      </w:r>
      <w:r w:rsidR="007C2AA9" w:rsidRPr="00DE439F">
        <w:t xml:space="preserve"> </w:t>
      </w:r>
      <w:r w:rsidR="00F639FB" w:rsidRPr="00DE439F">
        <w:t>net benefits</w:t>
      </w:r>
      <w:r w:rsidRPr="00DE439F">
        <w:rPr>
          <w:lang w:val="en-ID"/>
        </w:rPr>
        <w:t>.</w:t>
      </w:r>
    </w:p>
    <w:p w14:paraId="6C88006E" w14:textId="2A3179EC" w:rsidR="00914DE2" w:rsidRDefault="007C2AA9">
      <w:pPr>
        <w:pStyle w:val="Heading1"/>
        <w:numPr>
          <w:ilvl w:val="0"/>
          <w:numId w:val="1"/>
        </w:numPr>
      </w:pPr>
      <w:r>
        <w:t>Result and Discussion</w:t>
      </w:r>
    </w:p>
    <w:p w14:paraId="70A64F48" w14:textId="4B95AF1C" w:rsidR="00914DE2" w:rsidRDefault="00F639FB">
      <w:pPr>
        <w:tabs>
          <w:tab w:val="left" w:pos="288"/>
        </w:tabs>
        <w:spacing w:after="120" w:line="228" w:lineRule="auto"/>
        <w:ind w:firstLine="288"/>
        <w:jc w:val="both"/>
      </w:pPr>
      <w:r w:rsidRPr="00F3661E">
        <w:t xml:space="preserve"> </w:t>
      </w:r>
      <w:r w:rsidR="007C2AA9" w:rsidRPr="007C2AA9">
        <w:t xml:space="preserve">The </w:t>
      </w:r>
      <w:r w:rsidR="004B6736">
        <w:t>Result</w:t>
      </w:r>
      <w:r w:rsidR="007C2AA9" w:rsidRPr="007C2AA9">
        <w:t xml:space="preserve"> </w:t>
      </w:r>
      <w:r w:rsidR="004B6736" w:rsidRPr="004B6736">
        <w:t>and</w:t>
      </w:r>
      <w:r w:rsidR="004B6736">
        <w:t xml:space="preserve"> </w:t>
      </w:r>
      <w:r w:rsidR="000F06E5">
        <w:t>Discussion in this research</w:t>
      </w:r>
      <w:r w:rsidR="004B6736">
        <w:t xml:space="preserve"> </w:t>
      </w:r>
      <w:r w:rsidR="004B6736" w:rsidRPr="004B6736">
        <w:t>are</w:t>
      </w:r>
      <w:r w:rsidR="004B6736">
        <w:t xml:space="preserve"> </w:t>
      </w:r>
      <w:r w:rsidR="004B6736" w:rsidRPr="004B6736">
        <w:t>the</w:t>
      </w:r>
      <w:r w:rsidR="004B6736">
        <w:t xml:space="preserve"> </w:t>
      </w:r>
      <w:r w:rsidR="000F06E5">
        <w:t>results</w:t>
      </w:r>
      <w:r w:rsidR="004B6736">
        <w:t xml:space="preserve"> </w:t>
      </w:r>
      <w:r w:rsidR="004B6736" w:rsidRPr="004B6736">
        <w:t xml:space="preserve">of a data analysis process </w:t>
      </w:r>
      <w:r w:rsidR="004B6736">
        <w:t>that includes conducting validity tests on the questionnaire using</w:t>
      </w:r>
      <w:r w:rsidR="004B6736" w:rsidRPr="004B6736">
        <w:t xml:space="preserve"> convergent </w:t>
      </w:r>
      <w:r w:rsidR="004B6736">
        <w:t>validity with outer loading and discriminant</w:t>
      </w:r>
      <w:r w:rsidR="004B6736" w:rsidRPr="004B6736">
        <w:t xml:space="preserve"> </w:t>
      </w:r>
      <w:r w:rsidR="004B6736">
        <w:t>validity with cross-loading</w:t>
      </w:r>
      <w:r w:rsidR="004B6736" w:rsidRPr="004B6736">
        <w:t xml:space="preserve"> to determine the validity or non-validity of the questionnaire.</w:t>
      </w:r>
      <w:r w:rsidR="004B6736">
        <w:t xml:space="preserve"> </w:t>
      </w:r>
      <w:r w:rsidR="00BE2576" w:rsidRPr="00BE2576">
        <w:t xml:space="preserve">Next, the values of rho_A and Cronbach's alpha are ascertained by a composite reliability test. The next stage is to assess the structural model that was used to ascertain the significance of the link between the constructs whether validity and reliability are present </w:t>
      </w:r>
      <w:r w:rsidR="004B6736" w:rsidRPr="004B6736">
        <w:t>and</w:t>
      </w:r>
      <w:r w:rsidR="004B6736">
        <w:t xml:space="preserve"> </w:t>
      </w:r>
      <w:r w:rsidR="004B6736" w:rsidRPr="004B6736">
        <w:t xml:space="preserve">proceed to determine </w:t>
      </w:r>
      <w:r w:rsidR="004B6736">
        <w:t>the hypotheses using</w:t>
      </w:r>
      <w:r w:rsidR="004B6736" w:rsidRPr="004B6736">
        <w:t xml:space="preserve"> path analysis, </w:t>
      </w:r>
      <w:r w:rsidR="007D4329">
        <w:t xml:space="preserve">and </w:t>
      </w:r>
      <w:r w:rsidR="004B6736" w:rsidRPr="004B6736">
        <w:t>specific</w:t>
      </w:r>
      <w:r w:rsidR="004B6736">
        <w:t xml:space="preserve"> </w:t>
      </w:r>
      <w:r w:rsidR="004B6736" w:rsidRPr="004B6736">
        <w:t>path</w:t>
      </w:r>
      <w:r w:rsidR="004B6736">
        <w:t xml:space="preserve"> </w:t>
      </w:r>
      <w:r w:rsidR="004B6736" w:rsidRPr="004B6736">
        <w:t>coefficients</w:t>
      </w:r>
      <w:r w:rsidR="00C0180D">
        <w:t>.</w:t>
      </w:r>
    </w:p>
    <w:p w14:paraId="32B2B84A" w14:textId="6046FFB5" w:rsidR="00E22E9A" w:rsidRDefault="00E22E9A" w:rsidP="00E22E9A">
      <w:pPr>
        <w:pStyle w:val="Heading2"/>
        <w:numPr>
          <w:ilvl w:val="1"/>
          <w:numId w:val="12"/>
        </w:numPr>
      </w:pPr>
      <w:r w:rsidRPr="00E22E9A">
        <w:t>Content Validity</w:t>
      </w:r>
    </w:p>
    <w:p w14:paraId="0C0DC8D5" w14:textId="0AF1C79D" w:rsidR="00135C7A" w:rsidRDefault="00D86F1D" w:rsidP="00083FCE">
      <w:pPr>
        <w:spacing w:after="240"/>
        <w:ind w:firstLine="288"/>
        <w:jc w:val="both"/>
      </w:pPr>
      <w:r>
        <w:rPr>
          <w:rStyle w:val="css-96zuhp-word-diff"/>
          <w:color w:val="252525"/>
        </w:rPr>
        <w:t>Content validity was tested by the researchers using expert opinion (judgment experts) before the questionnaires were distributed to respondents. The experts were asked for their opinions on the compiled questionnaires and decided which questionnaires should be used without improvement, which should be improved, and which should be deleted altogether. The results of the expert evaluations are represented in Table II</w:t>
      </w:r>
      <w:r w:rsidR="004B6736" w:rsidRPr="004B6736">
        <w:t>.</w:t>
      </w:r>
    </w:p>
    <w:p w14:paraId="249E7A08" w14:textId="6D5D982E" w:rsidR="00B56481" w:rsidRPr="0000751D" w:rsidRDefault="00A77E1F" w:rsidP="004B6736">
      <w:pPr>
        <w:spacing w:after="240"/>
        <w:ind w:firstLine="288"/>
        <w:rPr>
          <w:i/>
          <w:iCs/>
          <w:color w:val="auto"/>
          <w:sz w:val="16"/>
          <w:szCs w:val="16"/>
        </w:rPr>
      </w:pPr>
      <w:r>
        <w:rPr>
          <w:color w:val="000000" w:themeColor="text1"/>
          <w:sz w:val="16"/>
          <w:szCs w:val="16"/>
        </w:rPr>
        <w:t>TABLE</w:t>
      </w:r>
      <w:r w:rsidR="004B07E5" w:rsidRPr="004B07E5">
        <w:rPr>
          <w:color w:val="000000" w:themeColor="text1"/>
          <w:sz w:val="16"/>
          <w:szCs w:val="16"/>
        </w:rPr>
        <w:t xml:space="preserve"> </w:t>
      </w:r>
      <w:r w:rsidR="004B07E5" w:rsidRPr="004B07E5">
        <w:rPr>
          <w:i/>
          <w:iCs/>
          <w:color w:val="000000" w:themeColor="text1"/>
          <w:sz w:val="16"/>
          <w:szCs w:val="16"/>
        </w:rPr>
        <w:fldChar w:fldCharType="begin"/>
      </w:r>
      <w:r w:rsidR="004B07E5" w:rsidRPr="004B07E5">
        <w:rPr>
          <w:color w:val="000000" w:themeColor="text1"/>
          <w:sz w:val="16"/>
          <w:szCs w:val="16"/>
        </w:rPr>
        <w:instrText xml:space="preserve"> SEQ TABEL \* ROMAN </w:instrText>
      </w:r>
      <w:r w:rsidR="004B07E5" w:rsidRPr="004B07E5">
        <w:rPr>
          <w:i/>
          <w:iCs/>
          <w:color w:val="000000" w:themeColor="text1"/>
          <w:sz w:val="16"/>
          <w:szCs w:val="16"/>
        </w:rPr>
        <w:fldChar w:fldCharType="separate"/>
      </w:r>
      <w:r w:rsidR="004B07E5">
        <w:rPr>
          <w:noProof/>
          <w:color w:val="000000" w:themeColor="text1"/>
          <w:sz w:val="16"/>
          <w:szCs w:val="16"/>
        </w:rPr>
        <w:t>II</w:t>
      </w:r>
      <w:r w:rsidR="004B07E5" w:rsidRPr="004B07E5">
        <w:rPr>
          <w:i/>
          <w:iCs/>
          <w:color w:val="000000" w:themeColor="text1"/>
          <w:sz w:val="16"/>
          <w:szCs w:val="16"/>
        </w:rPr>
        <w:fldChar w:fldCharType="end"/>
      </w:r>
      <w:r w:rsidR="0000751D" w:rsidRPr="0000751D">
        <w:rPr>
          <w:color w:val="auto"/>
          <w:sz w:val="16"/>
          <w:szCs w:val="16"/>
        </w:rPr>
        <w:t xml:space="preserve">. </w:t>
      </w:r>
      <w:r w:rsidR="00F639FB">
        <w:rPr>
          <w:smallCaps/>
          <w:color w:val="auto"/>
          <w:sz w:val="16"/>
          <w:szCs w:val="16"/>
        </w:rPr>
        <w:t>C</w:t>
      </w:r>
      <w:r w:rsidR="0000751D" w:rsidRPr="0000751D">
        <w:rPr>
          <w:smallCaps/>
          <w:color w:val="auto"/>
          <w:sz w:val="16"/>
          <w:szCs w:val="16"/>
        </w:rPr>
        <w:t>ontent Validity</w:t>
      </w:r>
      <w:r w:rsidR="00135C7A">
        <w:rPr>
          <w:smallCaps/>
          <w:color w:val="auto"/>
          <w:sz w:val="16"/>
          <w:szCs w:val="16"/>
        </w:rPr>
        <w:t xml:space="preserve"> Result</w:t>
      </w:r>
    </w:p>
    <w:tbl>
      <w:tblPr>
        <w:tblStyle w:val="TableGrid"/>
        <w:tblW w:w="5256" w:type="dxa"/>
        <w:shd w:val="clear" w:color="auto" w:fill="FFFFFF" w:themeFill="background1"/>
        <w:tblLayout w:type="fixed"/>
        <w:tblLook w:val="04A0" w:firstRow="1" w:lastRow="0" w:firstColumn="1" w:lastColumn="0" w:noHBand="0" w:noVBand="1"/>
      </w:tblPr>
      <w:tblGrid>
        <w:gridCol w:w="846"/>
        <w:gridCol w:w="709"/>
        <w:gridCol w:w="567"/>
        <w:gridCol w:w="708"/>
        <w:gridCol w:w="933"/>
        <w:gridCol w:w="516"/>
        <w:gridCol w:w="977"/>
      </w:tblGrid>
      <w:tr w:rsidR="00B56481" w:rsidRPr="00CF1EF3" w14:paraId="5260C7A0" w14:textId="77777777" w:rsidTr="005714D3">
        <w:tc>
          <w:tcPr>
            <w:tcW w:w="846" w:type="dxa"/>
            <w:shd w:val="clear" w:color="auto" w:fill="FFFFFF" w:themeFill="background1"/>
            <w:vAlign w:val="center"/>
          </w:tcPr>
          <w:p w14:paraId="23689BE3" w14:textId="24116FFA" w:rsidR="00B56481" w:rsidRPr="00CF1EF3" w:rsidRDefault="00B56481" w:rsidP="001223B3">
            <w:pPr>
              <w:rPr>
                <w:b/>
                <w:bCs/>
                <w:color w:val="auto"/>
                <w:sz w:val="16"/>
                <w:szCs w:val="16"/>
              </w:rPr>
            </w:pPr>
          </w:p>
        </w:tc>
        <w:tc>
          <w:tcPr>
            <w:tcW w:w="709" w:type="dxa"/>
            <w:shd w:val="clear" w:color="auto" w:fill="FFFFFF" w:themeFill="background1"/>
            <w:vAlign w:val="center"/>
          </w:tcPr>
          <w:p w14:paraId="7F311B8B" w14:textId="77777777" w:rsidR="00B56481" w:rsidRPr="00CF1EF3" w:rsidRDefault="00B56481" w:rsidP="001223B3">
            <w:pPr>
              <w:rPr>
                <w:b/>
                <w:bCs/>
                <w:color w:val="auto"/>
                <w:sz w:val="16"/>
                <w:szCs w:val="16"/>
              </w:rPr>
            </w:pPr>
            <w:r w:rsidRPr="00CF1EF3">
              <w:rPr>
                <w:b/>
                <w:bCs/>
                <w:color w:val="auto"/>
                <w:sz w:val="16"/>
                <w:szCs w:val="16"/>
              </w:rPr>
              <w:t>Expert 1</w:t>
            </w:r>
          </w:p>
        </w:tc>
        <w:tc>
          <w:tcPr>
            <w:tcW w:w="567" w:type="dxa"/>
            <w:shd w:val="clear" w:color="auto" w:fill="FFFFFF" w:themeFill="background1"/>
            <w:vAlign w:val="center"/>
          </w:tcPr>
          <w:p w14:paraId="19FA99A9" w14:textId="77777777" w:rsidR="00B56481" w:rsidRPr="00CF1EF3" w:rsidRDefault="00B56481" w:rsidP="001223B3">
            <w:pPr>
              <w:rPr>
                <w:b/>
                <w:bCs/>
                <w:color w:val="auto"/>
                <w:sz w:val="16"/>
                <w:szCs w:val="16"/>
              </w:rPr>
            </w:pPr>
            <w:r w:rsidRPr="00CF1EF3">
              <w:rPr>
                <w:b/>
                <w:bCs/>
                <w:color w:val="auto"/>
                <w:sz w:val="16"/>
                <w:szCs w:val="16"/>
              </w:rPr>
              <w:t>Expert 2</w:t>
            </w:r>
          </w:p>
        </w:tc>
        <w:tc>
          <w:tcPr>
            <w:tcW w:w="708" w:type="dxa"/>
            <w:shd w:val="clear" w:color="auto" w:fill="FFFFFF" w:themeFill="background1"/>
            <w:vAlign w:val="center"/>
          </w:tcPr>
          <w:p w14:paraId="3DE5AD1B" w14:textId="4FBD83C5" w:rsidR="00B56481" w:rsidRPr="00CF1EF3" w:rsidRDefault="00B56481" w:rsidP="001223B3">
            <w:pPr>
              <w:rPr>
                <w:b/>
                <w:bCs/>
                <w:color w:val="auto"/>
                <w:sz w:val="16"/>
                <w:szCs w:val="16"/>
              </w:rPr>
            </w:pPr>
            <w:r w:rsidRPr="00CF1EF3">
              <w:rPr>
                <w:b/>
                <w:bCs/>
                <w:color w:val="auto"/>
                <w:sz w:val="16"/>
                <w:szCs w:val="16"/>
              </w:rPr>
              <w:t>Expert</w:t>
            </w:r>
            <w:r>
              <w:rPr>
                <w:b/>
                <w:bCs/>
                <w:color w:val="auto"/>
                <w:sz w:val="16"/>
                <w:szCs w:val="16"/>
              </w:rPr>
              <w:br/>
            </w:r>
            <w:r w:rsidRPr="00CF1EF3">
              <w:rPr>
                <w:b/>
                <w:bCs/>
                <w:color w:val="auto"/>
                <w:sz w:val="16"/>
                <w:szCs w:val="16"/>
              </w:rPr>
              <w:t>3</w:t>
            </w:r>
          </w:p>
        </w:tc>
        <w:tc>
          <w:tcPr>
            <w:tcW w:w="933" w:type="dxa"/>
            <w:shd w:val="clear" w:color="auto" w:fill="FFFFFF" w:themeFill="background1"/>
            <w:vAlign w:val="center"/>
          </w:tcPr>
          <w:p w14:paraId="2F2EADF1" w14:textId="77777777" w:rsidR="00B56481" w:rsidRPr="00CF1EF3" w:rsidRDefault="00B56481" w:rsidP="001223B3">
            <w:pPr>
              <w:rPr>
                <w:b/>
                <w:bCs/>
                <w:color w:val="auto"/>
                <w:sz w:val="16"/>
                <w:szCs w:val="16"/>
              </w:rPr>
            </w:pPr>
            <w:r w:rsidRPr="00CF1EF3">
              <w:rPr>
                <w:b/>
                <w:bCs/>
                <w:color w:val="auto"/>
                <w:sz w:val="16"/>
                <w:szCs w:val="16"/>
              </w:rPr>
              <w:t>Number of Relevance</w:t>
            </w:r>
          </w:p>
        </w:tc>
        <w:tc>
          <w:tcPr>
            <w:tcW w:w="516" w:type="dxa"/>
            <w:shd w:val="clear" w:color="auto" w:fill="FFFFFF" w:themeFill="background1"/>
            <w:vAlign w:val="center"/>
          </w:tcPr>
          <w:p w14:paraId="2CD3B4D1" w14:textId="77777777" w:rsidR="00B56481" w:rsidRPr="00CF1EF3" w:rsidRDefault="00B56481" w:rsidP="001223B3">
            <w:pPr>
              <w:rPr>
                <w:b/>
                <w:bCs/>
                <w:color w:val="auto"/>
                <w:sz w:val="16"/>
                <w:szCs w:val="16"/>
              </w:rPr>
            </w:pPr>
            <w:r w:rsidRPr="00CF1EF3">
              <w:rPr>
                <w:b/>
                <w:bCs/>
                <w:color w:val="auto"/>
                <w:sz w:val="16"/>
                <w:szCs w:val="16"/>
              </w:rPr>
              <w:t>I-CVI</w:t>
            </w:r>
          </w:p>
        </w:tc>
        <w:tc>
          <w:tcPr>
            <w:tcW w:w="977" w:type="dxa"/>
            <w:shd w:val="clear" w:color="auto" w:fill="FFFFFF" w:themeFill="background1"/>
            <w:vAlign w:val="center"/>
          </w:tcPr>
          <w:p w14:paraId="50CC8D97" w14:textId="77777777" w:rsidR="00B56481" w:rsidRPr="00CF1EF3" w:rsidRDefault="00B56481" w:rsidP="001223B3">
            <w:pPr>
              <w:rPr>
                <w:b/>
                <w:bCs/>
                <w:color w:val="auto"/>
                <w:sz w:val="16"/>
                <w:szCs w:val="16"/>
              </w:rPr>
            </w:pPr>
            <w:r w:rsidRPr="00CF1EF3">
              <w:rPr>
                <w:b/>
                <w:bCs/>
                <w:color w:val="auto"/>
                <w:sz w:val="16"/>
                <w:szCs w:val="16"/>
              </w:rPr>
              <w:t>Agreement</w:t>
            </w:r>
          </w:p>
        </w:tc>
      </w:tr>
      <w:tr w:rsidR="00B56481" w:rsidRPr="00CF1EF3" w14:paraId="2BE2BD98" w14:textId="77777777" w:rsidTr="005714D3">
        <w:tc>
          <w:tcPr>
            <w:tcW w:w="846" w:type="dxa"/>
            <w:shd w:val="clear" w:color="auto" w:fill="FFFFFF" w:themeFill="background1"/>
            <w:vAlign w:val="bottom"/>
          </w:tcPr>
          <w:p w14:paraId="65D722EF" w14:textId="7D15888E" w:rsidR="00B56481" w:rsidRPr="00CF1EF3" w:rsidRDefault="00B56481" w:rsidP="001223B3">
            <w:pPr>
              <w:rPr>
                <w:color w:val="auto"/>
                <w:sz w:val="16"/>
                <w:szCs w:val="16"/>
              </w:rPr>
            </w:pPr>
            <w:r w:rsidRPr="00CF1EF3">
              <w:rPr>
                <w:color w:val="auto"/>
                <w:sz w:val="16"/>
                <w:szCs w:val="16"/>
              </w:rPr>
              <w:t>I</w:t>
            </w:r>
            <w:r w:rsidR="005714D3">
              <w:rPr>
                <w:color w:val="auto"/>
                <w:sz w:val="16"/>
                <w:szCs w:val="16"/>
              </w:rPr>
              <w:t>n</w:t>
            </w:r>
            <w:r w:rsidRPr="00CF1EF3">
              <w:rPr>
                <w:color w:val="auto"/>
                <w:sz w:val="16"/>
                <w:szCs w:val="16"/>
              </w:rPr>
              <w:t>Q</w:t>
            </w:r>
            <w:r w:rsidR="005714D3">
              <w:rPr>
                <w:color w:val="auto"/>
                <w:sz w:val="16"/>
                <w:szCs w:val="16"/>
              </w:rPr>
              <w:t>ual</w:t>
            </w:r>
            <w:r w:rsidRPr="00CF1EF3">
              <w:rPr>
                <w:color w:val="auto"/>
                <w:sz w:val="16"/>
                <w:szCs w:val="16"/>
              </w:rPr>
              <w:t>1</w:t>
            </w:r>
          </w:p>
        </w:tc>
        <w:tc>
          <w:tcPr>
            <w:tcW w:w="709" w:type="dxa"/>
            <w:shd w:val="clear" w:color="auto" w:fill="FFFFFF" w:themeFill="background1"/>
            <w:vAlign w:val="bottom"/>
          </w:tcPr>
          <w:p w14:paraId="0964148D"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5F752403" w14:textId="77777777" w:rsidR="00B56481" w:rsidRPr="00CF1EF3" w:rsidRDefault="00B56481" w:rsidP="001223B3">
            <w:pPr>
              <w:rPr>
                <w:color w:val="auto"/>
                <w:sz w:val="16"/>
                <w:szCs w:val="16"/>
              </w:rPr>
            </w:pPr>
            <w:r w:rsidRPr="00CF1EF3">
              <w:rPr>
                <w:color w:val="auto"/>
                <w:sz w:val="16"/>
                <w:szCs w:val="16"/>
              </w:rPr>
              <w:t>4</w:t>
            </w:r>
          </w:p>
        </w:tc>
        <w:tc>
          <w:tcPr>
            <w:tcW w:w="708" w:type="dxa"/>
            <w:shd w:val="clear" w:color="auto" w:fill="FFFFFF" w:themeFill="background1"/>
            <w:vAlign w:val="bottom"/>
          </w:tcPr>
          <w:p w14:paraId="2BF3692C"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34168DE8"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604EDDB6"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4C9C868D" w14:textId="4CE685E8" w:rsidR="00B56481" w:rsidRPr="00CF1EF3" w:rsidRDefault="003B0771" w:rsidP="001223B3">
            <w:pPr>
              <w:rPr>
                <w:color w:val="auto"/>
                <w:sz w:val="16"/>
                <w:szCs w:val="16"/>
              </w:rPr>
            </w:pPr>
            <w:r w:rsidRPr="003B0771">
              <w:rPr>
                <w:color w:val="auto"/>
                <w:sz w:val="16"/>
                <w:szCs w:val="16"/>
              </w:rPr>
              <w:t>Approved</w:t>
            </w:r>
          </w:p>
        </w:tc>
      </w:tr>
      <w:tr w:rsidR="00B56481" w:rsidRPr="00CF1EF3" w14:paraId="103A8C3F" w14:textId="77777777" w:rsidTr="005714D3">
        <w:tc>
          <w:tcPr>
            <w:tcW w:w="846" w:type="dxa"/>
            <w:shd w:val="clear" w:color="auto" w:fill="FFFFFF" w:themeFill="background1"/>
            <w:vAlign w:val="bottom"/>
          </w:tcPr>
          <w:p w14:paraId="3490390D" w14:textId="7F417AD6" w:rsidR="00B56481" w:rsidRPr="00CF1EF3" w:rsidRDefault="005714D3" w:rsidP="001223B3">
            <w:pPr>
              <w:rPr>
                <w:color w:val="auto"/>
                <w:sz w:val="16"/>
                <w:szCs w:val="16"/>
              </w:rPr>
            </w:pPr>
            <w:r w:rsidRPr="00CF1EF3">
              <w:rPr>
                <w:color w:val="auto"/>
                <w:sz w:val="16"/>
                <w:szCs w:val="16"/>
              </w:rPr>
              <w:t>I</w:t>
            </w:r>
            <w:r>
              <w:rPr>
                <w:color w:val="auto"/>
                <w:sz w:val="16"/>
                <w:szCs w:val="16"/>
              </w:rPr>
              <w:t>n</w:t>
            </w:r>
            <w:r w:rsidRPr="00CF1EF3">
              <w:rPr>
                <w:color w:val="auto"/>
                <w:sz w:val="16"/>
                <w:szCs w:val="16"/>
              </w:rPr>
              <w:t>Q</w:t>
            </w:r>
            <w:r>
              <w:rPr>
                <w:color w:val="auto"/>
                <w:sz w:val="16"/>
                <w:szCs w:val="16"/>
              </w:rPr>
              <w:t>ual</w:t>
            </w:r>
            <w:r w:rsidR="00B56481" w:rsidRPr="00CF1EF3">
              <w:rPr>
                <w:color w:val="auto"/>
                <w:sz w:val="16"/>
                <w:szCs w:val="16"/>
              </w:rPr>
              <w:t>2</w:t>
            </w:r>
          </w:p>
        </w:tc>
        <w:tc>
          <w:tcPr>
            <w:tcW w:w="709" w:type="dxa"/>
            <w:shd w:val="clear" w:color="auto" w:fill="FFFFFF" w:themeFill="background1"/>
            <w:vAlign w:val="bottom"/>
          </w:tcPr>
          <w:p w14:paraId="1BE9707B"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658CE078" w14:textId="77777777" w:rsidR="00B56481" w:rsidRPr="00CF1EF3" w:rsidRDefault="00B56481" w:rsidP="001223B3">
            <w:pPr>
              <w:rPr>
                <w:color w:val="auto"/>
                <w:sz w:val="16"/>
                <w:szCs w:val="16"/>
              </w:rPr>
            </w:pPr>
            <w:r w:rsidRPr="00CF1EF3">
              <w:rPr>
                <w:color w:val="auto"/>
                <w:sz w:val="16"/>
                <w:szCs w:val="16"/>
              </w:rPr>
              <w:t>4</w:t>
            </w:r>
          </w:p>
        </w:tc>
        <w:tc>
          <w:tcPr>
            <w:tcW w:w="708" w:type="dxa"/>
            <w:shd w:val="clear" w:color="auto" w:fill="FFFFFF" w:themeFill="background1"/>
            <w:vAlign w:val="bottom"/>
          </w:tcPr>
          <w:p w14:paraId="688C47DD"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68ADD52E"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6FD83520"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547B10A6" w14:textId="45FD7ACD" w:rsidR="00B56481" w:rsidRPr="00CF1EF3" w:rsidRDefault="003B0771" w:rsidP="001223B3">
            <w:pPr>
              <w:rPr>
                <w:color w:val="auto"/>
                <w:sz w:val="16"/>
                <w:szCs w:val="16"/>
              </w:rPr>
            </w:pPr>
            <w:r w:rsidRPr="003B0771">
              <w:rPr>
                <w:color w:val="auto"/>
                <w:sz w:val="16"/>
                <w:szCs w:val="16"/>
              </w:rPr>
              <w:t>Approved</w:t>
            </w:r>
          </w:p>
        </w:tc>
      </w:tr>
      <w:tr w:rsidR="00B56481" w:rsidRPr="00CF1EF3" w14:paraId="0FFDD3D1" w14:textId="77777777" w:rsidTr="005714D3">
        <w:tc>
          <w:tcPr>
            <w:tcW w:w="846" w:type="dxa"/>
            <w:shd w:val="clear" w:color="auto" w:fill="FFFFFF" w:themeFill="background1"/>
            <w:vAlign w:val="bottom"/>
          </w:tcPr>
          <w:p w14:paraId="3122FB7E" w14:textId="5E1DC87E" w:rsidR="00B56481" w:rsidRPr="00CF1EF3" w:rsidRDefault="005714D3" w:rsidP="001223B3">
            <w:pPr>
              <w:rPr>
                <w:color w:val="auto"/>
                <w:sz w:val="16"/>
                <w:szCs w:val="16"/>
              </w:rPr>
            </w:pPr>
            <w:r w:rsidRPr="00CF1EF3">
              <w:rPr>
                <w:color w:val="auto"/>
                <w:sz w:val="16"/>
                <w:szCs w:val="16"/>
              </w:rPr>
              <w:t>I</w:t>
            </w:r>
            <w:r>
              <w:rPr>
                <w:color w:val="auto"/>
                <w:sz w:val="16"/>
                <w:szCs w:val="16"/>
              </w:rPr>
              <w:t>n</w:t>
            </w:r>
            <w:r w:rsidRPr="00CF1EF3">
              <w:rPr>
                <w:color w:val="auto"/>
                <w:sz w:val="16"/>
                <w:szCs w:val="16"/>
              </w:rPr>
              <w:t>Q</w:t>
            </w:r>
            <w:r>
              <w:rPr>
                <w:color w:val="auto"/>
                <w:sz w:val="16"/>
                <w:szCs w:val="16"/>
              </w:rPr>
              <w:t>ual</w:t>
            </w:r>
            <w:r w:rsidR="00B56481" w:rsidRPr="00CF1EF3">
              <w:rPr>
                <w:color w:val="auto"/>
                <w:sz w:val="16"/>
                <w:szCs w:val="16"/>
              </w:rPr>
              <w:t>3</w:t>
            </w:r>
          </w:p>
        </w:tc>
        <w:tc>
          <w:tcPr>
            <w:tcW w:w="709" w:type="dxa"/>
            <w:shd w:val="clear" w:color="auto" w:fill="FFFFFF" w:themeFill="background1"/>
            <w:vAlign w:val="bottom"/>
          </w:tcPr>
          <w:p w14:paraId="2616E9DD"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58169C00" w14:textId="77777777" w:rsidR="00B56481" w:rsidRPr="00CF1EF3" w:rsidRDefault="00B56481" w:rsidP="001223B3">
            <w:pPr>
              <w:rPr>
                <w:color w:val="auto"/>
                <w:sz w:val="16"/>
                <w:szCs w:val="16"/>
              </w:rPr>
            </w:pPr>
            <w:r w:rsidRPr="00CF1EF3">
              <w:rPr>
                <w:color w:val="auto"/>
                <w:sz w:val="16"/>
                <w:szCs w:val="16"/>
              </w:rPr>
              <w:t>4</w:t>
            </w:r>
          </w:p>
        </w:tc>
        <w:tc>
          <w:tcPr>
            <w:tcW w:w="708" w:type="dxa"/>
            <w:shd w:val="clear" w:color="auto" w:fill="FFFFFF" w:themeFill="background1"/>
            <w:vAlign w:val="bottom"/>
          </w:tcPr>
          <w:p w14:paraId="766B883C"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165656A4"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09469A56"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749B9707" w14:textId="717F966A" w:rsidR="00B56481" w:rsidRPr="00CF1EF3" w:rsidRDefault="003B0771" w:rsidP="001223B3">
            <w:pPr>
              <w:rPr>
                <w:color w:val="auto"/>
                <w:sz w:val="16"/>
                <w:szCs w:val="16"/>
              </w:rPr>
            </w:pPr>
            <w:r w:rsidRPr="003B0771">
              <w:rPr>
                <w:color w:val="auto"/>
                <w:sz w:val="16"/>
                <w:szCs w:val="16"/>
              </w:rPr>
              <w:t>Approved</w:t>
            </w:r>
          </w:p>
        </w:tc>
      </w:tr>
      <w:tr w:rsidR="00B56481" w:rsidRPr="00CF1EF3" w14:paraId="6BD0F264" w14:textId="77777777" w:rsidTr="005714D3">
        <w:tc>
          <w:tcPr>
            <w:tcW w:w="846" w:type="dxa"/>
            <w:shd w:val="clear" w:color="auto" w:fill="FFFFFF" w:themeFill="background1"/>
            <w:vAlign w:val="bottom"/>
          </w:tcPr>
          <w:p w14:paraId="17B3BE89" w14:textId="3F4BE85B" w:rsidR="00B56481" w:rsidRPr="00CF1EF3" w:rsidRDefault="005714D3" w:rsidP="001223B3">
            <w:pPr>
              <w:rPr>
                <w:color w:val="auto"/>
                <w:sz w:val="16"/>
                <w:szCs w:val="16"/>
              </w:rPr>
            </w:pPr>
            <w:r w:rsidRPr="00CF1EF3">
              <w:rPr>
                <w:color w:val="auto"/>
                <w:sz w:val="16"/>
                <w:szCs w:val="16"/>
              </w:rPr>
              <w:t>I</w:t>
            </w:r>
            <w:r>
              <w:rPr>
                <w:color w:val="auto"/>
                <w:sz w:val="16"/>
                <w:szCs w:val="16"/>
              </w:rPr>
              <w:t>n</w:t>
            </w:r>
            <w:r w:rsidRPr="00CF1EF3">
              <w:rPr>
                <w:color w:val="auto"/>
                <w:sz w:val="16"/>
                <w:szCs w:val="16"/>
              </w:rPr>
              <w:t>Q</w:t>
            </w:r>
            <w:r>
              <w:rPr>
                <w:color w:val="auto"/>
                <w:sz w:val="16"/>
                <w:szCs w:val="16"/>
              </w:rPr>
              <w:t>ual</w:t>
            </w:r>
            <w:r w:rsidR="00B56481" w:rsidRPr="00CF1EF3">
              <w:rPr>
                <w:color w:val="auto"/>
                <w:sz w:val="16"/>
                <w:szCs w:val="16"/>
              </w:rPr>
              <w:t>4</w:t>
            </w:r>
          </w:p>
        </w:tc>
        <w:tc>
          <w:tcPr>
            <w:tcW w:w="709" w:type="dxa"/>
            <w:shd w:val="clear" w:color="auto" w:fill="FFFFFF" w:themeFill="background1"/>
            <w:vAlign w:val="bottom"/>
          </w:tcPr>
          <w:p w14:paraId="65A15DCA"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7A980E48" w14:textId="77777777" w:rsidR="00B56481" w:rsidRPr="00CF1EF3" w:rsidRDefault="00B56481" w:rsidP="001223B3">
            <w:pPr>
              <w:rPr>
                <w:color w:val="auto"/>
                <w:sz w:val="16"/>
                <w:szCs w:val="16"/>
              </w:rPr>
            </w:pPr>
            <w:r w:rsidRPr="00CF1EF3">
              <w:rPr>
                <w:color w:val="auto"/>
                <w:sz w:val="16"/>
                <w:szCs w:val="16"/>
              </w:rPr>
              <w:t>4</w:t>
            </w:r>
          </w:p>
        </w:tc>
        <w:tc>
          <w:tcPr>
            <w:tcW w:w="708" w:type="dxa"/>
            <w:shd w:val="clear" w:color="auto" w:fill="FFFFFF" w:themeFill="background1"/>
            <w:vAlign w:val="bottom"/>
          </w:tcPr>
          <w:p w14:paraId="3668E2AF"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70CD173B"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07013377"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5420079D" w14:textId="1E519EFA" w:rsidR="00B56481" w:rsidRPr="00CF1EF3" w:rsidRDefault="003B0771" w:rsidP="001223B3">
            <w:pPr>
              <w:rPr>
                <w:color w:val="auto"/>
                <w:sz w:val="16"/>
                <w:szCs w:val="16"/>
              </w:rPr>
            </w:pPr>
            <w:r w:rsidRPr="003B0771">
              <w:rPr>
                <w:color w:val="auto"/>
                <w:sz w:val="16"/>
                <w:szCs w:val="16"/>
              </w:rPr>
              <w:t>Approved</w:t>
            </w:r>
          </w:p>
        </w:tc>
      </w:tr>
      <w:tr w:rsidR="00B56481" w:rsidRPr="00CF1EF3" w14:paraId="66FDD4BC" w14:textId="77777777" w:rsidTr="005714D3">
        <w:tc>
          <w:tcPr>
            <w:tcW w:w="846" w:type="dxa"/>
            <w:shd w:val="clear" w:color="auto" w:fill="FFFFFF" w:themeFill="background1"/>
            <w:vAlign w:val="bottom"/>
          </w:tcPr>
          <w:p w14:paraId="49EFD6CC" w14:textId="485FCE36" w:rsidR="00B56481" w:rsidRPr="00CF1EF3" w:rsidRDefault="005714D3" w:rsidP="001223B3">
            <w:pPr>
              <w:rPr>
                <w:color w:val="auto"/>
                <w:sz w:val="16"/>
                <w:szCs w:val="16"/>
              </w:rPr>
            </w:pPr>
            <w:r w:rsidRPr="00CF1EF3">
              <w:rPr>
                <w:color w:val="auto"/>
                <w:sz w:val="16"/>
                <w:szCs w:val="16"/>
              </w:rPr>
              <w:t>I</w:t>
            </w:r>
            <w:r>
              <w:rPr>
                <w:color w:val="auto"/>
                <w:sz w:val="16"/>
                <w:szCs w:val="16"/>
              </w:rPr>
              <w:t>n</w:t>
            </w:r>
            <w:r w:rsidRPr="00CF1EF3">
              <w:rPr>
                <w:color w:val="auto"/>
                <w:sz w:val="16"/>
                <w:szCs w:val="16"/>
              </w:rPr>
              <w:t>Q</w:t>
            </w:r>
            <w:r>
              <w:rPr>
                <w:color w:val="auto"/>
                <w:sz w:val="16"/>
                <w:szCs w:val="16"/>
              </w:rPr>
              <w:t>ua</w:t>
            </w:r>
            <w:r w:rsidR="00B56481" w:rsidRPr="00CF1EF3">
              <w:rPr>
                <w:color w:val="auto"/>
                <w:sz w:val="16"/>
                <w:szCs w:val="16"/>
              </w:rPr>
              <w:t>5</w:t>
            </w:r>
          </w:p>
        </w:tc>
        <w:tc>
          <w:tcPr>
            <w:tcW w:w="709" w:type="dxa"/>
            <w:shd w:val="clear" w:color="auto" w:fill="FFFFFF" w:themeFill="background1"/>
            <w:vAlign w:val="bottom"/>
          </w:tcPr>
          <w:p w14:paraId="11101C51"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321AF87D" w14:textId="77777777" w:rsidR="00B56481" w:rsidRPr="00CF1EF3" w:rsidRDefault="00B56481" w:rsidP="001223B3">
            <w:pPr>
              <w:rPr>
                <w:color w:val="auto"/>
                <w:sz w:val="16"/>
                <w:szCs w:val="16"/>
              </w:rPr>
            </w:pPr>
            <w:r w:rsidRPr="00CF1EF3">
              <w:rPr>
                <w:color w:val="auto"/>
                <w:sz w:val="16"/>
                <w:szCs w:val="16"/>
              </w:rPr>
              <w:t>4</w:t>
            </w:r>
          </w:p>
        </w:tc>
        <w:tc>
          <w:tcPr>
            <w:tcW w:w="708" w:type="dxa"/>
            <w:shd w:val="clear" w:color="auto" w:fill="FFFFFF" w:themeFill="background1"/>
            <w:vAlign w:val="bottom"/>
          </w:tcPr>
          <w:p w14:paraId="4FBB9B91"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6B4BE071"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58EE35ED"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4597AE12" w14:textId="580D2C59" w:rsidR="00B56481" w:rsidRPr="00CF1EF3" w:rsidRDefault="003B0771" w:rsidP="001223B3">
            <w:pPr>
              <w:rPr>
                <w:color w:val="auto"/>
                <w:sz w:val="16"/>
                <w:szCs w:val="16"/>
              </w:rPr>
            </w:pPr>
            <w:r w:rsidRPr="003B0771">
              <w:rPr>
                <w:color w:val="auto"/>
                <w:sz w:val="16"/>
                <w:szCs w:val="16"/>
              </w:rPr>
              <w:t>Approved</w:t>
            </w:r>
          </w:p>
        </w:tc>
      </w:tr>
      <w:tr w:rsidR="00B56481" w:rsidRPr="00CF1EF3" w14:paraId="7DF22DB6" w14:textId="77777777" w:rsidTr="005714D3">
        <w:tc>
          <w:tcPr>
            <w:tcW w:w="846" w:type="dxa"/>
            <w:shd w:val="clear" w:color="auto" w:fill="FFFFFF" w:themeFill="background1"/>
            <w:vAlign w:val="bottom"/>
          </w:tcPr>
          <w:p w14:paraId="32D7153A" w14:textId="77777777" w:rsidR="00B56481" w:rsidRPr="00CF1EF3" w:rsidRDefault="00B56481" w:rsidP="001223B3">
            <w:pPr>
              <w:rPr>
                <w:color w:val="auto"/>
                <w:sz w:val="16"/>
                <w:szCs w:val="16"/>
              </w:rPr>
            </w:pPr>
          </w:p>
        </w:tc>
        <w:tc>
          <w:tcPr>
            <w:tcW w:w="1984" w:type="dxa"/>
            <w:gridSpan w:val="3"/>
            <w:shd w:val="clear" w:color="auto" w:fill="FFFFFF" w:themeFill="background1"/>
            <w:vAlign w:val="center"/>
          </w:tcPr>
          <w:p w14:paraId="00561F40" w14:textId="77777777" w:rsidR="00B56481" w:rsidRPr="00CF1EF3" w:rsidRDefault="00B56481" w:rsidP="001223B3">
            <w:pPr>
              <w:rPr>
                <w:color w:val="auto"/>
                <w:sz w:val="16"/>
                <w:szCs w:val="16"/>
              </w:rPr>
            </w:pPr>
            <w:r w:rsidRPr="00CF1EF3">
              <w:rPr>
                <w:color w:val="auto"/>
                <w:sz w:val="16"/>
                <w:szCs w:val="16"/>
              </w:rPr>
              <w:t>S-CVI (1) Information Quality</w:t>
            </w:r>
          </w:p>
        </w:tc>
        <w:tc>
          <w:tcPr>
            <w:tcW w:w="933" w:type="dxa"/>
            <w:shd w:val="clear" w:color="auto" w:fill="FFFFFF" w:themeFill="background1"/>
            <w:vAlign w:val="bottom"/>
          </w:tcPr>
          <w:p w14:paraId="02F9912D" w14:textId="77777777" w:rsidR="00B56481" w:rsidRPr="00CF1EF3" w:rsidRDefault="00B56481" w:rsidP="001223B3">
            <w:pPr>
              <w:rPr>
                <w:color w:val="auto"/>
                <w:sz w:val="16"/>
                <w:szCs w:val="16"/>
              </w:rPr>
            </w:pPr>
          </w:p>
        </w:tc>
        <w:tc>
          <w:tcPr>
            <w:tcW w:w="516" w:type="dxa"/>
            <w:shd w:val="clear" w:color="auto" w:fill="FFFFFF" w:themeFill="background1"/>
            <w:vAlign w:val="center"/>
          </w:tcPr>
          <w:p w14:paraId="3B43244C"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19D43B43" w14:textId="77777777" w:rsidR="00B56481" w:rsidRPr="00CF1EF3" w:rsidRDefault="00B56481" w:rsidP="001223B3">
            <w:pPr>
              <w:rPr>
                <w:color w:val="auto"/>
                <w:sz w:val="16"/>
                <w:szCs w:val="16"/>
              </w:rPr>
            </w:pPr>
            <w:r w:rsidRPr="00CF1EF3">
              <w:rPr>
                <w:color w:val="auto"/>
                <w:sz w:val="16"/>
                <w:szCs w:val="16"/>
              </w:rPr>
              <w:t>Average I-CVI above the threshold</w:t>
            </w:r>
          </w:p>
        </w:tc>
      </w:tr>
      <w:tr w:rsidR="00B56481" w:rsidRPr="00CF1EF3" w14:paraId="775691BF" w14:textId="77777777" w:rsidTr="005714D3">
        <w:tc>
          <w:tcPr>
            <w:tcW w:w="846" w:type="dxa"/>
            <w:shd w:val="clear" w:color="auto" w:fill="FFFFFF" w:themeFill="background1"/>
            <w:vAlign w:val="bottom"/>
          </w:tcPr>
          <w:p w14:paraId="4ED09E0C" w14:textId="20349395" w:rsidR="00B56481" w:rsidRPr="00CF1EF3" w:rsidRDefault="00B56481" w:rsidP="001223B3">
            <w:pPr>
              <w:rPr>
                <w:color w:val="auto"/>
                <w:sz w:val="16"/>
                <w:szCs w:val="16"/>
              </w:rPr>
            </w:pPr>
            <w:r w:rsidRPr="00CF1EF3">
              <w:rPr>
                <w:color w:val="auto"/>
                <w:sz w:val="16"/>
                <w:szCs w:val="16"/>
              </w:rPr>
              <w:t>S</w:t>
            </w:r>
            <w:r w:rsidR="005714D3">
              <w:rPr>
                <w:color w:val="auto"/>
                <w:sz w:val="16"/>
                <w:szCs w:val="16"/>
              </w:rPr>
              <w:t>y</w:t>
            </w:r>
            <w:r w:rsidRPr="00CF1EF3">
              <w:rPr>
                <w:color w:val="auto"/>
                <w:sz w:val="16"/>
                <w:szCs w:val="16"/>
              </w:rPr>
              <w:t>Q</w:t>
            </w:r>
            <w:r w:rsidR="005714D3">
              <w:rPr>
                <w:color w:val="auto"/>
                <w:sz w:val="16"/>
                <w:szCs w:val="16"/>
              </w:rPr>
              <w:t>ual</w:t>
            </w:r>
            <w:r w:rsidRPr="00CF1EF3">
              <w:rPr>
                <w:color w:val="auto"/>
                <w:sz w:val="16"/>
                <w:szCs w:val="16"/>
              </w:rPr>
              <w:t>1</w:t>
            </w:r>
          </w:p>
        </w:tc>
        <w:tc>
          <w:tcPr>
            <w:tcW w:w="709" w:type="dxa"/>
            <w:shd w:val="clear" w:color="auto" w:fill="FFFFFF" w:themeFill="background1"/>
            <w:vAlign w:val="bottom"/>
          </w:tcPr>
          <w:p w14:paraId="344C00CF"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62C7E5DB" w14:textId="77777777" w:rsidR="00B56481" w:rsidRPr="00CF1EF3" w:rsidRDefault="00B56481" w:rsidP="001223B3">
            <w:pPr>
              <w:rPr>
                <w:color w:val="auto"/>
                <w:sz w:val="16"/>
                <w:szCs w:val="16"/>
              </w:rPr>
            </w:pPr>
            <w:r w:rsidRPr="00CF1EF3">
              <w:rPr>
                <w:color w:val="auto"/>
                <w:sz w:val="16"/>
                <w:szCs w:val="16"/>
              </w:rPr>
              <w:t>4</w:t>
            </w:r>
          </w:p>
        </w:tc>
        <w:tc>
          <w:tcPr>
            <w:tcW w:w="708" w:type="dxa"/>
            <w:shd w:val="clear" w:color="auto" w:fill="FFFFFF" w:themeFill="background1"/>
            <w:vAlign w:val="bottom"/>
          </w:tcPr>
          <w:p w14:paraId="29C9E88A"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41EAB1C7"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63B2E93F"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61AAFA70" w14:textId="39DA37A6" w:rsidR="00B56481" w:rsidRPr="00CF1EF3" w:rsidRDefault="003B0771" w:rsidP="001223B3">
            <w:pPr>
              <w:rPr>
                <w:color w:val="auto"/>
                <w:sz w:val="16"/>
                <w:szCs w:val="16"/>
              </w:rPr>
            </w:pPr>
            <w:r w:rsidRPr="003B0771">
              <w:rPr>
                <w:color w:val="auto"/>
                <w:sz w:val="16"/>
                <w:szCs w:val="16"/>
              </w:rPr>
              <w:t>Approved</w:t>
            </w:r>
          </w:p>
        </w:tc>
      </w:tr>
      <w:tr w:rsidR="00B56481" w:rsidRPr="00CF1EF3" w14:paraId="50FF8D00" w14:textId="77777777" w:rsidTr="005714D3">
        <w:tc>
          <w:tcPr>
            <w:tcW w:w="846" w:type="dxa"/>
            <w:shd w:val="clear" w:color="auto" w:fill="FFFFFF" w:themeFill="background1"/>
            <w:vAlign w:val="bottom"/>
          </w:tcPr>
          <w:p w14:paraId="4F223E47" w14:textId="21B09674" w:rsidR="00B56481" w:rsidRPr="00CF1EF3" w:rsidRDefault="005714D3" w:rsidP="001223B3">
            <w:pPr>
              <w:rPr>
                <w:color w:val="auto"/>
                <w:sz w:val="16"/>
                <w:szCs w:val="16"/>
              </w:rPr>
            </w:pPr>
            <w:r w:rsidRPr="00CF1EF3">
              <w:rPr>
                <w:color w:val="auto"/>
                <w:sz w:val="16"/>
                <w:szCs w:val="16"/>
              </w:rPr>
              <w:t>S</w:t>
            </w:r>
            <w:r>
              <w:rPr>
                <w:color w:val="auto"/>
                <w:sz w:val="16"/>
                <w:szCs w:val="16"/>
              </w:rPr>
              <w:t>y</w:t>
            </w:r>
            <w:r w:rsidRPr="00CF1EF3">
              <w:rPr>
                <w:color w:val="auto"/>
                <w:sz w:val="16"/>
                <w:szCs w:val="16"/>
              </w:rPr>
              <w:t>Q</w:t>
            </w:r>
            <w:r>
              <w:rPr>
                <w:color w:val="auto"/>
                <w:sz w:val="16"/>
                <w:szCs w:val="16"/>
              </w:rPr>
              <w:t>ual</w:t>
            </w:r>
            <w:r w:rsidR="00B56481" w:rsidRPr="00CF1EF3">
              <w:rPr>
                <w:color w:val="auto"/>
                <w:sz w:val="16"/>
                <w:szCs w:val="16"/>
              </w:rPr>
              <w:t>2</w:t>
            </w:r>
          </w:p>
        </w:tc>
        <w:tc>
          <w:tcPr>
            <w:tcW w:w="709" w:type="dxa"/>
            <w:shd w:val="clear" w:color="auto" w:fill="FFFFFF" w:themeFill="background1"/>
            <w:vAlign w:val="bottom"/>
          </w:tcPr>
          <w:p w14:paraId="6FBC073A"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1B6E2951" w14:textId="77777777" w:rsidR="00B56481" w:rsidRPr="00CF1EF3" w:rsidRDefault="00B56481" w:rsidP="001223B3">
            <w:pPr>
              <w:rPr>
                <w:color w:val="auto"/>
                <w:sz w:val="16"/>
                <w:szCs w:val="16"/>
              </w:rPr>
            </w:pPr>
            <w:r w:rsidRPr="00CF1EF3">
              <w:rPr>
                <w:color w:val="auto"/>
                <w:sz w:val="16"/>
                <w:szCs w:val="16"/>
              </w:rPr>
              <w:t>2</w:t>
            </w:r>
          </w:p>
        </w:tc>
        <w:tc>
          <w:tcPr>
            <w:tcW w:w="708" w:type="dxa"/>
            <w:shd w:val="clear" w:color="auto" w:fill="FFFFFF" w:themeFill="background1"/>
            <w:vAlign w:val="bottom"/>
          </w:tcPr>
          <w:p w14:paraId="6C33DBF8"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1C8AA73E" w14:textId="77777777" w:rsidR="00B56481" w:rsidRPr="00CF1EF3" w:rsidRDefault="00B56481" w:rsidP="001223B3">
            <w:pPr>
              <w:rPr>
                <w:color w:val="auto"/>
                <w:sz w:val="16"/>
                <w:szCs w:val="16"/>
              </w:rPr>
            </w:pPr>
            <w:r w:rsidRPr="00CF1EF3">
              <w:rPr>
                <w:color w:val="auto"/>
                <w:sz w:val="16"/>
                <w:szCs w:val="16"/>
              </w:rPr>
              <w:t>2</w:t>
            </w:r>
          </w:p>
        </w:tc>
        <w:tc>
          <w:tcPr>
            <w:tcW w:w="516" w:type="dxa"/>
            <w:shd w:val="clear" w:color="auto" w:fill="FFFFFF" w:themeFill="background1"/>
            <w:vAlign w:val="bottom"/>
          </w:tcPr>
          <w:p w14:paraId="0E3EA99A" w14:textId="77777777" w:rsidR="00B56481" w:rsidRPr="00CF1EF3" w:rsidRDefault="00B56481" w:rsidP="001223B3">
            <w:pPr>
              <w:rPr>
                <w:color w:val="auto"/>
                <w:sz w:val="16"/>
                <w:szCs w:val="16"/>
              </w:rPr>
            </w:pPr>
            <w:r w:rsidRPr="00CF1EF3">
              <w:rPr>
                <w:color w:val="auto"/>
                <w:sz w:val="16"/>
                <w:szCs w:val="16"/>
              </w:rPr>
              <w:t>0,67</w:t>
            </w:r>
          </w:p>
        </w:tc>
        <w:tc>
          <w:tcPr>
            <w:tcW w:w="977" w:type="dxa"/>
            <w:shd w:val="clear" w:color="auto" w:fill="FFFFFF" w:themeFill="background1"/>
            <w:vAlign w:val="bottom"/>
          </w:tcPr>
          <w:p w14:paraId="14FD35A4" w14:textId="30F7B075" w:rsidR="00B56481" w:rsidRPr="00CF1EF3" w:rsidRDefault="003B0771" w:rsidP="001223B3">
            <w:pPr>
              <w:rPr>
                <w:color w:val="auto"/>
                <w:sz w:val="16"/>
                <w:szCs w:val="16"/>
              </w:rPr>
            </w:pPr>
            <w:r w:rsidRPr="003B0771">
              <w:rPr>
                <w:color w:val="auto"/>
                <w:sz w:val="16"/>
                <w:szCs w:val="16"/>
              </w:rPr>
              <w:t>Denied</w:t>
            </w:r>
          </w:p>
        </w:tc>
      </w:tr>
      <w:tr w:rsidR="00B56481" w:rsidRPr="00CF1EF3" w14:paraId="08C2A6CC" w14:textId="77777777" w:rsidTr="005714D3">
        <w:tc>
          <w:tcPr>
            <w:tcW w:w="846" w:type="dxa"/>
            <w:shd w:val="clear" w:color="auto" w:fill="FFFFFF" w:themeFill="background1"/>
            <w:vAlign w:val="bottom"/>
          </w:tcPr>
          <w:p w14:paraId="76D10A38" w14:textId="0A5C5C7E" w:rsidR="00B56481" w:rsidRPr="00CF1EF3" w:rsidRDefault="005714D3" w:rsidP="001223B3">
            <w:pPr>
              <w:rPr>
                <w:color w:val="auto"/>
                <w:sz w:val="16"/>
                <w:szCs w:val="16"/>
              </w:rPr>
            </w:pPr>
            <w:r w:rsidRPr="00CF1EF3">
              <w:rPr>
                <w:color w:val="auto"/>
                <w:sz w:val="16"/>
                <w:szCs w:val="16"/>
              </w:rPr>
              <w:t>S</w:t>
            </w:r>
            <w:r>
              <w:rPr>
                <w:color w:val="auto"/>
                <w:sz w:val="16"/>
                <w:szCs w:val="16"/>
              </w:rPr>
              <w:t>y</w:t>
            </w:r>
            <w:r w:rsidRPr="00CF1EF3">
              <w:rPr>
                <w:color w:val="auto"/>
                <w:sz w:val="16"/>
                <w:szCs w:val="16"/>
              </w:rPr>
              <w:t>Q</w:t>
            </w:r>
            <w:r>
              <w:rPr>
                <w:color w:val="auto"/>
                <w:sz w:val="16"/>
                <w:szCs w:val="16"/>
              </w:rPr>
              <w:t>ual</w:t>
            </w:r>
            <w:r w:rsidR="00B56481" w:rsidRPr="00CF1EF3">
              <w:rPr>
                <w:color w:val="auto"/>
                <w:sz w:val="16"/>
                <w:szCs w:val="16"/>
              </w:rPr>
              <w:t>3</w:t>
            </w:r>
          </w:p>
        </w:tc>
        <w:tc>
          <w:tcPr>
            <w:tcW w:w="709" w:type="dxa"/>
            <w:shd w:val="clear" w:color="auto" w:fill="FFFFFF" w:themeFill="background1"/>
            <w:vAlign w:val="bottom"/>
          </w:tcPr>
          <w:p w14:paraId="4C8202A6"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32AC8155" w14:textId="77777777" w:rsidR="00B56481" w:rsidRPr="00CF1EF3" w:rsidRDefault="00B56481" w:rsidP="001223B3">
            <w:pPr>
              <w:rPr>
                <w:color w:val="auto"/>
                <w:sz w:val="16"/>
                <w:szCs w:val="16"/>
              </w:rPr>
            </w:pPr>
            <w:r w:rsidRPr="00CF1EF3">
              <w:rPr>
                <w:color w:val="auto"/>
                <w:sz w:val="16"/>
                <w:szCs w:val="16"/>
              </w:rPr>
              <w:t>2</w:t>
            </w:r>
          </w:p>
        </w:tc>
        <w:tc>
          <w:tcPr>
            <w:tcW w:w="708" w:type="dxa"/>
            <w:shd w:val="clear" w:color="auto" w:fill="FFFFFF" w:themeFill="background1"/>
            <w:vAlign w:val="bottom"/>
          </w:tcPr>
          <w:p w14:paraId="1EEA6A5B"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21FEDBAF" w14:textId="77777777" w:rsidR="00B56481" w:rsidRPr="00CF1EF3" w:rsidRDefault="00B56481" w:rsidP="001223B3">
            <w:pPr>
              <w:rPr>
                <w:color w:val="auto"/>
                <w:sz w:val="16"/>
                <w:szCs w:val="16"/>
              </w:rPr>
            </w:pPr>
            <w:r w:rsidRPr="00CF1EF3">
              <w:rPr>
                <w:color w:val="auto"/>
                <w:sz w:val="16"/>
                <w:szCs w:val="16"/>
              </w:rPr>
              <w:t>2</w:t>
            </w:r>
          </w:p>
        </w:tc>
        <w:tc>
          <w:tcPr>
            <w:tcW w:w="516" w:type="dxa"/>
            <w:shd w:val="clear" w:color="auto" w:fill="FFFFFF" w:themeFill="background1"/>
            <w:vAlign w:val="bottom"/>
          </w:tcPr>
          <w:p w14:paraId="493E8C02" w14:textId="77777777" w:rsidR="00B56481" w:rsidRPr="00CF1EF3" w:rsidRDefault="00B56481" w:rsidP="001223B3">
            <w:pPr>
              <w:rPr>
                <w:color w:val="auto"/>
                <w:sz w:val="16"/>
                <w:szCs w:val="16"/>
              </w:rPr>
            </w:pPr>
            <w:r w:rsidRPr="00CF1EF3">
              <w:rPr>
                <w:color w:val="auto"/>
                <w:sz w:val="16"/>
                <w:szCs w:val="16"/>
              </w:rPr>
              <w:t>0,67</w:t>
            </w:r>
          </w:p>
        </w:tc>
        <w:tc>
          <w:tcPr>
            <w:tcW w:w="977" w:type="dxa"/>
            <w:shd w:val="clear" w:color="auto" w:fill="FFFFFF" w:themeFill="background1"/>
            <w:vAlign w:val="bottom"/>
          </w:tcPr>
          <w:p w14:paraId="7F8E14D8" w14:textId="34CB2933" w:rsidR="00B56481" w:rsidRPr="00CF1EF3" w:rsidRDefault="003B0771" w:rsidP="001223B3">
            <w:pPr>
              <w:rPr>
                <w:color w:val="auto"/>
                <w:sz w:val="16"/>
                <w:szCs w:val="16"/>
              </w:rPr>
            </w:pPr>
            <w:r w:rsidRPr="003B0771">
              <w:rPr>
                <w:color w:val="auto"/>
                <w:sz w:val="16"/>
                <w:szCs w:val="16"/>
              </w:rPr>
              <w:t>Denied</w:t>
            </w:r>
          </w:p>
        </w:tc>
      </w:tr>
      <w:tr w:rsidR="00B56481" w:rsidRPr="00CF1EF3" w14:paraId="5D94EB52" w14:textId="77777777" w:rsidTr="005714D3">
        <w:tc>
          <w:tcPr>
            <w:tcW w:w="846" w:type="dxa"/>
            <w:shd w:val="clear" w:color="auto" w:fill="FFFFFF" w:themeFill="background1"/>
            <w:vAlign w:val="bottom"/>
          </w:tcPr>
          <w:p w14:paraId="2E858B32" w14:textId="2678FBB0" w:rsidR="00B56481" w:rsidRPr="00CF1EF3" w:rsidRDefault="005714D3" w:rsidP="001223B3">
            <w:pPr>
              <w:rPr>
                <w:color w:val="auto"/>
                <w:sz w:val="16"/>
                <w:szCs w:val="16"/>
              </w:rPr>
            </w:pPr>
            <w:r w:rsidRPr="00CF1EF3">
              <w:rPr>
                <w:color w:val="auto"/>
                <w:sz w:val="16"/>
                <w:szCs w:val="16"/>
              </w:rPr>
              <w:t>S</w:t>
            </w:r>
            <w:r>
              <w:rPr>
                <w:color w:val="auto"/>
                <w:sz w:val="16"/>
                <w:szCs w:val="16"/>
              </w:rPr>
              <w:t>y</w:t>
            </w:r>
            <w:r w:rsidRPr="00CF1EF3">
              <w:rPr>
                <w:color w:val="auto"/>
                <w:sz w:val="16"/>
                <w:szCs w:val="16"/>
              </w:rPr>
              <w:t>Q</w:t>
            </w:r>
            <w:r>
              <w:rPr>
                <w:color w:val="auto"/>
                <w:sz w:val="16"/>
                <w:szCs w:val="16"/>
              </w:rPr>
              <w:t>ual</w:t>
            </w:r>
            <w:r w:rsidR="00B56481" w:rsidRPr="00CF1EF3">
              <w:rPr>
                <w:color w:val="auto"/>
                <w:sz w:val="16"/>
                <w:szCs w:val="16"/>
              </w:rPr>
              <w:t>4</w:t>
            </w:r>
          </w:p>
        </w:tc>
        <w:tc>
          <w:tcPr>
            <w:tcW w:w="709" w:type="dxa"/>
            <w:shd w:val="clear" w:color="auto" w:fill="FFFFFF" w:themeFill="background1"/>
            <w:vAlign w:val="bottom"/>
          </w:tcPr>
          <w:p w14:paraId="5439C1A6"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46C6D7E5" w14:textId="77777777" w:rsidR="00B56481" w:rsidRPr="00CF1EF3" w:rsidRDefault="00B56481" w:rsidP="001223B3">
            <w:pPr>
              <w:rPr>
                <w:color w:val="auto"/>
                <w:sz w:val="16"/>
                <w:szCs w:val="16"/>
              </w:rPr>
            </w:pPr>
            <w:r w:rsidRPr="00CF1EF3">
              <w:rPr>
                <w:color w:val="auto"/>
                <w:sz w:val="16"/>
                <w:szCs w:val="16"/>
              </w:rPr>
              <w:t>3</w:t>
            </w:r>
          </w:p>
        </w:tc>
        <w:tc>
          <w:tcPr>
            <w:tcW w:w="708" w:type="dxa"/>
            <w:shd w:val="clear" w:color="auto" w:fill="FFFFFF" w:themeFill="background1"/>
            <w:vAlign w:val="bottom"/>
          </w:tcPr>
          <w:p w14:paraId="555536D2"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4124ECD5"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409E795A"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1AA24099" w14:textId="671DAD52" w:rsidR="00B56481" w:rsidRPr="00CF1EF3" w:rsidRDefault="003B0771" w:rsidP="001223B3">
            <w:pPr>
              <w:rPr>
                <w:color w:val="auto"/>
                <w:sz w:val="16"/>
                <w:szCs w:val="16"/>
              </w:rPr>
            </w:pPr>
            <w:r w:rsidRPr="003B0771">
              <w:rPr>
                <w:color w:val="auto"/>
                <w:sz w:val="16"/>
                <w:szCs w:val="16"/>
              </w:rPr>
              <w:t>Approved</w:t>
            </w:r>
          </w:p>
        </w:tc>
      </w:tr>
      <w:tr w:rsidR="00B56481" w:rsidRPr="00CF1EF3" w14:paraId="096C18D0" w14:textId="77777777" w:rsidTr="005714D3">
        <w:tc>
          <w:tcPr>
            <w:tcW w:w="846" w:type="dxa"/>
            <w:shd w:val="clear" w:color="auto" w:fill="FFFFFF" w:themeFill="background1"/>
            <w:vAlign w:val="bottom"/>
          </w:tcPr>
          <w:p w14:paraId="35149C68" w14:textId="546AF655" w:rsidR="00B56481" w:rsidRPr="00CF1EF3" w:rsidRDefault="005714D3" w:rsidP="001223B3">
            <w:pPr>
              <w:rPr>
                <w:color w:val="auto"/>
                <w:sz w:val="16"/>
                <w:szCs w:val="16"/>
              </w:rPr>
            </w:pPr>
            <w:r w:rsidRPr="00CF1EF3">
              <w:rPr>
                <w:color w:val="auto"/>
                <w:sz w:val="16"/>
                <w:szCs w:val="16"/>
              </w:rPr>
              <w:t>S</w:t>
            </w:r>
            <w:r>
              <w:rPr>
                <w:color w:val="auto"/>
                <w:sz w:val="16"/>
                <w:szCs w:val="16"/>
              </w:rPr>
              <w:t>y</w:t>
            </w:r>
            <w:r w:rsidRPr="00CF1EF3">
              <w:rPr>
                <w:color w:val="auto"/>
                <w:sz w:val="16"/>
                <w:szCs w:val="16"/>
              </w:rPr>
              <w:t>Q</w:t>
            </w:r>
            <w:r>
              <w:rPr>
                <w:color w:val="auto"/>
                <w:sz w:val="16"/>
                <w:szCs w:val="16"/>
              </w:rPr>
              <w:t>ual</w:t>
            </w:r>
            <w:r w:rsidR="00B56481" w:rsidRPr="00CF1EF3">
              <w:rPr>
                <w:color w:val="auto"/>
                <w:sz w:val="16"/>
                <w:szCs w:val="16"/>
              </w:rPr>
              <w:t>5</w:t>
            </w:r>
          </w:p>
        </w:tc>
        <w:tc>
          <w:tcPr>
            <w:tcW w:w="709" w:type="dxa"/>
            <w:shd w:val="clear" w:color="auto" w:fill="FFFFFF" w:themeFill="background1"/>
            <w:vAlign w:val="bottom"/>
          </w:tcPr>
          <w:p w14:paraId="72C0FFAB"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711D44AB" w14:textId="77777777" w:rsidR="00B56481" w:rsidRPr="00CF1EF3" w:rsidRDefault="00B56481" w:rsidP="001223B3">
            <w:pPr>
              <w:rPr>
                <w:color w:val="auto"/>
                <w:sz w:val="16"/>
                <w:szCs w:val="16"/>
              </w:rPr>
            </w:pPr>
            <w:r w:rsidRPr="00CF1EF3">
              <w:rPr>
                <w:color w:val="auto"/>
                <w:sz w:val="16"/>
                <w:szCs w:val="16"/>
              </w:rPr>
              <w:t>3</w:t>
            </w:r>
          </w:p>
        </w:tc>
        <w:tc>
          <w:tcPr>
            <w:tcW w:w="708" w:type="dxa"/>
            <w:shd w:val="clear" w:color="auto" w:fill="FFFFFF" w:themeFill="background1"/>
            <w:vAlign w:val="bottom"/>
          </w:tcPr>
          <w:p w14:paraId="0AE05693"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5B660205"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736851A1"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04108933" w14:textId="57A4342E" w:rsidR="00B56481" w:rsidRPr="00CF1EF3" w:rsidRDefault="003B0771" w:rsidP="001223B3">
            <w:pPr>
              <w:rPr>
                <w:color w:val="auto"/>
                <w:sz w:val="16"/>
                <w:szCs w:val="16"/>
              </w:rPr>
            </w:pPr>
            <w:r w:rsidRPr="003B0771">
              <w:rPr>
                <w:color w:val="auto"/>
                <w:sz w:val="16"/>
                <w:szCs w:val="16"/>
              </w:rPr>
              <w:t>Approved</w:t>
            </w:r>
          </w:p>
        </w:tc>
      </w:tr>
      <w:tr w:rsidR="00B56481" w:rsidRPr="00CF1EF3" w14:paraId="5FEDA4B1" w14:textId="77777777" w:rsidTr="005714D3">
        <w:tc>
          <w:tcPr>
            <w:tcW w:w="846" w:type="dxa"/>
            <w:shd w:val="clear" w:color="auto" w:fill="FFFFFF" w:themeFill="background1"/>
            <w:vAlign w:val="bottom"/>
          </w:tcPr>
          <w:p w14:paraId="13008848" w14:textId="77777777" w:rsidR="00B56481" w:rsidRPr="00CF1EF3" w:rsidRDefault="00B56481" w:rsidP="001223B3">
            <w:pPr>
              <w:rPr>
                <w:color w:val="auto"/>
                <w:sz w:val="16"/>
                <w:szCs w:val="16"/>
              </w:rPr>
            </w:pPr>
            <w:r w:rsidRPr="00CF1EF3">
              <w:rPr>
                <w:color w:val="auto"/>
                <w:sz w:val="16"/>
                <w:szCs w:val="16"/>
              </w:rPr>
              <w:t> </w:t>
            </w:r>
          </w:p>
        </w:tc>
        <w:tc>
          <w:tcPr>
            <w:tcW w:w="1984" w:type="dxa"/>
            <w:gridSpan w:val="3"/>
            <w:shd w:val="clear" w:color="auto" w:fill="FFFFFF" w:themeFill="background1"/>
            <w:vAlign w:val="center"/>
          </w:tcPr>
          <w:p w14:paraId="1678E5C9" w14:textId="77777777" w:rsidR="00B56481" w:rsidRPr="00CF1EF3" w:rsidRDefault="00B56481" w:rsidP="001223B3">
            <w:pPr>
              <w:rPr>
                <w:color w:val="auto"/>
                <w:sz w:val="16"/>
                <w:szCs w:val="16"/>
              </w:rPr>
            </w:pPr>
            <w:r w:rsidRPr="00CF1EF3">
              <w:rPr>
                <w:color w:val="auto"/>
                <w:sz w:val="16"/>
                <w:szCs w:val="16"/>
              </w:rPr>
              <w:t>S-CVI (2) System Quality</w:t>
            </w:r>
          </w:p>
        </w:tc>
        <w:tc>
          <w:tcPr>
            <w:tcW w:w="933" w:type="dxa"/>
            <w:shd w:val="clear" w:color="auto" w:fill="FFFFFF" w:themeFill="background1"/>
            <w:vAlign w:val="bottom"/>
          </w:tcPr>
          <w:p w14:paraId="37140944" w14:textId="77777777" w:rsidR="00B56481" w:rsidRPr="00CF1EF3" w:rsidRDefault="00B56481" w:rsidP="001223B3">
            <w:pPr>
              <w:rPr>
                <w:color w:val="auto"/>
                <w:sz w:val="16"/>
                <w:szCs w:val="16"/>
              </w:rPr>
            </w:pPr>
          </w:p>
        </w:tc>
        <w:tc>
          <w:tcPr>
            <w:tcW w:w="516" w:type="dxa"/>
            <w:shd w:val="clear" w:color="auto" w:fill="FFFFFF" w:themeFill="background1"/>
            <w:vAlign w:val="center"/>
          </w:tcPr>
          <w:p w14:paraId="16B446DA" w14:textId="77777777" w:rsidR="00B56481" w:rsidRPr="00CF1EF3" w:rsidRDefault="00B56481" w:rsidP="001223B3">
            <w:pPr>
              <w:rPr>
                <w:color w:val="auto"/>
                <w:sz w:val="16"/>
                <w:szCs w:val="16"/>
              </w:rPr>
            </w:pPr>
            <w:r w:rsidRPr="00CF1EF3">
              <w:rPr>
                <w:color w:val="auto"/>
                <w:sz w:val="16"/>
                <w:szCs w:val="16"/>
              </w:rPr>
              <w:t>0,87</w:t>
            </w:r>
          </w:p>
        </w:tc>
        <w:tc>
          <w:tcPr>
            <w:tcW w:w="977" w:type="dxa"/>
            <w:shd w:val="clear" w:color="auto" w:fill="FFFFFF" w:themeFill="background1"/>
            <w:vAlign w:val="bottom"/>
          </w:tcPr>
          <w:p w14:paraId="1D0EE82C" w14:textId="77777777" w:rsidR="00B56481" w:rsidRPr="00CF1EF3" w:rsidRDefault="00B56481" w:rsidP="001223B3">
            <w:pPr>
              <w:rPr>
                <w:color w:val="auto"/>
                <w:sz w:val="16"/>
                <w:szCs w:val="16"/>
              </w:rPr>
            </w:pPr>
            <w:r w:rsidRPr="00CF1EF3">
              <w:rPr>
                <w:color w:val="auto"/>
                <w:sz w:val="16"/>
                <w:szCs w:val="16"/>
              </w:rPr>
              <w:t>Average I-CVI above the threshold</w:t>
            </w:r>
          </w:p>
        </w:tc>
      </w:tr>
      <w:tr w:rsidR="00B56481" w:rsidRPr="00CF1EF3" w14:paraId="359E35E0" w14:textId="77777777" w:rsidTr="005714D3">
        <w:tc>
          <w:tcPr>
            <w:tcW w:w="846" w:type="dxa"/>
            <w:shd w:val="clear" w:color="auto" w:fill="FFFFFF" w:themeFill="background1"/>
            <w:vAlign w:val="bottom"/>
          </w:tcPr>
          <w:p w14:paraId="3AD409CB" w14:textId="54F64D41" w:rsidR="00B56481" w:rsidRPr="00CF1EF3" w:rsidRDefault="00B56481" w:rsidP="001223B3">
            <w:pPr>
              <w:rPr>
                <w:color w:val="auto"/>
                <w:sz w:val="16"/>
                <w:szCs w:val="16"/>
              </w:rPr>
            </w:pPr>
            <w:r w:rsidRPr="00CF1EF3">
              <w:rPr>
                <w:color w:val="auto"/>
                <w:sz w:val="16"/>
                <w:szCs w:val="16"/>
              </w:rPr>
              <w:t>S</w:t>
            </w:r>
            <w:r w:rsidR="003B0771">
              <w:rPr>
                <w:color w:val="auto"/>
                <w:sz w:val="16"/>
                <w:szCs w:val="16"/>
              </w:rPr>
              <w:t>er</w:t>
            </w:r>
            <w:r w:rsidRPr="00CF1EF3">
              <w:rPr>
                <w:color w:val="auto"/>
                <w:sz w:val="16"/>
                <w:szCs w:val="16"/>
              </w:rPr>
              <w:t>Q</w:t>
            </w:r>
            <w:r w:rsidR="003B0771">
              <w:rPr>
                <w:color w:val="auto"/>
                <w:sz w:val="16"/>
                <w:szCs w:val="16"/>
              </w:rPr>
              <w:t>ual1</w:t>
            </w:r>
          </w:p>
        </w:tc>
        <w:tc>
          <w:tcPr>
            <w:tcW w:w="709" w:type="dxa"/>
            <w:shd w:val="clear" w:color="auto" w:fill="FFFFFF" w:themeFill="background1"/>
            <w:vAlign w:val="bottom"/>
          </w:tcPr>
          <w:p w14:paraId="7388955F"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59D75B8A" w14:textId="77777777" w:rsidR="00B56481" w:rsidRPr="00CF1EF3" w:rsidRDefault="00B56481" w:rsidP="001223B3">
            <w:pPr>
              <w:rPr>
                <w:color w:val="auto"/>
                <w:sz w:val="16"/>
                <w:szCs w:val="16"/>
              </w:rPr>
            </w:pPr>
            <w:r w:rsidRPr="00CF1EF3">
              <w:rPr>
                <w:color w:val="auto"/>
                <w:sz w:val="16"/>
                <w:szCs w:val="16"/>
              </w:rPr>
              <w:t>4</w:t>
            </w:r>
          </w:p>
        </w:tc>
        <w:tc>
          <w:tcPr>
            <w:tcW w:w="708" w:type="dxa"/>
            <w:shd w:val="clear" w:color="auto" w:fill="FFFFFF" w:themeFill="background1"/>
            <w:vAlign w:val="bottom"/>
          </w:tcPr>
          <w:p w14:paraId="35DFAB0E"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60B1FD78"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2755C614"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209CACCF" w14:textId="07C3F684" w:rsidR="00B56481" w:rsidRPr="00CF1EF3" w:rsidRDefault="003B0771" w:rsidP="001223B3">
            <w:pPr>
              <w:rPr>
                <w:color w:val="auto"/>
                <w:sz w:val="16"/>
                <w:szCs w:val="16"/>
              </w:rPr>
            </w:pPr>
            <w:r w:rsidRPr="003B0771">
              <w:rPr>
                <w:color w:val="auto"/>
                <w:sz w:val="16"/>
                <w:szCs w:val="16"/>
              </w:rPr>
              <w:t>Approved</w:t>
            </w:r>
          </w:p>
        </w:tc>
      </w:tr>
      <w:tr w:rsidR="00B56481" w:rsidRPr="00CF1EF3" w14:paraId="6BF219DC" w14:textId="77777777" w:rsidTr="005714D3">
        <w:tc>
          <w:tcPr>
            <w:tcW w:w="846" w:type="dxa"/>
            <w:shd w:val="clear" w:color="auto" w:fill="FFFFFF" w:themeFill="background1"/>
            <w:vAlign w:val="bottom"/>
          </w:tcPr>
          <w:p w14:paraId="1185A074" w14:textId="3E119B1B" w:rsidR="00B56481" w:rsidRPr="00CF1EF3" w:rsidRDefault="003B0771" w:rsidP="001223B3">
            <w:pPr>
              <w:rPr>
                <w:color w:val="auto"/>
                <w:sz w:val="16"/>
                <w:szCs w:val="16"/>
              </w:rPr>
            </w:pPr>
            <w:r w:rsidRPr="00CF1EF3">
              <w:rPr>
                <w:color w:val="auto"/>
                <w:sz w:val="16"/>
                <w:szCs w:val="16"/>
              </w:rPr>
              <w:t>S</w:t>
            </w:r>
            <w:r>
              <w:rPr>
                <w:color w:val="auto"/>
                <w:sz w:val="16"/>
                <w:szCs w:val="16"/>
              </w:rPr>
              <w:t>er</w:t>
            </w:r>
            <w:r w:rsidRPr="00CF1EF3">
              <w:rPr>
                <w:color w:val="auto"/>
                <w:sz w:val="16"/>
                <w:szCs w:val="16"/>
              </w:rPr>
              <w:t>Q</w:t>
            </w:r>
            <w:r>
              <w:rPr>
                <w:color w:val="auto"/>
                <w:sz w:val="16"/>
                <w:szCs w:val="16"/>
              </w:rPr>
              <w:t>ual</w:t>
            </w:r>
            <w:r w:rsidR="00B56481" w:rsidRPr="00CF1EF3">
              <w:rPr>
                <w:color w:val="auto"/>
                <w:sz w:val="16"/>
                <w:szCs w:val="16"/>
              </w:rPr>
              <w:t>2</w:t>
            </w:r>
          </w:p>
        </w:tc>
        <w:tc>
          <w:tcPr>
            <w:tcW w:w="709" w:type="dxa"/>
            <w:shd w:val="clear" w:color="auto" w:fill="FFFFFF" w:themeFill="background1"/>
            <w:vAlign w:val="bottom"/>
          </w:tcPr>
          <w:p w14:paraId="4E693FF5"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36C76E39" w14:textId="77777777" w:rsidR="00B56481" w:rsidRPr="00CF1EF3" w:rsidRDefault="00B56481" w:rsidP="001223B3">
            <w:pPr>
              <w:rPr>
                <w:color w:val="auto"/>
                <w:sz w:val="16"/>
                <w:szCs w:val="16"/>
              </w:rPr>
            </w:pPr>
            <w:r w:rsidRPr="00CF1EF3">
              <w:rPr>
                <w:color w:val="auto"/>
                <w:sz w:val="16"/>
                <w:szCs w:val="16"/>
              </w:rPr>
              <w:t>4</w:t>
            </w:r>
          </w:p>
        </w:tc>
        <w:tc>
          <w:tcPr>
            <w:tcW w:w="708" w:type="dxa"/>
            <w:shd w:val="clear" w:color="auto" w:fill="FFFFFF" w:themeFill="background1"/>
            <w:vAlign w:val="bottom"/>
          </w:tcPr>
          <w:p w14:paraId="1BDC60D8"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707BF3AA"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5E3FBF9C"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4EA6B171" w14:textId="3DC95DC6" w:rsidR="00B56481" w:rsidRPr="00CF1EF3" w:rsidRDefault="003B0771" w:rsidP="001223B3">
            <w:pPr>
              <w:rPr>
                <w:color w:val="auto"/>
                <w:sz w:val="16"/>
                <w:szCs w:val="16"/>
              </w:rPr>
            </w:pPr>
            <w:r w:rsidRPr="003B0771">
              <w:rPr>
                <w:color w:val="auto"/>
                <w:sz w:val="16"/>
                <w:szCs w:val="16"/>
              </w:rPr>
              <w:t>Approved</w:t>
            </w:r>
          </w:p>
        </w:tc>
      </w:tr>
      <w:tr w:rsidR="00B56481" w:rsidRPr="00CF1EF3" w14:paraId="62E53B31" w14:textId="77777777" w:rsidTr="005714D3">
        <w:tc>
          <w:tcPr>
            <w:tcW w:w="846" w:type="dxa"/>
            <w:shd w:val="clear" w:color="auto" w:fill="FFFFFF" w:themeFill="background1"/>
            <w:vAlign w:val="bottom"/>
          </w:tcPr>
          <w:p w14:paraId="41D6F6A5" w14:textId="10CA0585" w:rsidR="00B56481" w:rsidRPr="00CF1EF3" w:rsidRDefault="003B0771" w:rsidP="001223B3">
            <w:pPr>
              <w:rPr>
                <w:color w:val="auto"/>
                <w:sz w:val="16"/>
                <w:szCs w:val="16"/>
              </w:rPr>
            </w:pPr>
            <w:r w:rsidRPr="00CF1EF3">
              <w:rPr>
                <w:color w:val="auto"/>
                <w:sz w:val="16"/>
                <w:szCs w:val="16"/>
              </w:rPr>
              <w:t>S</w:t>
            </w:r>
            <w:r>
              <w:rPr>
                <w:color w:val="auto"/>
                <w:sz w:val="16"/>
                <w:szCs w:val="16"/>
              </w:rPr>
              <w:t>er</w:t>
            </w:r>
            <w:r w:rsidRPr="00CF1EF3">
              <w:rPr>
                <w:color w:val="auto"/>
                <w:sz w:val="16"/>
                <w:szCs w:val="16"/>
              </w:rPr>
              <w:t>Q</w:t>
            </w:r>
            <w:r>
              <w:rPr>
                <w:color w:val="auto"/>
                <w:sz w:val="16"/>
                <w:szCs w:val="16"/>
              </w:rPr>
              <w:t>ual</w:t>
            </w:r>
            <w:r w:rsidR="00B56481" w:rsidRPr="00CF1EF3">
              <w:rPr>
                <w:color w:val="auto"/>
                <w:sz w:val="16"/>
                <w:szCs w:val="16"/>
              </w:rPr>
              <w:t>3</w:t>
            </w:r>
          </w:p>
        </w:tc>
        <w:tc>
          <w:tcPr>
            <w:tcW w:w="709" w:type="dxa"/>
            <w:shd w:val="clear" w:color="auto" w:fill="FFFFFF" w:themeFill="background1"/>
            <w:vAlign w:val="bottom"/>
          </w:tcPr>
          <w:p w14:paraId="6EC0FD2B"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7CBD43AB" w14:textId="77777777" w:rsidR="00B56481" w:rsidRPr="00CF1EF3" w:rsidRDefault="00B56481" w:rsidP="001223B3">
            <w:pPr>
              <w:rPr>
                <w:color w:val="auto"/>
                <w:sz w:val="16"/>
                <w:szCs w:val="16"/>
              </w:rPr>
            </w:pPr>
            <w:r w:rsidRPr="00CF1EF3">
              <w:rPr>
                <w:color w:val="auto"/>
                <w:sz w:val="16"/>
                <w:szCs w:val="16"/>
              </w:rPr>
              <w:t>4</w:t>
            </w:r>
          </w:p>
        </w:tc>
        <w:tc>
          <w:tcPr>
            <w:tcW w:w="708" w:type="dxa"/>
            <w:shd w:val="clear" w:color="auto" w:fill="FFFFFF" w:themeFill="background1"/>
            <w:vAlign w:val="bottom"/>
          </w:tcPr>
          <w:p w14:paraId="03D9EA71"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5A039324"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5630BEB8"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27116F3D" w14:textId="6A997A17" w:rsidR="00B56481" w:rsidRPr="00CF1EF3" w:rsidRDefault="003B0771" w:rsidP="001223B3">
            <w:pPr>
              <w:rPr>
                <w:color w:val="auto"/>
                <w:sz w:val="16"/>
                <w:szCs w:val="16"/>
              </w:rPr>
            </w:pPr>
            <w:r w:rsidRPr="003B0771">
              <w:rPr>
                <w:color w:val="auto"/>
                <w:sz w:val="16"/>
                <w:szCs w:val="16"/>
              </w:rPr>
              <w:t>Approved</w:t>
            </w:r>
          </w:p>
        </w:tc>
      </w:tr>
      <w:tr w:rsidR="00B56481" w:rsidRPr="00CF1EF3" w14:paraId="5271844C" w14:textId="77777777" w:rsidTr="005714D3">
        <w:tc>
          <w:tcPr>
            <w:tcW w:w="846" w:type="dxa"/>
            <w:shd w:val="clear" w:color="auto" w:fill="FFFFFF" w:themeFill="background1"/>
            <w:vAlign w:val="bottom"/>
          </w:tcPr>
          <w:p w14:paraId="0F1CC44F" w14:textId="77777777" w:rsidR="00B56481" w:rsidRPr="00CF1EF3" w:rsidRDefault="00B56481" w:rsidP="001223B3">
            <w:pPr>
              <w:rPr>
                <w:color w:val="auto"/>
                <w:sz w:val="16"/>
                <w:szCs w:val="16"/>
              </w:rPr>
            </w:pPr>
            <w:r w:rsidRPr="00CF1EF3">
              <w:rPr>
                <w:color w:val="auto"/>
                <w:sz w:val="16"/>
                <w:szCs w:val="16"/>
              </w:rPr>
              <w:t> </w:t>
            </w:r>
          </w:p>
        </w:tc>
        <w:tc>
          <w:tcPr>
            <w:tcW w:w="1984" w:type="dxa"/>
            <w:gridSpan w:val="3"/>
            <w:shd w:val="clear" w:color="auto" w:fill="FFFFFF" w:themeFill="background1"/>
            <w:vAlign w:val="center"/>
          </w:tcPr>
          <w:p w14:paraId="5DA3C7B0" w14:textId="77777777" w:rsidR="00B56481" w:rsidRPr="00CF1EF3" w:rsidRDefault="00B56481" w:rsidP="001223B3">
            <w:pPr>
              <w:rPr>
                <w:color w:val="auto"/>
                <w:sz w:val="16"/>
                <w:szCs w:val="16"/>
              </w:rPr>
            </w:pPr>
            <w:r w:rsidRPr="00CF1EF3">
              <w:rPr>
                <w:color w:val="auto"/>
                <w:sz w:val="16"/>
                <w:szCs w:val="16"/>
              </w:rPr>
              <w:t>S-CVI (3) Service Quality</w:t>
            </w:r>
          </w:p>
        </w:tc>
        <w:tc>
          <w:tcPr>
            <w:tcW w:w="933" w:type="dxa"/>
            <w:shd w:val="clear" w:color="auto" w:fill="FFFFFF" w:themeFill="background1"/>
            <w:vAlign w:val="bottom"/>
          </w:tcPr>
          <w:p w14:paraId="6F30A598" w14:textId="77777777" w:rsidR="00B56481" w:rsidRPr="00CF1EF3" w:rsidRDefault="00B56481" w:rsidP="001223B3">
            <w:pPr>
              <w:rPr>
                <w:color w:val="auto"/>
                <w:sz w:val="16"/>
                <w:szCs w:val="16"/>
              </w:rPr>
            </w:pPr>
          </w:p>
        </w:tc>
        <w:tc>
          <w:tcPr>
            <w:tcW w:w="516" w:type="dxa"/>
            <w:shd w:val="clear" w:color="auto" w:fill="FFFFFF" w:themeFill="background1"/>
            <w:vAlign w:val="center"/>
          </w:tcPr>
          <w:p w14:paraId="384D9F52"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14E5E43C" w14:textId="77777777" w:rsidR="00B56481" w:rsidRPr="00CF1EF3" w:rsidRDefault="00B56481" w:rsidP="001223B3">
            <w:pPr>
              <w:rPr>
                <w:color w:val="auto"/>
                <w:sz w:val="16"/>
                <w:szCs w:val="16"/>
              </w:rPr>
            </w:pPr>
            <w:r w:rsidRPr="00CF1EF3">
              <w:rPr>
                <w:color w:val="auto"/>
                <w:sz w:val="16"/>
                <w:szCs w:val="16"/>
              </w:rPr>
              <w:t xml:space="preserve">Average I-CVI above the </w:t>
            </w:r>
            <w:r w:rsidRPr="00CF1EF3">
              <w:rPr>
                <w:color w:val="auto"/>
                <w:sz w:val="16"/>
                <w:szCs w:val="16"/>
              </w:rPr>
              <w:t>threshold</w:t>
            </w:r>
          </w:p>
        </w:tc>
      </w:tr>
      <w:tr w:rsidR="00B56481" w:rsidRPr="00CF1EF3" w14:paraId="2280FA14" w14:textId="77777777" w:rsidTr="005714D3">
        <w:tc>
          <w:tcPr>
            <w:tcW w:w="846" w:type="dxa"/>
            <w:shd w:val="clear" w:color="auto" w:fill="FFFFFF" w:themeFill="background1"/>
            <w:vAlign w:val="bottom"/>
          </w:tcPr>
          <w:p w14:paraId="67ED41C8" w14:textId="4A54606A" w:rsidR="00B56481" w:rsidRPr="00CF1EF3" w:rsidRDefault="00B56481" w:rsidP="001223B3">
            <w:pPr>
              <w:rPr>
                <w:color w:val="auto"/>
                <w:sz w:val="16"/>
                <w:szCs w:val="16"/>
              </w:rPr>
            </w:pPr>
            <w:r w:rsidRPr="00CF1EF3">
              <w:rPr>
                <w:color w:val="auto"/>
                <w:sz w:val="16"/>
                <w:szCs w:val="16"/>
              </w:rPr>
              <w:t>U</w:t>
            </w:r>
            <w:r w:rsidR="00290EE5">
              <w:rPr>
                <w:color w:val="auto"/>
                <w:sz w:val="16"/>
                <w:szCs w:val="16"/>
              </w:rPr>
              <w:t>se</w:t>
            </w:r>
            <w:r w:rsidRPr="00CF1EF3">
              <w:rPr>
                <w:color w:val="auto"/>
                <w:sz w:val="16"/>
                <w:szCs w:val="16"/>
              </w:rPr>
              <w:t>1</w:t>
            </w:r>
          </w:p>
        </w:tc>
        <w:tc>
          <w:tcPr>
            <w:tcW w:w="709" w:type="dxa"/>
            <w:shd w:val="clear" w:color="auto" w:fill="FFFFFF" w:themeFill="background1"/>
            <w:vAlign w:val="bottom"/>
          </w:tcPr>
          <w:p w14:paraId="14017E42"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18557356" w14:textId="77777777" w:rsidR="00B56481" w:rsidRPr="00CF1EF3" w:rsidRDefault="00B56481" w:rsidP="001223B3">
            <w:pPr>
              <w:rPr>
                <w:color w:val="auto"/>
                <w:sz w:val="16"/>
                <w:szCs w:val="16"/>
              </w:rPr>
            </w:pPr>
            <w:r w:rsidRPr="00CF1EF3">
              <w:rPr>
                <w:color w:val="auto"/>
                <w:sz w:val="16"/>
                <w:szCs w:val="16"/>
              </w:rPr>
              <w:t>3</w:t>
            </w:r>
          </w:p>
        </w:tc>
        <w:tc>
          <w:tcPr>
            <w:tcW w:w="708" w:type="dxa"/>
            <w:shd w:val="clear" w:color="auto" w:fill="FFFFFF" w:themeFill="background1"/>
            <w:vAlign w:val="bottom"/>
          </w:tcPr>
          <w:p w14:paraId="2136570D"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3CB65907"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3A822A13"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2E94EE26" w14:textId="67AEBBC1" w:rsidR="00B56481" w:rsidRPr="00CF1EF3" w:rsidRDefault="003B0771" w:rsidP="001223B3">
            <w:pPr>
              <w:rPr>
                <w:color w:val="auto"/>
                <w:sz w:val="16"/>
                <w:szCs w:val="16"/>
              </w:rPr>
            </w:pPr>
            <w:r w:rsidRPr="003B0771">
              <w:rPr>
                <w:color w:val="auto"/>
                <w:sz w:val="16"/>
                <w:szCs w:val="16"/>
              </w:rPr>
              <w:t>Approved</w:t>
            </w:r>
          </w:p>
        </w:tc>
      </w:tr>
      <w:tr w:rsidR="00B56481" w:rsidRPr="00CF1EF3" w14:paraId="6B465B9C" w14:textId="77777777" w:rsidTr="005714D3">
        <w:tc>
          <w:tcPr>
            <w:tcW w:w="846" w:type="dxa"/>
            <w:shd w:val="clear" w:color="auto" w:fill="FFFFFF" w:themeFill="background1"/>
            <w:vAlign w:val="bottom"/>
          </w:tcPr>
          <w:p w14:paraId="490695AD" w14:textId="7D756C50" w:rsidR="00B56481" w:rsidRPr="00CF1EF3" w:rsidRDefault="00B56481" w:rsidP="001223B3">
            <w:pPr>
              <w:rPr>
                <w:color w:val="auto"/>
                <w:sz w:val="16"/>
                <w:szCs w:val="16"/>
              </w:rPr>
            </w:pPr>
            <w:r w:rsidRPr="00CF1EF3">
              <w:rPr>
                <w:color w:val="auto"/>
                <w:sz w:val="16"/>
                <w:szCs w:val="16"/>
              </w:rPr>
              <w:t>U</w:t>
            </w:r>
            <w:r w:rsidR="00290EE5">
              <w:rPr>
                <w:color w:val="auto"/>
                <w:sz w:val="16"/>
                <w:szCs w:val="16"/>
              </w:rPr>
              <w:t>se</w:t>
            </w:r>
            <w:r w:rsidRPr="00CF1EF3">
              <w:rPr>
                <w:color w:val="auto"/>
                <w:sz w:val="16"/>
                <w:szCs w:val="16"/>
              </w:rPr>
              <w:t>2</w:t>
            </w:r>
          </w:p>
        </w:tc>
        <w:tc>
          <w:tcPr>
            <w:tcW w:w="709" w:type="dxa"/>
            <w:shd w:val="clear" w:color="auto" w:fill="FFFFFF" w:themeFill="background1"/>
            <w:vAlign w:val="bottom"/>
          </w:tcPr>
          <w:p w14:paraId="1CA8E178"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15DE8759" w14:textId="77777777" w:rsidR="00B56481" w:rsidRPr="00CF1EF3" w:rsidRDefault="00B56481" w:rsidP="001223B3">
            <w:pPr>
              <w:rPr>
                <w:color w:val="auto"/>
                <w:sz w:val="16"/>
                <w:szCs w:val="16"/>
              </w:rPr>
            </w:pPr>
            <w:r w:rsidRPr="00CF1EF3">
              <w:rPr>
                <w:color w:val="auto"/>
                <w:sz w:val="16"/>
                <w:szCs w:val="16"/>
              </w:rPr>
              <w:t>3</w:t>
            </w:r>
          </w:p>
        </w:tc>
        <w:tc>
          <w:tcPr>
            <w:tcW w:w="708" w:type="dxa"/>
            <w:shd w:val="clear" w:color="auto" w:fill="FFFFFF" w:themeFill="background1"/>
            <w:vAlign w:val="bottom"/>
          </w:tcPr>
          <w:p w14:paraId="14FB1124"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7ECD4134"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234B71C3"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205801B6" w14:textId="5E1CB23A" w:rsidR="00B56481" w:rsidRPr="00CF1EF3" w:rsidRDefault="003B0771" w:rsidP="001223B3">
            <w:pPr>
              <w:rPr>
                <w:color w:val="auto"/>
                <w:sz w:val="16"/>
                <w:szCs w:val="16"/>
              </w:rPr>
            </w:pPr>
            <w:r w:rsidRPr="003B0771">
              <w:rPr>
                <w:color w:val="auto"/>
                <w:sz w:val="16"/>
                <w:szCs w:val="16"/>
              </w:rPr>
              <w:t>Approved</w:t>
            </w:r>
          </w:p>
        </w:tc>
      </w:tr>
      <w:tr w:rsidR="00B56481" w:rsidRPr="00CF1EF3" w14:paraId="1C945EA1" w14:textId="77777777" w:rsidTr="005714D3">
        <w:tc>
          <w:tcPr>
            <w:tcW w:w="846" w:type="dxa"/>
            <w:shd w:val="clear" w:color="auto" w:fill="FFFFFF" w:themeFill="background1"/>
            <w:vAlign w:val="bottom"/>
          </w:tcPr>
          <w:p w14:paraId="05356E3B" w14:textId="6FB4EB4A" w:rsidR="00B56481" w:rsidRPr="00CF1EF3" w:rsidRDefault="00B56481" w:rsidP="001223B3">
            <w:pPr>
              <w:rPr>
                <w:color w:val="auto"/>
                <w:sz w:val="16"/>
                <w:szCs w:val="16"/>
              </w:rPr>
            </w:pPr>
            <w:r w:rsidRPr="00CF1EF3">
              <w:rPr>
                <w:color w:val="auto"/>
                <w:sz w:val="16"/>
                <w:szCs w:val="16"/>
              </w:rPr>
              <w:t>U</w:t>
            </w:r>
            <w:r w:rsidR="00290EE5">
              <w:rPr>
                <w:color w:val="auto"/>
                <w:sz w:val="16"/>
                <w:szCs w:val="16"/>
              </w:rPr>
              <w:t>se</w:t>
            </w:r>
            <w:r w:rsidRPr="00CF1EF3">
              <w:rPr>
                <w:color w:val="auto"/>
                <w:sz w:val="16"/>
                <w:szCs w:val="16"/>
              </w:rPr>
              <w:t>3</w:t>
            </w:r>
          </w:p>
        </w:tc>
        <w:tc>
          <w:tcPr>
            <w:tcW w:w="709" w:type="dxa"/>
            <w:shd w:val="clear" w:color="auto" w:fill="FFFFFF" w:themeFill="background1"/>
            <w:vAlign w:val="bottom"/>
          </w:tcPr>
          <w:p w14:paraId="6DD278F7"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3E778A06" w14:textId="77777777" w:rsidR="00B56481" w:rsidRPr="00CF1EF3" w:rsidRDefault="00B56481" w:rsidP="001223B3">
            <w:pPr>
              <w:rPr>
                <w:color w:val="auto"/>
                <w:sz w:val="16"/>
                <w:szCs w:val="16"/>
              </w:rPr>
            </w:pPr>
            <w:r w:rsidRPr="00CF1EF3">
              <w:rPr>
                <w:color w:val="auto"/>
                <w:sz w:val="16"/>
                <w:szCs w:val="16"/>
              </w:rPr>
              <w:t>3</w:t>
            </w:r>
          </w:p>
        </w:tc>
        <w:tc>
          <w:tcPr>
            <w:tcW w:w="708" w:type="dxa"/>
            <w:shd w:val="clear" w:color="auto" w:fill="FFFFFF" w:themeFill="background1"/>
            <w:vAlign w:val="bottom"/>
          </w:tcPr>
          <w:p w14:paraId="0AF6F069"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3E7192A8"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26141ECF"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6CEEB4A0" w14:textId="43A2B3E5" w:rsidR="00B56481" w:rsidRPr="00CF1EF3" w:rsidRDefault="003B0771" w:rsidP="001223B3">
            <w:pPr>
              <w:rPr>
                <w:color w:val="auto"/>
                <w:sz w:val="16"/>
                <w:szCs w:val="16"/>
              </w:rPr>
            </w:pPr>
            <w:r w:rsidRPr="003B0771">
              <w:rPr>
                <w:color w:val="auto"/>
                <w:sz w:val="16"/>
                <w:szCs w:val="16"/>
              </w:rPr>
              <w:t>Approved</w:t>
            </w:r>
          </w:p>
        </w:tc>
      </w:tr>
      <w:tr w:rsidR="00B56481" w:rsidRPr="00CF1EF3" w14:paraId="30D6D1DA" w14:textId="77777777" w:rsidTr="005714D3">
        <w:tc>
          <w:tcPr>
            <w:tcW w:w="846" w:type="dxa"/>
            <w:shd w:val="clear" w:color="auto" w:fill="FFFFFF" w:themeFill="background1"/>
            <w:vAlign w:val="bottom"/>
          </w:tcPr>
          <w:p w14:paraId="02FF0DC0" w14:textId="223056E2" w:rsidR="00B56481" w:rsidRPr="00CF1EF3" w:rsidRDefault="00B56481" w:rsidP="001223B3">
            <w:pPr>
              <w:rPr>
                <w:color w:val="auto"/>
                <w:sz w:val="16"/>
                <w:szCs w:val="16"/>
              </w:rPr>
            </w:pPr>
            <w:r w:rsidRPr="00CF1EF3">
              <w:rPr>
                <w:color w:val="auto"/>
                <w:sz w:val="16"/>
                <w:szCs w:val="16"/>
              </w:rPr>
              <w:t>U</w:t>
            </w:r>
            <w:r w:rsidR="00290EE5">
              <w:rPr>
                <w:color w:val="auto"/>
                <w:sz w:val="16"/>
                <w:szCs w:val="16"/>
              </w:rPr>
              <w:t>se</w:t>
            </w:r>
            <w:r w:rsidRPr="00CF1EF3">
              <w:rPr>
                <w:color w:val="auto"/>
                <w:sz w:val="16"/>
                <w:szCs w:val="16"/>
              </w:rPr>
              <w:t>4</w:t>
            </w:r>
          </w:p>
        </w:tc>
        <w:tc>
          <w:tcPr>
            <w:tcW w:w="709" w:type="dxa"/>
            <w:shd w:val="clear" w:color="auto" w:fill="FFFFFF" w:themeFill="background1"/>
            <w:vAlign w:val="bottom"/>
          </w:tcPr>
          <w:p w14:paraId="0DBF2844"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79785DF1" w14:textId="77777777" w:rsidR="00B56481" w:rsidRPr="00CF1EF3" w:rsidRDefault="00B56481" w:rsidP="001223B3">
            <w:pPr>
              <w:rPr>
                <w:color w:val="auto"/>
                <w:sz w:val="16"/>
                <w:szCs w:val="16"/>
              </w:rPr>
            </w:pPr>
            <w:r w:rsidRPr="00CF1EF3">
              <w:rPr>
                <w:color w:val="auto"/>
                <w:sz w:val="16"/>
                <w:szCs w:val="16"/>
              </w:rPr>
              <w:t>3</w:t>
            </w:r>
          </w:p>
        </w:tc>
        <w:tc>
          <w:tcPr>
            <w:tcW w:w="708" w:type="dxa"/>
            <w:shd w:val="clear" w:color="auto" w:fill="FFFFFF" w:themeFill="background1"/>
            <w:vAlign w:val="bottom"/>
          </w:tcPr>
          <w:p w14:paraId="19B8E1F6"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64C15423"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67C59E46"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2355E249" w14:textId="3E4ED073" w:rsidR="00B56481" w:rsidRPr="00CF1EF3" w:rsidRDefault="003B0771" w:rsidP="001223B3">
            <w:pPr>
              <w:rPr>
                <w:color w:val="auto"/>
                <w:sz w:val="16"/>
                <w:szCs w:val="16"/>
              </w:rPr>
            </w:pPr>
            <w:r w:rsidRPr="003B0771">
              <w:rPr>
                <w:color w:val="auto"/>
                <w:sz w:val="16"/>
                <w:szCs w:val="16"/>
              </w:rPr>
              <w:t>Approved</w:t>
            </w:r>
          </w:p>
        </w:tc>
      </w:tr>
      <w:tr w:rsidR="00B56481" w:rsidRPr="00CF1EF3" w14:paraId="3D20AF14" w14:textId="77777777" w:rsidTr="005714D3">
        <w:tc>
          <w:tcPr>
            <w:tcW w:w="846" w:type="dxa"/>
            <w:shd w:val="clear" w:color="auto" w:fill="FFFFFF" w:themeFill="background1"/>
            <w:vAlign w:val="bottom"/>
          </w:tcPr>
          <w:p w14:paraId="3C3D6F0A" w14:textId="77777777" w:rsidR="00B56481" w:rsidRPr="00CF1EF3" w:rsidRDefault="00B56481" w:rsidP="001223B3">
            <w:pPr>
              <w:rPr>
                <w:color w:val="auto"/>
                <w:sz w:val="16"/>
                <w:szCs w:val="16"/>
              </w:rPr>
            </w:pPr>
            <w:r w:rsidRPr="00CF1EF3">
              <w:rPr>
                <w:color w:val="auto"/>
                <w:sz w:val="16"/>
                <w:szCs w:val="16"/>
              </w:rPr>
              <w:t> </w:t>
            </w:r>
          </w:p>
        </w:tc>
        <w:tc>
          <w:tcPr>
            <w:tcW w:w="1984" w:type="dxa"/>
            <w:gridSpan w:val="3"/>
            <w:shd w:val="clear" w:color="auto" w:fill="FFFFFF" w:themeFill="background1"/>
            <w:vAlign w:val="center"/>
          </w:tcPr>
          <w:p w14:paraId="1BD99A1E" w14:textId="77777777" w:rsidR="00B56481" w:rsidRPr="00CF1EF3" w:rsidRDefault="00B56481" w:rsidP="001223B3">
            <w:pPr>
              <w:rPr>
                <w:color w:val="auto"/>
                <w:sz w:val="16"/>
                <w:szCs w:val="16"/>
              </w:rPr>
            </w:pPr>
            <w:r w:rsidRPr="00CF1EF3">
              <w:rPr>
                <w:color w:val="auto"/>
                <w:sz w:val="16"/>
                <w:szCs w:val="16"/>
              </w:rPr>
              <w:t>S-CVI (4) Use/Intention to Use</w:t>
            </w:r>
          </w:p>
        </w:tc>
        <w:tc>
          <w:tcPr>
            <w:tcW w:w="933" w:type="dxa"/>
            <w:shd w:val="clear" w:color="auto" w:fill="FFFFFF" w:themeFill="background1"/>
            <w:vAlign w:val="bottom"/>
          </w:tcPr>
          <w:p w14:paraId="05FA2F51" w14:textId="77777777" w:rsidR="00B56481" w:rsidRPr="00CF1EF3" w:rsidRDefault="00B56481" w:rsidP="001223B3">
            <w:pPr>
              <w:rPr>
                <w:color w:val="auto"/>
                <w:sz w:val="16"/>
                <w:szCs w:val="16"/>
              </w:rPr>
            </w:pPr>
          </w:p>
        </w:tc>
        <w:tc>
          <w:tcPr>
            <w:tcW w:w="516" w:type="dxa"/>
            <w:shd w:val="clear" w:color="auto" w:fill="FFFFFF" w:themeFill="background1"/>
            <w:vAlign w:val="center"/>
          </w:tcPr>
          <w:p w14:paraId="69F5F5AA"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1BDE604A" w14:textId="77777777" w:rsidR="00B56481" w:rsidRPr="00CF1EF3" w:rsidRDefault="00B56481" w:rsidP="001223B3">
            <w:pPr>
              <w:rPr>
                <w:color w:val="auto"/>
                <w:sz w:val="16"/>
                <w:szCs w:val="16"/>
              </w:rPr>
            </w:pPr>
            <w:r w:rsidRPr="00CF1EF3">
              <w:rPr>
                <w:color w:val="auto"/>
                <w:sz w:val="16"/>
                <w:szCs w:val="16"/>
              </w:rPr>
              <w:t>Average I-CVI above the threshold</w:t>
            </w:r>
          </w:p>
        </w:tc>
      </w:tr>
      <w:tr w:rsidR="00B56481" w:rsidRPr="00CF1EF3" w14:paraId="52CCECEA" w14:textId="77777777" w:rsidTr="005714D3">
        <w:tc>
          <w:tcPr>
            <w:tcW w:w="846" w:type="dxa"/>
            <w:shd w:val="clear" w:color="auto" w:fill="FFFFFF" w:themeFill="background1"/>
            <w:vAlign w:val="bottom"/>
          </w:tcPr>
          <w:p w14:paraId="29E974F3" w14:textId="6459B14F" w:rsidR="00B56481" w:rsidRPr="00CF1EF3" w:rsidRDefault="00B56481" w:rsidP="001223B3">
            <w:pPr>
              <w:rPr>
                <w:color w:val="auto"/>
                <w:sz w:val="16"/>
                <w:szCs w:val="16"/>
              </w:rPr>
            </w:pPr>
            <w:r w:rsidRPr="00CF1EF3">
              <w:rPr>
                <w:color w:val="auto"/>
                <w:sz w:val="16"/>
                <w:szCs w:val="16"/>
              </w:rPr>
              <w:t>U</w:t>
            </w:r>
            <w:r w:rsidR="00290EE5">
              <w:rPr>
                <w:color w:val="auto"/>
                <w:sz w:val="16"/>
                <w:szCs w:val="16"/>
              </w:rPr>
              <w:t>s</w:t>
            </w:r>
            <w:r w:rsidRPr="00CF1EF3">
              <w:rPr>
                <w:color w:val="auto"/>
                <w:sz w:val="16"/>
                <w:szCs w:val="16"/>
              </w:rPr>
              <w:t>S</w:t>
            </w:r>
            <w:r w:rsidR="00290EE5">
              <w:rPr>
                <w:color w:val="auto"/>
                <w:sz w:val="16"/>
                <w:szCs w:val="16"/>
              </w:rPr>
              <w:t>at</w:t>
            </w:r>
            <w:r w:rsidRPr="00CF1EF3">
              <w:rPr>
                <w:color w:val="auto"/>
                <w:sz w:val="16"/>
                <w:szCs w:val="16"/>
              </w:rPr>
              <w:t>1</w:t>
            </w:r>
          </w:p>
        </w:tc>
        <w:tc>
          <w:tcPr>
            <w:tcW w:w="709" w:type="dxa"/>
            <w:shd w:val="clear" w:color="auto" w:fill="FFFFFF" w:themeFill="background1"/>
            <w:vAlign w:val="bottom"/>
          </w:tcPr>
          <w:p w14:paraId="7C384A37"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16842C2D" w14:textId="77777777" w:rsidR="00B56481" w:rsidRPr="00CF1EF3" w:rsidRDefault="00B56481" w:rsidP="001223B3">
            <w:pPr>
              <w:rPr>
                <w:color w:val="auto"/>
                <w:sz w:val="16"/>
                <w:szCs w:val="16"/>
              </w:rPr>
            </w:pPr>
            <w:r w:rsidRPr="00CF1EF3">
              <w:rPr>
                <w:color w:val="auto"/>
                <w:sz w:val="16"/>
                <w:szCs w:val="16"/>
              </w:rPr>
              <w:t>3</w:t>
            </w:r>
          </w:p>
        </w:tc>
        <w:tc>
          <w:tcPr>
            <w:tcW w:w="708" w:type="dxa"/>
            <w:shd w:val="clear" w:color="auto" w:fill="FFFFFF" w:themeFill="background1"/>
            <w:vAlign w:val="bottom"/>
          </w:tcPr>
          <w:p w14:paraId="679F6820"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696A9327"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389C1EDA"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5858694F" w14:textId="073235F5" w:rsidR="00B56481" w:rsidRPr="00CF1EF3" w:rsidRDefault="003B0771" w:rsidP="001223B3">
            <w:pPr>
              <w:rPr>
                <w:color w:val="auto"/>
                <w:sz w:val="16"/>
                <w:szCs w:val="16"/>
              </w:rPr>
            </w:pPr>
            <w:r w:rsidRPr="003B0771">
              <w:rPr>
                <w:color w:val="auto"/>
                <w:sz w:val="16"/>
                <w:szCs w:val="16"/>
              </w:rPr>
              <w:t>Approved</w:t>
            </w:r>
          </w:p>
        </w:tc>
      </w:tr>
      <w:tr w:rsidR="00B56481" w:rsidRPr="00CF1EF3" w14:paraId="7C87E156" w14:textId="77777777" w:rsidTr="005714D3">
        <w:tc>
          <w:tcPr>
            <w:tcW w:w="846" w:type="dxa"/>
            <w:shd w:val="clear" w:color="auto" w:fill="FFFFFF" w:themeFill="background1"/>
            <w:vAlign w:val="bottom"/>
          </w:tcPr>
          <w:p w14:paraId="1AA9B875" w14:textId="065DA55F" w:rsidR="00B56481" w:rsidRPr="00CF1EF3" w:rsidRDefault="00B56481" w:rsidP="001223B3">
            <w:pPr>
              <w:rPr>
                <w:color w:val="auto"/>
                <w:sz w:val="16"/>
                <w:szCs w:val="16"/>
              </w:rPr>
            </w:pPr>
            <w:r w:rsidRPr="00CF1EF3">
              <w:rPr>
                <w:color w:val="auto"/>
                <w:sz w:val="16"/>
                <w:szCs w:val="16"/>
              </w:rPr>
              <w:t>U</w:t>
            </w:r>
            <w:r w:rsidR="00290EE5">
              <w:rPr>
                <w:color w:val="auto"/>
                <w:sz w:val="16"/>
                <w:szCs w:val="16"/>
              </w:rPr>
              <w:t>s</w:t>
            </w:r>
            <w:r w:rsidRPr="00CF1EF3">
              <w:rPr>
                <w:color w:val="auto"/>
                <w:sz w:val="16"/>
                <w:szCs w:val="16"/>
              </w:rPr>
              <w:t>S</w:t>
            </w:r>
            <w:r w:rsidR="00290EE5">
              <w:rPr>
                <w:color w:val="auto"/>
                <w:sz w:val="16"/>
                <w:szCs w:val="16"/>
              </w:rPr>
              <w:t>at</w:t>
            </w:r>
            <w:r w:rsidRPr="00CF1EF3">
              <w:rPr>
                <w:color w:val="auto"/>
                <w:sz w:val="16"/>
                <w:szCs w:val="16"/>
              </w:rPr>
              <w:t>2</w:t>
            </w:r>
          </w:p>
        </w:tc>
        <w:tc>
          <w:tcPr>
            <w:tcW w:w="709" w:type="dxa"/>
            <w:shd w:val="clear" w:color="auto" w:fill="FFFFFF" w:themeFill="background1"/>
            <w:vAlign w:val="bottom"/>
          </w:tcPr>
          <w:p w14:paraId="7C16261C"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78C0F68E" w14:textId="77777777" w:rsidR="00B56481" w:rsidRPr="00CF1EF3" w:rsidRDefault="00B56481" w:rsidP="001223B3">
            <w:pPr>
              <w:rPr>
                <w:color w:val="auto"/>
                <w:sz w:val="16"/>
                <w:szCs w:val="16"/>
              </w:rPr>
            </w:pPr>
            <w:r w:rsidRPr="00CF1EF3">
              <w:rPr>
                <w:color w:val="auto"/>
                <w:sz w:val="16"/>
                <w:szCs w:val="16"/>
              </w:rPr>
              <w:t>3</w:t>
            </w:r>
          </w:p>
        </w:tc>
        <w:tc>
          <w:tcPr>
            <w:tcW w:w="708" w:type="dxa"/>
            <w:shd w:val="clear" w:color="auto" w:fill="FFFFFF" w:themeFill="background1"/>
            <w:vAlign w:val="bottom"/>
          </w:tcPr>
          <w:p w14:paraId="1DBFA57E"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5C3C88A5"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195312C9"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230471A1" w14:textId="639325A0" w:rsidR="00B56481" w:rsidRPr="00CF1EF3" w:rsidRDefault="00290EE5" w:rsidP="001223B3">
            <w:pPr>
              <w:rPr>
                <w:color w:val="auto"/>
                <w:sz w:val="16"/>
                <w:szCs w:val="16"/>
              </w:rPr>
            </w:pPr>
            <w:r w:rsidRPr="00290EE5">
              <w:rPr>
                <w:color w:val="auto"/>
                <w:sz w:val="16"/>
                <w:szCs w:val="16"/>
              </w:rPr>
              <w:t>Approved</w:t>
            </w:r>
          </w:p>
        </w:tc>
      </w:tr>
      <w:tr w:rsidR="00B56481" w:rsidRPr="00CF1EF3" w14:paraId="7C60351B" w14:textId="77777777" w:rsidTr="005714D3">
        <w:tc>
          <w:tcPr>
            <w:tcW w:w="846" w:type="dxa"/>
            <w:shd w:val="clear" w:color="auto" w:fill="FFFFFF" w:themeFill="background1"/>
            <w:vAlign w:val="bottom"/>
          </w:tcPr>
          <w:p w14:paraId="03DC94C2" w14:textId="1AD17917" w:rsidR="00B56481" w:rsidRPr="00CF1EF3" w:rsidRDefault="00B56481" w:rsidP="001223B3">
            <w:pPr>
              <w:rPr>
                <w:color w:val="auto"/>
                <w:sz w:val="16"/>
                <w:szCs w:val="16"/>
              </w:rPr>
            </w:pPr>
            <w:r w:rsidRPr="00CF1EF3">
              <w:rPr>
                <w:color w:val="auto"/>
                <w:sz w:val="16"/>
                <w:szCs w:val="16"/>
              </w:rPr>
              <w:t>U</w:t>
            </w:r>
            <w:r w:rsidR="00290EE5">
              <w:rPr>
                <w:color w:val="auto"/>
                <w:sz w:val="16"/>
                <w:szCs w:val="16"/>
              </w:rPr>
              <w:t>s</w:t>
            </w:r>
            <w:r w:rsidRPr="00CF1EF3">
              <w:rPr>
                <w:color w:val="auto"/>
                <w:sz w:val="16"/>
                <w:szCs w:val="16"/>
              </w:rPr>
              <w:t>S</w:t>
            </w:r>
            <w:r w:rsidR="00290EE5">
              <w:rPr>
                <w:color w:val="auto"/>
                <w:sz w:val="16"/>
                <w:szCs w:val="16"/>
              </w:rPr>
              <w:t>at</w:t>
            </w:r>
            <w:r w:rsidRPr="00CF1EF3">
              <w:rPr>
                <w:color w:val="auto"/>
                <w:sz w:val="16"/>
                <w:szCs w:val="16"/>
              </w:rPr>
              <w:t>3</w:t>
            </w:r>
          </w:p>
        </w:tc>
        <w:tc>
          <w:tcPr>
            <w:tcW w:w="709" w:type="dxa"/>
            <w:shd w:val="clear" w:color="auto" w:fill="FFFFFF" w:themeFill="background1"/>
            <w:vAlign w:val="bottom"/>
          </w:tcPr>
          <w:p w14:paraId="40439B56"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7CAB094E" w14:textId="77777777" w:rsidR="00B56481" w:rsidRPr="00CF1EF3" w:rsidRDefault="00B56481" w:rsidP="001223B3">
            <w:pPr>
              <w:rPr>
                <w:color w:val="auto"/>
                <w:sz w:val="16"/>
                <w:szCs w:val="16"/>
              </w:rPr>
            </w:pPr>
            <w:r w:rsidRPr="00CF1EF3">
              <w:rPr>
                <w:color w:val="auto"/>
                <w:sz w:val="16"/>
                <w:szCs w:val="16"/>
              </w:rPr>
              <w:t>3</w:t>
            </w:r>
          </w:p>
        </w:tc>
        <w:tc>
          <w:tcPr>
            <w:tcW w:w="708" w:type="dxa"/>
            <w:shd w:val="clear" w:color="auto" w:fill="FFFFFF" w:themeFill="background1"/>
            <w:vAlign w:val="bottom"/>
          </w:tcPr>
          <w:p w14:paraId="4890F816"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7C8A3C7B"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5E3F2861"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37FCE815" w14:textId="482A9F22" w:rsidR="00B56481" w:rsidRPr="00CF1EF3" w:rsidRDefault="00290EE5" w:rsidP="001223B3">
            <w:pPr>
              <w:rPr>
                <w:color w:val="auto"/>
                <w:sz w:val="16"/>
                <w:szCs w:val="16"/>
              </w:rPr>
            </w:pPr>
            <w:r w:rsidRPr="00290EE5">
              <w:rPr>
                <w:color w:val="auto"/>
                <w:sz w:val="16"/>
                <w:szCs w:val="16"/>
              </w:rPr>
              <w:t>Approved</w:t>
            </w:r>
          </w:p>
        </w:tc>
      </w:tr>
      <w:tr w:rsidR="00B56481" w:rsidRPr="00CF1EF3" w14:paraId="0868747F" w14:textId="77777777" w:rsidTr="005714D3">
        <w:tc>
          <w:tcPr>
            <w:tcW w:w="846" w:type="dxa"/>
            <w:shd w:val="clear" w:color="auto" w:fill="FFFFFF" w:themeFill="background1"/>
            <w:vAlign w:val="bottom"/>
          </w:tcPr>
          <w:p w14:paraId="11E257F4" w14:textId="77777777" w:rsidR="00B56481" w:rsidRPr="00CF1EF3" w:rsidRDefault="00B56481" w:rsidP="001223B3">
            <w:pPr>
              <w:rPr>
                <w:color w:val="auto"/>
                <w:sz w:val="16"/>
                <w:szCs w:val="16"/>
              </w:rPr>
            </w:pPr>
            <w:r w:rsidRPr="00CF1EF3">
              <w:rPr>
                <w:color w:val="auto"/>
                <w:sz w:val="16"/>
                <w:szCs w:val="16"/>
              </w:rPr>
              <w:t> </w:t>
            </w:r>
          </w:p>
        </w:tc>
        <w:tc>
          <w:tcPr>
            <w:tcW w:w="1984" w:type="dxa"/>
            <w:gridSpan w:val="3"/>
            <w:shd w:val="clear" w:color="auto" w:fill="FFFFFF" w:themeFill="background1"/>
            <w:vAlign w:val="center"/>
          </w:tcPr>
          <w:p w14:paraId="3354EAF5" w14:textId="77777777" w:rsidR="00B56481" w:rsidRPr="00CF1EF3" w:rsidRDefault="00B56481" w:rsidP="001223B3">
            <w:pPr>
              <w:rPr>
                <w:color w:val="auto"/>
                <w:sz w:val="16"/>
                <w:szCs w:val="16"/>
              </w:rPr>
            </w:pPr>
            <w:r w:rsidRPr="00CF1EF3">
              <w:rPr>
                <w:color w:val="auto"/>
                <w:sz w:val="16"/>
                <w:szCs w:val="16"/>
              </w:rPr>
              <w:t>S-CVI (5) User Satisfaction</w:t>
            </w:r>
          </w:p>
        </w:tc>
        <w:tc>
          <w:tcPr>
            <w:tcW w:w="933" w:type="dxa"/>
            <w:shd w:val="clear" w:color="auto" w:fill="FFFFFF" w:themeFill="background1"/>
            <w:vAlign w:val="bottom"/>
          </w:tcPr>
          <w:p w14:paraId="5BC67F23" w14:textId="77777777" w:rsidR="00B56481" w:rsidRPr="00CF1EF3" w:rsidRDefault="00B56481" w:rsidP="001223B3">
            <w:pPr>
              <w:rPr>
                <w:color w:val="auto"/>
                <w:sz w:val="16"/>
                <w:szCs w:val="16"/>
              </w:rPr>
            </w:pPr>
          </w:p>
        </w:tc>
        <w:tc>
          <w:tcPr>
            <w:tcW w:w="516" w:type="dxa"/>
            <w:shd w:val="clear" w:color="auto" w:fill="FFFFFF" w:themeFill="background1"/>
            <w:vAlign w:val="center"/>
          </w:tcPr>
          <w:p w14:paraId="69083C27"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7BF88738" w14:textId="77777777" w:rsidR="00B56481" w:rsidRPr="00CF1EF3" w:rsidRDefault="00B56481" w:rsidP="001223B3">
            <w:pPr>
              <w:rPr>
                <w:color w:val="auto"/>
                <w:sz w:val="16"/>
                <w:szCs w:val="16"/>
              </w:rPr>
            </w:pPr>
            <w:r w:rsidRPr="00CF1EF3">
              <w:rPr>
                <w:color w:val="auto"/>
                <w:sz w:val="16"/>
                <w:szCs w:val="16"/>
              </w:rPr>
              <w:t>Average I-CVI above the threshold</w:t>
            </w:r>
          </w:p>
        </w:tc>
      </w:tr>
      <w:tr w:rsidR="00B56481" w:rsidRPr="00CF1EF3" w14:paraId="2B26CE6C" w14:textId="77777777" w:rsidTr="005714D3">
        <w:tc>
          <w:tcPr>
            <w:tcW w:w="846" w:type="dxa"/>
            <w:shd w:val="clear" w:color="auto" w:fill="FFFFFF" w:themeFill="background1"/>
            <w:vAlign w:val="bottom"/>
          </w:tcPr>
          <w:p w14:paraId="2A49D713" w14:textId="4230E5DF" w:rsidR="00B56481" w:rsidRPr="00CF1EF3" w:rsidRDefault="00B56481" w:rsidP="001223B3">
            <w:pPr>
              <w:rPr>
                <w:color w:val="auto"/>
                <w:sz w:val="16"/>
                <w:szCs w:val="16"/>
              </w:rPr>
            </w:pPr>
            <w:r w:rsidRPr="00CF1EF3">
              <w:rPr>
                <w:color w:val="auto"/>
                <w:sz w:val="16"/>
                <w:szCs w:val="16"/>
              </w:rPr>
              <w:t>N</w:t>
            </w:r>
            <w:r w:rsidR="00290EE5">
              <w:rPr>
                <w:color w:val="auto"/>
                <w:sz w:val="16"/>
                <w:szCs w:val="16"/>
              </w:rPr>
              <w:t>et</w:t>
            </w:r>
            <w:r w:rsidRPr="00CF1EF3">
              <w:rPr>
                <w:color w:val="auto"/>
                <w:sz w:val="16"/>
                <w:szCs w:val="16"/>
              </w:rPr>
              <w:t>B</w:t>
            </w:r>
            <w:r w:rsidR="00290EE5">
              <w:rPr>
                <w:color w:val="auto"/>
                <w:sz w:val="16"/>
                <w:szCs w:val="16"/>
              </w:rPr>
              <w:t>en</w:t>
            </w:r>
            <w:r w:rsidRPr="00CF1EF3">
              <w:rPr>
                <w:color w:val="auto"/>
                <w:sz w:val="16"/>
                <w:szCs w:val="16"/>
              </w:rPr>
              <w:t>1</w:t>
            </w:r>
          </w:p>
        </w:tc>
        <w:tc>
          <w:tcPr>
            <w:tcW w:w="709" w:type="dxa"/>
            <w:shd w:val="clear" w:color="auto" w:fill="FFFFFF" w:themeFill="background1"/>
            <w:vAlign w:val="bottom"/>
          </w:tcPr>
          <w:p w14:paraId="6DCCAA73"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5FB3E09B" w14:textId="77777777" w:rsidR="00B56481" w:rsidRPr="00CF1EF3" w:rsidRDefault="00B56481" w:rsidP="001223B3">
            <w:pPr>
              <w:rPr>
                <w:color w:val="auto"/>
                <w:sz w:val="16"/>
                <w:szCs w:val="16"/>
              </w:rPr>
            </w:pPr>
            <w:r w:rsidRPr="00CF1EF3">
              <w:rPr>
                <w:color w:val="auto"/>
                <w:sz w:val="16"/>
                <w:szCs w:val="16"/>
              </w:rPr>
              <w:t>4</w:t>
            </w:r>
          </w:p>
        </w:tc>
        <w:tc>
          <w:tcPr>
            <w:tcW w:w="708" w:type="dxa"/>
            <w:shd w:val="clear" w:color="auto" w:fill="FFFFFF" w:themeFill="background1"/>
            <w:vAlign w:val="bottom"/>
          </w:tcPr>
          <w:p w14:paraId="12BC8AA1"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661F00AD"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4E69E3E8"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4F592D2C" w14:textId="1A129A93" w:rsidR="00B56481" w:rsidRPr="00CF1EF3" w:rsidRDefault="00290EE5" w:rsidP="001223B3">
            <w:pPr>
              <w:rPr>
                <w:color w:val="auto"/>
                <w:sz w:val="16"/>
                <w:szCs w:val="16"/>
              </w:rPr>
            </w:pPr>
            <w:r w:rsidRPr="00290EE5">
              <w:rPr>
                <w:color w:val="auto"/>
                <w:sz w:val="16"/>
                <w:szCs w:val="16"/>
              </w:rPr>
              <w:t>Approved</w:t>
            </w:r>
          </w:p>
        </w:tc>
      </w:tr>
      <w:tr w:rsidR="00B56481" w:rsidRPr="00CF1EF3" w14:paraId="6E58716B" w14:textId="77777777" w:rsidTr="005714D3">
        <w:tc>
          <w:tcPr>
            <w:tcW w:w="846" w:type="dxa"/>
            <w:shd w:val="clear" w:color="auto" w:fill="FFFFFF" w:themeFill="background1"/>
            <w:vAlign w:val="bottom"/>
          </w:tcPr>
          <w:p w14:paraId="0AC9CC1F" w14:textId="348C3EF1" w:rsidR="00B56481" w:rsidRPr="00CF1EF3" w:rsidRDefault="00B56481" w:rsidP="001223B3">
            <w:pPr>
              <w:rPr>
                <w:color w:val="auto"/>
                <w:sz w:val="16"/>
                <w:szCs w:val="16"/>
              </w:rPr>
            </w:pPr>
            <w:r w:rsidRPr="00CF1EF3">
              <w:rPr>
                <w:color w:val="auto"/>
                <w:sz w:val="16"/>
                <w:szCs w:val="16"/>
              </w:rPr>
              <w:t>N</w:t>
            </w:r>
            <w:r w:rsidR="00290EE5">
              <w:rPr>
                <w:color w:val="auto"/>
                <w:sz w:val="16"/>
                <w:szCs w:val="16"/>
              </w:rPr>
              <w:t>et</w:t>
            </w:r>
            <w:r w:rsidRPr="00CF1EF3">
              <w:rPr>
                <w:color w:val="auto"/>
                <w:sz w:val="16"/>
                <w:szCs w:val="16"/>
              </w:rPr>
              <w:t>B</w:t>
            </w:r>
            <w:r w:rsidR="00290EE5">
              <w:rPr>
                <w:color w:val="auto"/>
                <w:sz w:val="16"/>
                <w:szCs w:val="16"/>
              </w:rPr>
              <w:t>en</w:t>
            </w:r>
            <w:r w:rsidRPr="00CF1EF3">
              <w:rPr>
                <w:color w:val="auto"/>
                <w:sz w:val="16"/>
                <w:szCs w:val="16"/>
              </w:rPr>
              <w:t>2</w:t>
            </w:r>
          </w:p>
        </w:tc>
        <w:tc>
          <w:tcPr>
            <w:tcW w:w="709" w:type="dxa"/>
            <w:shd w:val="clear" w:color="auto" w:fill="FFFFFF" w:themeFill="background1"/>
            <w:vAlign w:val="bottom"/>
          </w:tcPr>
          <w:p w14:paraId="7AA86E4A"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2A9C1375" w14:textId="77777777" w:rsidR="00B56481" w:rsidRPr="00CF1EF3" w:rsidRDefault="00B56481" w:rsidP="001223B3">
            <w:pPr>
              <w:rPr>
                <w:color w:val="auto"/>
                <w:sz w:val="16"/>
                <w:szCs w:val="16"/>
              </w:rPr>
            </w:pPr>
            <w:r w:rsidRPr="00CF1EF3">
              <w:rPr>
                <w:color w:val="auto"/>
                <w:sz w:val="16"/>
                <w:szCs w:val="16"/>
              </w:rPr>
              <w:t>1</w:t>
            </w:r>
          </w:p>
        </w:tc>
        <w:tc>
          <w:tcPr>
            <w:tcW w:w="708" w:type="dxa"/>
            <w:shd w:val="clear" w:color="auto" w:fill="FFFFFF" w:themeFill="background1"/>
            <w:vAlign w:val="bottom"/>
          </w:tcPr>
          <w:p w14:paraId="40A32BAC"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4ECF39DA" w14:textId="77777777" w:rsidR="00B56481" w:rsidRPr="00CF1EF3" w:rsidRDefault="00B56481" w:rsidP="001223B3">
            <w:pPr>
              <w:rPr>
                <w:color w:val="auto"/>
                <w:sz w:val="16"/>
                <w:szCs w:val="16"/>
              </w:rPr>
            </w:pPr>
            <w:r w:rsidRPr="00CF1EF3">
              <w:rPr>
                <w:color w:val="auto"/>
                <w:sz w:val="16"/>
                <w:szCs w:val="16"/>
              </w:rPr>
              <w:t>2</w:t>
            </w:r>
          </w:p>
        </w:tc>
        <w:tc>
          <w:tcPr>
            <w:tcW w:w="516" w:type="dxa"/>
            <w:shd w:val="clear" w:color="auto" w:fill="FFFFFF" w:themeFill="background1"/>
            <w:vAlign w:val="bottom"/>
          </w:tcPr>
          <w:p w14:paraId="7EEB4E43" w14:textId="77777777" w:rsidR="00B56481" w:rsidRPr="00CF1EF3" w:rsidRDefault="00B56481" w:rsidP="001223B3">
            <w:pPr>
              <w:rPr>
                <w:color w:val="auto"/>
                <w:sz w:val="16"/>
                <w:szCs w:val="16"/>
              </w:rPr>
            </w:pPr>
            <w:r w:rsidRPr="00CF1EF3">
              <w:rPr>
                <w:color w:val="auto"/>
                <w:sz w:val="16"/>
                <w:szCs w:val="16"/>
              </w:rPr>
              <w:t>0,67</w:t>
            </w:r>
          </w:p>
        </w:tc>
        <w:tc>
          <w:tcPr>
            <w:tcW w:w="977" w:type="dxa"/>
            <w:shd w:val="clear" w:color="auto" w:fill="FFFFFF" w:themeFill="background1"/>
            <w:vAlign w:val="bottom"/>
          </w:tcPr>
          <w:p w14:paraId="24265A07" w14:textId="5B6565CF" w:rsidR="00B56481" w:rsidRPr="00CF1EF3" w:rsidRDefault="00290EE5" w:rsidP="001223B3">
            <w:pPr>
              <w:rPr>
                <w:color w:val="auto"/>
                <w:sz w:val="16"/>
                <w:szCs w:val="16"/>
              </w:rPr>
            </w:pPr>
            <w:r w:rsidRPr="003B0771">
              <w:rPr>
                <w:color w:val="auto"/>
                <w:sz w:val="16"/>
                <w:szCs w:val="16"/>
              </w:rPr>
              <w:t>Denied</w:t>
            </w:r>
          </w:p>
        </w:tc>
      </w:tr>
      <w:tr w:rsidR="00B56481" w:rsidRPr="00CF1EF3" w14:paraId="731FBDBB" w14:textId="77777777" w:rsidTr="005714D3">
        <w:tc>
          <w:tcPr>
            <w:tcW w:w="846" w:type="dxa"/>
            <w:shd w:val="clear" w:color="auto" w:fill="FFFFFF" w:themeFill="background1"/>
            <w:vAlign w:val="bottom"/>
          </w:tcPr>
          <w:p w14:paraId="5203FC86" w14:textId="7DC961FA" w:rsidR="00B56481" w:rsidRPr="00CF1EF3" w:rsidRDefault="00B56481" w:rsidP="001223B3">
            <w:pPr>
              <w:rPr>
                <w:color w:val="auto"/>
                <w:sz w:val="16"/>
                <w:szCs w:val="16"/>
              </w:rPr>
            </w:pPr>
            <w:r w:rsidRPr="00CF1EF3">
              <w:rPr>
                <w:color w:val="auto"/>
                <w:sz w:val="16"/>
                <w:szCs w:val="16"/>
              </w:rPr>
              <w:t>N</w:t>
            </w:r>
            <w:r w:rsidR="00290EE5">
              <w:rPr>
                <w:color w:val="auto"/>
                <w:sz w:val="16"/>
                <w:szCs w:val="16"/>
              </w:rPr>
              <w:t>et</w:t>
            </w:r>
            <w:r w:rsidRPr="00CF1EF3">
              <w:rPr>
                <w:color w:val="auto"/>
                <w:sz w:val="16"/>
                <w:szCs w:val="16"/>
              </w:rPr>
              <w:t>B</w:t>
            </w:r>
            <w:r w:rsidR="00290EE5">
              <w:rPr>
                <w:color w:val="auto"/>
                <w:sz w:val="16"/>
                <w:szCs w:val="16"/>
              </w:rPr>
              <w:t>en</w:t>
            </w:r>
            <w:r w:rsidRPr="00CF1EF3">
              <w:rPr>
                <w:color w:val="auto"/>
                <w:sz w:val="16"/>
                <w:szCs w:val="16"/>
              </w:rPr>
              <w:t>3</w:t>
            </w:r>
          </w:p>
        </w:tc>
        <w:tc>
          <w:tcPr>
            <w:tcW w:w="709" w:type="dxa"/>
            <w:shd w:val="clear" w:color="auto" w:fill="FFFFFF" w:themeFill="background1"/>
            <w:vAlign w:val="bottom"/>
          </w:tcPr>
          <w:p w14:paraId="7DFB74D2"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32BD9BD1" w14:textId="77777777" w:rsidR="00B56481" w:rsidRPr="00CF1EF3" w:rsidRDefault="00B56481" w:rsidP="001223B3">
            <w:pPr>
              <w:rPr>
                <w:color w:val="auto"/>
                <w:sz w:val="16"/>
                <w:szCs w:val="16"/>
              </w:rPr>
            </w:pPr>
            <w:r w:rsidRPr="00CF1EF3">
              <w:rPr>
                <w:color w:val="auto"/>
                <w:sz w:val="16"/>
                <w:szCs w:val="16"/>
              </w:rPr>
              <w:t>3</w:t>
            </w:r>
          </w:p>
        </w:tc>
        <w:tc>
          <w:tcPr>
            <w:tcW w:w="708" w:type="dxa"/>
            <w:shd w:val="clear" w:color="auto" w:fill="FFFFFF" w:themeFill="background1"/>
            <w:vAlign w:val="bottom"/>
          </w:tcPr>
          <w:p w14:paraId="2F0F80C3"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00CB7888"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18DBBC05"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40C8D1A7" w14:textId="45341E5B" w:rsidR="00B56481" w:rsidRPr="00CF1EF3" w:rsidRDefault="00290EE5" w:rsidP="001223B3">
            <w:pPr>
              <w:rPr>
                <w:color w:val="auto"/>
                <w:sz w:val="16"/>
                <w:szCs w:val="16"/>
              </w:rPr>
            </w:pPr>
            <w:r w:rsidRPr="00290EE5">
              <w:rPr>
                <w:color w:val="auto"/>
                <w:sz w:val="16"/>
                <w:szCs w:val="16"/>
              </w:rPr>
              <w:t>Approved</w:t>
            </w:r>
          </w:p>
        </w:tc>
      </w:tr>
      <w:tr w:rsidR="00B56481" w:rsidRPr="00CF1EF3" w14:paraId="2DF3F562" w14:textId="77777777" w:rsidTr="005714D3">
        <w:tc>
          <w:tcPr>
            <w:tcW w:w="846" w:type="dxa"/>
            <w:shd w:val="clear" w:color="auto" w:fill="FFFFFF" w:themeFill="background1"/>
            <w:vAlign w:val="bottom"/>
          </w:tcPr>
          <w:p w14:paraId="23BEB129" w14:textId="1649DB45" w:rsidR="00B56481" w:rsidRPr="00CF1EF3" w:rsidRDefault="00B56481" w:rsidP="001223B3">
            <w:pPr>
              <w:rPr>
                <w:color w:val="auto"/>
                <w:sz w:val="16"/>
                <w:szCs w:val="16"/>
              </w:rPr>
            </w:pPr>
            <w:r w:rsidRPr="00CF1EF3">
              <w:rPr>
                <w:color w:val="auto"/>
                <w:sz w:val="16"/>
                <w:szCs w:val="16"/>
              </w:rPr>
              <w:t>N</w:t>
            </w:r>
            <w:r w:rsidR="00290EE5">
              <w:rPr>
                <w:color w:val="auto"/>
                <w:sz w:val="16"/>
                <w:szCs w:val="16"/>
              </w:rPr>
              <w:t>et</w:t>
            </w:r>
            <w:r w:rsidRPr="00CF1EF3">
              <w:rPr>
                <w:color w:val="auto"/>
                <w:sz w:val="16"/>
                <w:szCs w:val="16"/>
              </w:rPr>
              <w:t>B</w:t>
            </w:r>
            <w:r w:rsidR="00290EE5">
              <w:rPr>
                <w:color w:val="auto"/>
                <w:sz w:val="16"/>
                <w:szCs w:val="16"/>
              </w:rPr>
              <w:t>en</w:t>
            </w:r>
            <w:r w:rsidRPr="00CF1EF3">
              <w:rPr>
                <w:color w:val="auto"/>
                <w:sz w:val="16"/>
                <w:szCs w:val="16"/>
              </w:rPr>
              <w:t>4</w:t>
            </w:r>
          </w:p>
        </w:tc>
        <w:tc>
          <w:tcPr>
            <w:tcW w:w="709" w:type="dxa"/>
            <w:shd w:val="clear" w:color="auto" w:fill="FFFFFF" w:themeFill="background1"/>
            <w:vAlign w:val="bottom"/>
          </w:tcPr>
          <w:p w14:paraId="659F400B"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2968D125" w14:textId="77777777" w:rsidR="00B56481" w:rsidRPr="00CF1EF3" w:rsidRDefault="00B56481" w:rsidP="001223B3">
            <w:pPr>
              <w:rPr>
                <w:color w:val="auto"/>
                <w:sz w:val="16"/>
                <w:szCs w:val="16"/>
              </w:rPr>
            </w:pPr>
            <w:r w:rsidRPr="00CF1EF3">
              <w:rPr>
                <w:color w:val="auto"/>
                <w:sz w:val="16"/>
                <w:szCs w:val="16"/>
              </w:rPr>
              <w:t>3</w:t>
            </w:r>
          </w:p>
        </w:tc>
        <w:tc>
          <w:tcPr>
            <w:tcW w:w="708" w:type="dxa"/>
            <w:shd w:val="clear" w:color="auto" w:fill="FFFFFF" w:themeFill="background1"/>
            <w:vAlign w:val="bottom"/>
          </w:tcPr>
          <w:p w14:paraId="352C488A"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7EE7B6A3"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1A56899F"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04EA5CBA" w14:textId="048D9ADF" w:rsidR="00B56481" w:rsidRPr="00CF1EF3" w:rsidRDefault="00290EE5" w:rsidP="001223B3">
            <w:pPr>
              <w:rPr>
                <w:color w:val="auto"/>
                <w:sz w:val="16"/>
                <w:szCs w:val="16"/>
              </w:rPr>
            </w:pPr>
            <w:r w:rsidRPr="00290EE5">
              <w:rPr>
                <w:color w:val="auto"/>
                <w:sz w:val="16"/>
                <w:szCs w:val="16"/>
              </w:rPr>
              <w:t>Approved</w:t>
            </w:r>
          </w:p>
        </w:tc>
      </w:tr>
      <w:tr w:rsidR="00B56481" w:rsidRPr="00CF1EF3" w14:paraId="1AEBC72F" w14:textId="77777777" w:rsidTr="005714D3">
        <w:tc>
          <w:tcPr>
            <w:tcW w:w="846" w:type="dxa"/>
            <w:shd w:val="clear" w:color="auto" w:fill="FFFFFF" w:themeFill="background1"/>
            <w:vAlign w:val="bottom"/>
          </w:tcPr>
          <w:p w14:paraId="031971B8" w14:textId="53BF53D1" w:rsidR="00B56481" w:rsidRPr="00CF1EF3" w:rsidRDefault="00B56481" w:rsidP="001223B3">
            <w:pPr>
              <w:rPr>
                <w:color w:val="auto"/>
                <w:sz w:val="16"/>
                <w:szCs w:val="16"/>
              </w:rPr>
            </w:pPr>
            <w:r w:rsidRPr="00CF1EF3">
              <w:rPr>
                <w:color w:val="auto"/>
                <w:sz w:val="16"/>
                <w:szCs w:val="16"/>
              </w:rPr>
              <w:t>N</w:t>
            </w:r>
            <w:r w:rsidR="00290EE5">
              <w:rPr>
                <w:color w:val="auto"/>
                <w:sz w:val="16"/>
                <w:szCs w:val="16"/>
              </w:rPr>
              <w:t>et</w:t>
            </w:r>
            <w:r w:rsidRPr="00CF1EF3">
              <w:rPr>
                <w:color w:val="auto"/>
                <w:sz w:val="16"/>
                <w:szCs w:val="16"/>
              </w:rPr>
              <w:t>B</w:t>
            </w:r>
            <w:r w:rsidR="00290EE5">
              <w:rPr>
                <w:color w:val="auto"/>
                <w:sz w:val="16"/>
                <w:szCs w:val="16"/>
              </w:rPr>
              <w:t>en</w:t>
            </w:r>
            <w:r w:rsidRPr="00CF1EF3">
              <w:rPr>
                <w:color w:val="auto"/>
                <w:sz w:val="16"/>
                <w:szCs w:val="16"/>
              </w:rPr>
              <w:t>5</w:t>
            </w:r>
          </w:p>
        </w:tc>
        <w:tc>
          <w:tcPr>
            <w:tcW w:w="709" w:type="dxa"/>
            <w:shd w:val="clear" w:color="auto" w:fill="FFFFFF" w:themeFill="background1"/>
            <w:vAlign w:val="bottom"/>
          </w:tcPr>
          <w:p w14:paraId="022C4D67" w14:textId="77777777" w:rsidR="00B56481" w:rsidRPr="00CF1EF3" w:rsidRDefault="00B56481" w:rsidP="001223B3">
            <w:pPr>
              <w:rPr>
                <w:color w:val="auto"/>
                <w:sz w:val="16"/>
                <w:szCs w:val="16"/>
              </w:rPr>
            </w:pPr>
            <w:r w:rsidRPr="00CF1EF3">
              <w:rPr>
                <w:color w:val="auto"/>
                <w:sz w:val="16"/>
                <w:szCs w:val="16"/>
              </w:rPr>
              <w:t>4</w:t>
            </w:r>
          </w:p>
        </w:tc>
        <w:tc>
          <w:tcPr>
            <w:tcW w:w="567" w:type="dxa"/>
            <w:shd w:val="clear" w:color="auto" w:fill="FFFFFF" w:themeFill="background1"/>
            <w:vAlign w:val="bottom"/>
          </w:tcPr>
          <w:p w14:paraId="78A22CAD" w14:textId="77777777" w:rsidR="00B56481" w:rsidRPr="00CF1EF3" w:rsidRDefault="00B56481" w:rsidP="001223B3">
            <w:pPr>
              <w:rPr>
                <w:color w:val="auto"/>
                <w:sz w:val="16"/>
                <w:szCs w:val="16"/>
              </w:rPr>
            </w:pPr>
            <w:r w:rsidRPr="00CF1EF3">
              <w:rPr>
                <w:color w:val="auto"/>
                <w:sz w:val="16"/>
                <w:szCs w:val="16"/>
              </w:rPr>
              <w:t>3</w:t>
            </w:r>
          </w:p>
        </w:tc>
        <w:tc>
          <w:tcPr>
            <w:tcW w:w="708" w:type="dxa"/>
            <w:shd w:val="clear" w:color="auto" w:fill="FFFFFF" w:themeFill="background1"/>
            <w:vAlign w:val="bottom"/>
          </w:tcPr>
          <w:p w14:paraId="0098EBE6" w14:textId="77777777" w:rsidR="00B56481" w:rsidRPr="00CF1EF3" w:rsidRDefault="00B56481" w:rsidP="001223B3">
            <w:pPr>
              <w:rPr>
                <w:color w:val="auto"/>
                <w:sz w:val="16"/>
                <w:szCs w:val="16"/>
              </w:rPr>
            </w:pPr>
            <w:r w:rsidRPr="00CF1EF3">
              <w:rPr>
                <w:color w:val="auto"/>
                <w:sz w:val="16"/>
                <w:szCs w:val="16"/>
              </w:rPr>
              <w:t>4</w:t>
            </w:r>
          </w:p>
        </w:tc>
        <w:tc>
          <w:tcPr>
            <w:tcW w:w="933" w:type="dxa"/>
            <w:shd w:val="clear" w:color="auto" w:fill="FFFFFF" w:themeFill="background1"/>
            <w:vAlign w:val="bottom"/>
          </w:tcPr>
          <w:p w14:paraId="059E768E" w14:textId="77777777" w:rsidR="00B56481" w:rsidRPr="00CF1EF3" w:rsidRDefault="00B56481" w:rsidP="001223B3">
            <w:pPr>
              <w:rPr>
                <w:color w:val="auto"/>
                <w:sz w:val="16"/>
                <w:szCs w:val="16"/>
              </w:rPr>
            </w:pPr>
            <w:r w:rsidRPr="00CF1EF3">
              <w:rPr>
                <w:color w:val="auto"/>
                <w:sz w:val="16"/>
                <w:szCs w:val="16"/>
              </w:rPr>
              <w:t>3</w:t>
            </w:r>
          </w:p>
        </w:tc>
        <w:tc>
          <w:tcPr>
            <w:tcW w:w="516" w:type="dxa"/>
            <w:shd w:val="clear" w:color="auto" w:fill="FFFFFF" w:themeFill="background1"/>
            <w:vAlign w:val="bottom"/>
          </w:tcPr>
          <w:p w14:paraId="2B36C835" w14:textId="77777777" w:rsidR="00B56481" w:rsidRPr="00CF1EF3" w:rsidRDefault="00B56481" w:rsidP="001223B3">
            <w:pPr>
              <w:rPr>
                <w:color w:val="auto"/>
                <w:sz w:val="16"/>
                <w:szCs w:val="16"/>
              </w:rPr>
            </w:pPr>
            <w:r w:rsidRPr="00CF1EF3">
              <w:rPr>
                <w:color w:val="auto"/>
                <w:sz w:val="16"/>
                <w:szCs w:val="16"/>
              </w:rPr>
              <w:t>1,00</w:t>
            </w:r>
          </w:p>
        </w:tc>
        <w:tc>
          <w:tcPr>
            <w:tcW w:w="977" w:type="dxa"/>
            <w:shd w:val="clear" w:color="auto" w:fill="FFFFFF" w:themeFill="background1"/>
            <w:vAlign w:val="bottom"/>
          </w:tcPr>
          <w:p w14:paraId="6FAB5514" w14:textId="4E503E1D" w:rsidR="00B56481" w:rsidRPr="00CF1EF3" w:rsidRDefault="00290EE5" w:rsidP="001223B3">
            <w:pPr>
              <w:rPr>
                <w:color w:val="auto"/>
                <w:sz w:val="16"/>
                <w:szCs w:val="16"/>
              </w:rPr>
            </w:pPr>
            <w:r w:rsidRPr="00290EE5">
              <w:rPr>
                <w:color w:val="auto"/>
                <w:sz w:val="16"/>
                <w:szCs w:val="16"/>
              </w:rPr>
              <w:t>Approved</w:t>
            </w:r>
          </w:p>
        </w:tc>
      </w:tr>
      <w:tr w:rsidR="00B56481" w:rsidRPr="00CF1EF3" w14:paraId="11ED414B" w14:textId="77777777" w:rsidTr="005714D3">
        <w:tc>
          <w:tcPr>
            <w:tcW w:w="846" w:type="dxa"/>
            <w:shd w:val="clear" w:color="auto" w:fill="FFFFFF" w:themeFill="background1"/>
            <w:vAlign w:val="bottom"/>
          </w:tcPr>
          <w:p w14:paraId="624508F3" w14:textId="77777777" w:rsidR="00B56481" w:rsidRPr="00CF1EF3" w:rsidRDefault="00B56481" w:rsidP="001223B3">
            <w:pPr>
              <w:rPr>
                <w:color w:val="auto"/>
                <w:sz w:val="16"/>
                <w:szCs w:val="16"/>
              </w:rPr>
            </w:pPr>
            <w:r w:rsidRPr="00CF1EF3">
              <w:rPr>
                <w:color w:val="auto"/>
                <w:sz w:val="16"/>
                <w:szCs w:val="16"/>
              </w:rPr>
              <w:t> </w:t>
            </w:r>
          </w:p>
        </w:tc>
        <w:tc>
          <w:tcPr>
            <w:tcW w:w="1984" w:type="dxa"/>
            <w:gridSpan w:val="3"/>
            <w:shd w:val="clear" w:color="auto" w:fill="FFFFFF" w:themeFill="background1"/>
            <w:vAlign w:val="center"/>
          </w:tcPr>
          <w:p w14:paraId="0D7538EF" w14:textId="77777777" w:rsidR="00B56481" w:rsidRPr="00CF1EF3" w:rsidRDefault="00B56481" w:rsidP="001223B3">
            <w:pPr>
              <w:rPr>
                <w:color w:val="auto"/>
                <w:sz w:val="16"/>
                <w:szCs w:val="16"/>
              </w:rPr>
            </w:pPr>
            <w:r w:rsidRPr="00CF1EF3">
              <w:rPr>
                <w:color w:val="auto"/>
                <w:sz w:val="16"/>
                <w:szCs w:val="16"/>
              </w:rPr>
              <w:t>S-CVI (6) Net Benefits</w:t>
            </w:r>
          </w:p>
        </w:tc>
        <w:tc>
          <w:tcPr>
            <w:tcW w:w="933" w:type="dxa"/>
            <w:shd w:val="clear" w:color="auto" w:fill="FFFFFF" w:themeFill="background1"/>
            <w:vAlign w:val="bottom"/>
          </w:tcPr>
          <w:p w14:paraId="6515D674" w14:textId="77777777" w:rsidR="00B56481" w:rsidRPr="00CF1EF3" w:rsidRDefault="00B56481" w:rsidP="001223B3">
            <w:pPr>
              <w:rPr>
                <w:color w:val="auto"/>
                <w:sz w:val="16"/>
                <w:szCs w:val="16"/>
              </w:rPr>
            </w:pPr>
          </w:p>
        </w:tc>
        <w:tc>
          <w:tcPr>
            <w:tcW w:w="516" w:type="dxa"/>
            <w:shd w:val="clear" w:color="auto" w:fill="FFFFFF" w:themeFill="background1"/>
            <w:vAlign w:val="center"/>
          </w:tcPr>
          <w:p w14:paraId="11D111BC" w14:textId="77777777" w:rsidR="00B56481" w:rsidRPr="00CF1EF3" w:rsidRDefault="00B56481" w:rsidP="001223B3">
            <w:pPr>
              <w:rPr>
                <w:color w:val="auto"/>
                <w:sz w:val="16"/>
                <w:szCs w:val="16"/>
              </w:rPr>
            </w:pPr>
            <w:r w:rsidRPr="00CF1EF3">
              <w:rPr>
                <w:color w:val="auto"/>
                <w:sz w:val="16"/>
                <w:szCs w:val="16"/>
              </w:rPr>
              <w:t>0,93</w:t>
            </w:r>
          </w:p>
        </w:tc>
        <w:tc>
          <w:tcPr>
            <w:tcW w:w="977" w:type="dxa"/>
            <w:shd w:val="clear" w:color="auto" w:fill="FFFFFF" w:themeFill="background1"/>
            <w:vAlign w:val="bottom"/>
          </w:tcPr>
          <w:p w14:paraId="1CA21ADD" w14:textId="77777777" w:rsidR="00B56481" w:rsidRPr="00CF1EF3" w:rsidRDefault="00B56481" w:rsidP="001223B3">
            <w:pPr>
              <w:rPr>
                <w:color w:val="auto"/>
                <w:sz w:val="16"/>
                <w:szCs w:val="16"/>
              </w:rPr>
            </w:pPr>
            <w:r w:rsidRPr="00CF1EF3">
              <w:rPr>
                <w:color w:val="auto"/>
                <w:sz w:val="16"/>
                <w:szCs w:val="16"/>
              </w:rPr>
              <w:t>Average I-CVI above the threshold</w:t>
            </w:r>
          </w:p>
        </w:tc>
      </w:tr>
      <w:tr w:rsidR="00B56481" w:rsidRPr="00CF1EF3" w14:paraId="007052B9" w14:textId="77777777" w:rsidTr="00B56481">
        <w:tc>
          <w:tcPr>
            <w:tcW w:w="3763" w:type="dxa"/>
            <w:gridSpan w:val="5"/>
            <w:shd w:val="clear" w:color="auto" w:fill="FFFFFF" w:themeFill="background1"/>
            <w:vAlign w:val="center"/>
          </w:tcPr>
          <w:p w14:paraId="55EE85C7" w14:textId="77777777" w:rsidR="00B56481" w:rsidRPr="00CF1EF3" w:rsidRDefault="00B56481" w:rsidP="001223B3">
            <w:pPr>
              <w:rPr>
                <w:color w:val="auto"/>
                <w:sz w:val="16"/>
                <w:szCs w:val="16"/>
              </w:rPr>
            </w:pPr>
            <w:r w:rsidRPr="00CF1EF3">
              <w:rPr>
                <w:color w:val="auto"/>
                <w:sz w:val="16"/>
                <w:szCs w:val="16"/>
              </w:rPr>
              <w:t>AS-CVI</w:t>
            </w:r>
          </w:p>
        </w:tc>
        <w:tc>
          <w:tcPr>
            <w:tcW w:w="516" w:type="dxa"/>
            <w:shd w:val="clear" w:color="auto" w:fill="FFFFFF" w:themeFill="background1"/>
            <w:vAlign w:val="center"/>
          </w:tcPr>
          <w:p w14:paraId="3A8F1197" w14:textId="77777777" w:rsidR="00B56481" w:rsidRPr="00CF1EF3" w:rsidRDefault="00B56481" w:rsidP="001223B3">
            <w:pPr>
              <w:rPr>
                <w:color w:val="auto"/>
                <w:sz w:val="16"/>
                <w:szCs w:val="16"/>
              </w:rPr>
            </w:pPr>
            <w:r w:rsidRPr="00CF1EF3">
              <w:rPr>
                <w:color w:val="auto"/>
                <w:sz w:val="16"/>
                <w:szCs w:val="16"/>
              </w:rPr>
              <w:t>0,97</w:t>
            </w:r>
          </w:p>
        </w:tc>
        <w:tc>
          <w:tcPr>
            <w:tcW w:w="977" w:type="dxa"/>
            <w:shd w:val="clear" w:color="auto" w:fill="FFFFFF" w:themeFill="background1"/>
            <w:vAlign w:val="bottom"/>
          </w:tcPr>
          <w:p w14:paraId="1DA28FB8" w14:textId="77777777" w:rsidR="00B56481" w:rsidRPr="00CF1EF3" w:rsidRDefault="00B56481" w:rsidP="001223B3">
            <w:pPr>
              <w:rPr>
                <w:color w:val="auto"/>
                <w:sz w:val="16"/>
                <w:szCs w:val="16"/>
              </w:rPr>
            </w:pPr>
            <w:r w:rsidRPr="00CF1EF3">
              <w:rPr>
                <w:color w:val="auto"/>
                <w:sz w:val="16"/>
                <w:szCs w:val="16"/>
              </w:rPr>
              <w:t>Average S-CVI above the threshold</w:t>
            </w:r>
          </w:p>
        </w:tc>
      </w:tr>
    </w:tbl>
    <w:p w14:paraId="62872417" w14:textId="77777777" w:rsidR="00B56481" w:rsidRDefault="00B56481" w:rsidP="00B56481">
      <w:pPr>
        <w:jc w:val="both"/>
      </w:pPr>
    </w:p>
    <w:p w14:paraId="72B516A8" w14:textId="4EF6518C" w:rsidR="00B56481" w:rsidRPr="00E22E9A" w:rsidRDefault="000F06E5" w:rsidP="0000751D">
      <w:pPr>
        <w:ind w:firstLine="288"/>
        <w:jc w:val="both"/>
      </w:pPr>
      <w:r w:rsidRPr="000F06E5">
        <w:t>The admission condition of CVI that meets the standard criteria of 3-5 experts is to have a value of 1,00 according to</w:t>
      </w:r>
      <w:r>
        <w:t xml:space="preserve"> </w:t>
      </w:r>
      <w:sdt>
        <w:sdtPr>
          <w:tag w:val="MENDELEY_CITATION_v3_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"/>
          <w:id w:val="1224329833"/>
          <w:placeholder>
            <w:docPart w:val="DefaultPlaceholder_-1854013440"/>
          </w:placeholder>
        </w:sdtPr>
        <w:sdtContent>
          <w:r w:rsidR="00813DFC" w:rsidRPr="00813DFC">
            <w:t>[10], [11]</w:t>
          </w:r>
        </w:sdtContent>
      </w:sdt>
      <w:r w:rsidR="00B56481" w:rsidRPr="00F639FB">
        <w:t xml:space="preserve">. </w:t>
      </w:r>
      <w:r>
        <w:rPr>
          <w:rStyle w:val="css-96zuhp-word-diff"/>
          <w:color w:val="252525"/>
        </w:rPr>
        <w:t xml:space="preserve">As we can see from the above results since the calculated value of the I-CVI is smaller than the standard of the criteria established in this study, there are three unfulfilled questions; </w:t>
      </w:r>
      <w:r w:rsidR="00CD42F0">
        <w:rPr>
          <w:rStyle w:val="css-96zuhp-word-diff"/>
          <w:color w:val="252525"/>
        </w:rPr>
        <w:t>T</w:t>
      </w:r>
      <w:r>
        <w:rPr>
          <w:rStyle w:val="css-96zuhp-word-diff"/>
          <w:color w:val="252525"/>
        </w:rPr>
        <w:t>herefore,  questions SQ2, SQ3, and NB2 will be removed from the variables of the study, since they do not meet the minimum standard of 1</w:t>
      </w:r>
      <w:r w:rsidR="00B56481" w:rsidRPr="00B56481">
        <w:t>.</w:t>
      </w:r>
    </w:p>
    <w:p w14:paraId="373C7C16" w14:textId="7AEC2EFB" w:rsidR="00914DE2" w:rsidRDefault="000F06E5" w:rsidP="006F6F9A">
      <w:pPr>
        <w:pStyle w:val="Heading2"/>
        <w:numPr>
          <w:ilvl w:val="1"/>
          <w:numId w:val="12"/>
        </w:numPr>
      </w:pPr>
      <w:r>
        <w:t>Measurement Outer Model</w:t>
      </w:r>
    </w:p>
    <w:p w14:paraId="26712672" w14:textId="7BBF6D57" w:rsidR="00914DE2" w:rsidRPr="00596A92" w:rsidRDefault="00596A92">
      <w:pPr>
        <w:tabs>
          <w:tab w:val="left" w:pos="288"/>
        </w:tabs>
        <w:spacing w:after="120" w:line="228" w:lineRule="auto"/>
        <w:ind w:firstLine="288"/>
        <w:jc w:val="both"/>
        <w:rPr>
          <w:lang w:val="en-ID"/>
        </w:rPr>
      </w:pPr>
      <w:r>
        <w:rPr>
          <w:rStyle w:val="css-96zuhp-word-diff"/>
          <w:color w:val="252525"/>
        </w:rPr>
        <w:t xml:space="preserve">The evaluation of a measurement model or measurement Outer model aims to find the relationship between a latent variable and its indicators, </w:t>
      </w:r>
      <w:r w:rsidR="00996325">
        <w:rPr>
          <w:rStyle w:val="css-96zuhp-word-diff"/>
          <w:color w:val="252525"/>
        </w:rPr>
        <w:t xml:space="preserve">the </w:t>
      </w:r>
      <w:r>
        <w:rPr>
          <w:rStyle w:val="css-96zuhp-word-diff"/>
          <w:color w:val="252525"/>
        </w:rPr>
        <w:t>outer model is also defined as knowing how each indicator relates to its latent variable</w:t>
      </w:r>
      <w:r w:rsidR="00CD42F0">
        <w:rPr>
          <w:rStyle w:val="css-96zuhp-word-diff"/>
          <w:color w:val="252525"/>
        </w:rPr>
        <w:t xml:space="preserve"> </w:t>
      </w:r>
      <w:sdt>
        <w:sdtPr>
          <w:tag w:val="MENDELEY_CITATION_v3_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"/>
          <w:id w:val="1782298407"/>
          <w:placeholder>
            <w:docPart w:val="DefaultPlaceholder_-1854013440"/>
          </w:placeholder>
        </w:sdtPr>
        <w:sdtContent>
          <w:r w:rsidR="00813DFC" w:rsidRPr="00813DFC">
            <w:t>[12]</w:t>
          </w:r>
        </w:sdtContent>
      </w:sdt>
      <w:r w:rsidR="006F6F9A" w:rsidRPr="006F6F9A">
        <w:t>.</w:t>
      </w:r>
      <w:r w:rsidR="00F639FB">
        <w:t xml:space="preserve"> </w:t>
      </w:r>
      <w:r>
        <w:rPr>
          <w:rStyle w:val="css-96zuhp-word-diff"/>
          <w:color w:val="252525"/>
        </w:rPr>
        <w:t xml:space="preserve">The study has 6 variables and 25 questions or descriptions. However, after content validity testing, some questions were eliminated, leaving 22 questions. The measurement model includes two tests, which are </w:t>
      </w:r>
      <w:r w:rsidR="00C93C96">
        <w:rPr>
          <w:rStyle w:val="css-96zuhp-word-diff"/>
          <w:color w:val="252525"/>
        </w:rPr>
        <w:t xml:space="preserve">the </w:t>
      </w:r>
      <w:r>
        <w:rPr>
          <w:rStyle w:val="css-96zuhp-word-diff"/>
          <w:color w:val="252525"/>
        </w:rPr>
        <w:t xml:space="preserve">validity test and </w:t>
      </w:r>
      <w:r w:rsidR="00C93C96">
        <w:rPr>
          <w:rStyle w:val="css-96zuhp-word-diff"/>
          <w:color w:val="252525"/>
        </w:rPr>
        <w:t xml:space="preserve">the </w:t>
      </w:r>
      <w:r>
        <w:rPr>
          <w:rStyle w:val="css-96zuhp-word-diff"/>
          <w:color w:val="252525"/>
        </w:rPr>
        <w:t>reliability test.</w:t>
      </w:r>
    </w:p>
    <w:p w14:paraId="16F0ACAC" w14:textId="162AFCB2" w:rsidR="00AB6BDF" w:rsidRDefault="00996325" w:rsidP="00AB6BDF">
      <w:pPr>
        <w:pStyle w:val="Heading3"/>
        <w:numPr>
          <w:ilvl w:val="2"/>
          <w:numId w:val="3"/>
        </w:numPr>
        <w:spacing w:before="120" w:after="240"/>
        <w:ind w:firstLine="181"/>
        <w:rPr>
          <w:i w:val="0"/>
          <w:iCs/>
        </w:rPr>
      </w:pPr>
      <w:r w:rsidRPr="00996325">
        <w:rPr>
          <w:rFonts w:eastAsiaTheme="minorEastAsia"/>
          <w:i w:val="0"/>
          <w:iCs/>
        </w:rPr>
        <w:t>The validity test in this study was calculated using convergent validity and discriminant validity.</w:t>
      </w:r>
    </w:p>
    <w:p w14:paraId="27D1B209" w14:textId="62748262" w:rsidR="006F6F9A" w:rsidRPr="00AB6BDF" w:rsidRDefault="00996325" w:rsidP="00AB6BDF">
      <w:pPr>
        <w:tabs>
          <w:tab w:val="left" w:pos="288"/>
        </w:tabs>
        <w:spacing w:after="120" w:line="228" w:lineRule="auto"/>
        <w:ind w:firstLine="288"/>
        <w:jc w:val="both"/>
      </w:pPr>
      <w:r w:rsidRPr="00996325">
        <w:t>The results of the convergent validity test are described in Table III below</w:t>
      </w:r>
      <w:r>
        <w:t>.</w:t>
      </w:r>
    </w:p>
    <w:p w14:paraId="172667DB" w14:textId="37D9F96E" w:rsidR="00850438" w:rsidRPr="00A91FD9" w:rsidRDefault="00A77E1F" w:rsidP="004B07E5">
      <w:pPr>
        <w:pStyle w:val="Caption"/>
        <w:rPr>
          <w:i w:val="0"/>
          <w:iCs w:val="0"/>
          <w:color w:val="000000" w:themeColor="text1"/>
          <w:sz w:val="16"/>
          <w:szCs w:val="16"/>
          <w:lang w:val="en-ID"/>
        </w:rPr>
      </w:pPr>
      <w:r>
        <w:rPr>
          <w:i w:val="0"/>
          <w:iCs w:val="0"/>
          <w:color w:val="000000" w:themeColor="text1"/>
          <w:sz w:val="16"/>
          <w:szCs w:val="16"/>
        </w:rPr>
        <w:t>TABLE</w:t>
      </w:r>
      <w:r w:rsidR="004B07E5" w:rsidRPr="004B07E5">
        <w:rPr>
          <w:i w:val="0"/>
          <w:iCs w:val="0"/>
          <w:color w:val="000000" w:themeColor="text1"/>
          <w:sz w:val="16"/>
          <w:szCs w:val="16"/>
        </w:rPr>
        <w:t xml:space="preserve"> </w:t>
      </w:r>
      <w:r w:rsidR="004B07E5" w:rsidRPr="004B07E5">
        <w:rPr>
          <w:i w:val="0"/>
          <w:iCs w:val="0"/>
          <w:color w:val="000000" w:themeColor="text1"/>
          <w:sz w:val="16"/>
          <w:szCs w:val="16"/>
        </w:rPr>
        <w:fldChar w:fldCharType="begin"/>
      </w:r>
      <w:r w:rsidR="004B07E5" w:rsidRPr="004B07E5">
        <w:rPr>
          <w:i w:val="0"/>
          <w:iCs w:val="0"/>
          <w:color w:val="000000" w:themeColor="text1"/>
          <w:sz w:val="16"/>
          <w:szCs w:val="16"/>
        </w:rPr>
        <w:instrText xml:space="preserve"> SEQ TABEL \* ROMAN </w:instrText>
      </w:r>
      <w:r w:rsidR="004B07E5" w:rsidRPr="004B07E5">
        <w:rPr>
          <w:i w:val="0"/>
          <w:iCs w:val="0"/>
          <w:color w:val="000000" w:themeColor="text1"/>
          <w:sz w:val="16"/>
          <w:szCs w:val="16"/>
        </w:rPr>
        <w:fldChar w:fldCharType="separate"/>
      </w:r>
      <w:r w:rsidR="004B07E5">
        <w:rPr>
          <w:i w:val="0"/>
          <w:iCs w:val="0"/>
          <w:noProof/>
          <w:color w:val="000000" w:themeColor="text1"/>
          <w:sz w:val="16"/>
          <w:szCs w:val="16"/>
        </w:rPr>
        <w:t>III</w:t>
      </w:r>
      <w:r w:rsidR="004B07E5" w:rsidRPr="004B07E5">
        <w:rPr>
          <w:i w:val="0"/>
          <w:iCs w:val="0"/>
          <w:color w:val="000000" w:themeColor="text1"/>
          <w:sz w:val="16"/>
          <w:szCs w:val="16"/>
        </w:rPr>
        <w:fldChar w:fldCharType="end"/>
      </w:r>
      <w:r w:rsidR="00996325">
        <w:rPr>
          <w:i w:val="0"/>
          <w:iCs w:val="0"/>
          <w:color w:val="000000" w:themeColor="text1"/>
          <w:sz w:val="16"/>
          <w:szCs w:val="16"/>
        </w:rPr>
        <w:t xml:space="preserve"> Validity Test Result </w:t>
      </w:r>
      <w:r w:rsidR="00A91FD9" w:rsidRPr="00A91FD9">
        <w:rPr>
          <w:i w:val="0"/>
          <w:iCs w:val="0"/>
          <w:smallCaps/>
          <w:color w:val="000000" w:themeColor="text1"/>
          <w:sz w:val="16"/>
          <w:szCs w:val="16"/>
        </w:rPr>
        <w:t xml:space="preserve"> </w:t>
      </w:r>
    </w:p>
    <w:tbl>
      <w:tblPr>
        <w:tblStyle w:val="TableGrid"/>
        <w:tblW w:w="5127" w:type="pct"/>
        <w:jc w:val="center"/>
        <w:tblLook w:val="04A0" w:firstRow="1" w:lastRow="0" w:firstColumn="1" w:lastColumn="0" w:noHBand="0" w:noVBand="1"/>
      </w:tblPr>
      <w:tblGrid>
        <w:gridCol w:w="1163"/>
        <w:gridCol w:w="1219"/>
        <w:gridCol w:w="1258"/>
        <w:gridCol w:w="1333"/>
      </w:tblGrid>
      <w:tr w:rsidR="00850438" w:rsidRPr="006F6F9A" w14:paraId="0929D1E6" w14:textId="77777777" w:rsidTr="00850438">
        <w:trPr>
          <w:jc w:val="center"/>
        </w:trPr>
        <w:tc>
          <w:tcPr>
            <w:tcW w:w="1169" w:type="pct"/>
            <w:vAlign w:val="center"/>
          </w:tcPr>
          <w:p w14:paraId="1D574D52" w14:textId="77777777" w:rsidR="006F6F9A" w:rsidRPr="006F6F9A" w:rsidRDefault="006F6F9A" w:rsidP="00E6346F">
            <w:pPr>
              <w:tabs>
                <w:tab w:val="left" w:pos="288"/>
              </w:tabs>
              <w:spacing w:line="276" w:lineRule="auto"/>
              <w:ind w:firstLine="288"/>
              <w:jc w:val="both"/>
              <w:rPr>
                <w:lang w:val="en-ID"/>
              </w:rPr>
            </w:pPr>
          </w:p>
        </w:tc>
        <w:tc>
          <w:tcPr>
            <w:tcW w:w="1226" w:type="pct"/>
            <w:vAlign w:val="center"/>
          </w:tcPr>
          <w:p w14:paraId="393E107E" w14:textId="77777777" w:rsidR="006F6F9A" w:rsidRPr="006F6F9A" w:rsidRDefault="006F6F9A" w:rsidP="00E6346F">
            <w:pPr>
              <w:tabs>
                <w:tab w:val="left" w:pos="288"/>
              </w:tabs>
              <w:spacing w:line="276" w:lineRule="auto"/>
              <w:rPr>
                <w:b/>
                <w:bCs/>
                <w:sz w:val="16"/>
                <w:szCs w:val="16"/>
                <w:lang w:val="en-ID"/>
              </w:rPr>
            </w:pPr>
            <w:r w:rsidRPr="006F6F9A">
              <w:rPr>
                <w:b/>
                <w:bCs/>
                <w:sz w:val="16"/>
                <w:szCs w:val="16"/>
                <w:lang w:val="en-ID"/>
              </w:rPr>
              <w:t>Indikator</w:t>
            </w:r>
          </w:p>
        </w:tc>
        <w:tc>
          <w:tcPr>
            <w:tcW w:w="1265" w:type="pct"/>
          </w:tcPr>
          <w:p w14:paraId="1D0B731D" w14:textId="77777777" w:rsidR="006F6F9A" w:rsidRPr="006F6F9A" w:rsidRDefault="006F6F9A" w:rsidP="00E6346F">
            <w:pPr>
              <w:tabs>
                <w:tab w:val="left" w:pos="288"/>
              </w:tabs>
              <w:spacing w:line="276" w:lineRule="auto"/>
              <w:rPr>
                <w:b/>
                <w:bCs/>
                <w:sz w:val="16"/>
                <w:szCs w:val="16"/>
                <w:lang w:val="en-ID"/>
              </w:rPr>
            </w:pPr>
            <w:r w:rsidRPr="006F6F9A">
              <w:rPr>
                <w:b/>
                <w:bCs/>
                <w:sz w:val="16"/>
                <w:szCs w:val="16"/>
                <w:lang w:val="en-ID"/>
              </w:rPr>
              <w:t>Outer Loading</w:t>
            </w:r>
          </w:p>
        </w:tc>
        <w:tc>
          <w:tcPr>
            <w:tcW w:w="1340" w:type="pct"/>
            <w:vAlign w:val="center"/>
          </w:tcPr>
          <w:p w14:paraId="5B4BE1FF" w14:textId="77777777" w:rsidR="006F6F9A" w:rsidRPr="006F6F9A" w:rsidRDefault="006F6F9A" w:rsidP="00E6346F">
            <w:pPr>
              <w:tabs>
                <w:tab w:val="left" w:pos="288"/>
              </w:tabs>
              <w:spacing w:line="276" w:lineRule="auto"/>
              <w:rPr>
                <w:b/>
                <w:bCs/>
                <w:sz w:val="16"/>
                <w:szCs w:val="16"/>
                <w:lang w:val="en-ID"/>
              </w:rPr>
            </w:pPr>
            <w:r w:rsidRPr="006F6F9A">
              <w:rPr>
                <w:b/>
                <w:bCs/>
                <w:sz w:val="16"/>
                <w:szCs w:val="16"/>
                <w:lang w:val="en-ID"/>
              </w:rPr>
              <w:t>Keterangan</w:t>
            </w:r>
          </w:p>
        </w:tc>
      </w:tr>
      <w:tr w:rsidR="00850438" w:rsidRPr="006F6F9A" w14:paraId="5E75124D" w14:textId="77777777" w:rsidTr="00850438">
        <w:trPr>
          <w:jc w:val="center"/>
        </w:trPr>
        <w:tc>
          <w:tcPr>
            <w:tcW w:w="1169" w:type="pct"/>
            <w:vMerge w:val="restart"/>
            <w:vAlign w:val="center"/>
          </w:tcPr>
          <w:p w14:paraId="24662B5D" w14:textId="77777777" w:rsidR="006F6F9A" w:rsidRPr="006F6F9A" w:rsidRDefault="006F6F9A" w:rsidP="00E6346F">
            <w:pPr>
              <w:tabs>
                <w:tab w:val="left" w:pos="288"/>
              </w:tabs>
              <w:spacing w:line="276" w:lineRule="auto"/>
              <w:jc w:val="both"/>
              <w:rPr>
                <w:i/>
                <w:iCs/>
                <w:sz w:val="16"/>
                <w:szCs w:val="16"/>
                <w:lang w:val="en-ID"/>
              </w:rPr>
            </w:pPr>
            <w:r w:rsidRPr="006F6F9A">
              <w:rPr>
                <w:i/>
                <w:iCs/>
                <w:sz w:val="16"/>
                <w:szCs w:val="16"/>
                <w:lang w:val="en-ID"/>
              </w:rPr>
              <w:t>Information Quality</w:t>
            </w:r>
          </w:p>
        </w:tc>
        <w:tc>
          <w:tcPr>
            <w:tcW w:w="1226" w:type="pct"/>
          </w:tcPr>
          <w:p w14:paraId="7E9A5B35" w14:textId="61F802D1"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I</w:t>
            </w:r>
            <w:r>
              <w:rPr>
                <w:color w:val="auto"/>
                <w:sz w:val="16"/>
                <w:szCs w:val="16"/>
              </w:rPr>
              <w:t>n</w:t>
            </w:r>
            <w:r w:rsidRPr="00CF1EF3">
              <w:rPr>
                <w:color w:val="auto"/>
                <w:sz w:val="16"/>
                <w:szCs w:val="16"/>
              </w:rPr>
              <w:t>Q</w:t>
            </w:r>
            <w:r>
              <w:rPr>
                <w:color w:val="auto"/>
                <w:sz w:val="16"/>
                <w:szCs w:val="16"/>
              </w:rPr>
              <w:t>ual</w:t>
            </w:r>
            <w:r w:rsidR="006F6F9A" w:rsidRPr="006F6F9A">
              <w:rPr>
                <w:sz w:val="16"/>
                <w:szCs w:val="16"/>
                <w:lang w:val="en-ID"/>
              </w:rPr>
              <w:t>1</w:t>
            </w:r>
          </w:p>
        </w:tc>
        <w:tc>
          <w:tcPr>
            <w:tcW w:w="1265" w:type="pct"/>
            <w:vAlign w:val="bottom"/>
          </w:tcPr>
          <w:p w14:paraId="02AA0AF3"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0.774</w:t>
            </w:r>
          </w:p>
        </w:tc>
        <w:tc>
          <w:tcPr>
            <w:tcW w:w="1340" w:type="pct"/>
          </w:tcPr>
          <w:p w14:paraId="5072C825"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7A0FE9AC" w14:textId="77777777" w:rsidTr="00850438">
        <w:trPr>
          <w:jc w:val="center"/>
        </w:trPr>
        <w:tc>
          <w:tcPr>
            <w:tcW w:w="1169" w:type="pct"/>
            <w:vMerge/>
          </w:tcPr>
          <w:p w14:paraId="4C4C032A"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1B225161" w14:textId="3087BA04"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I</w:t>
            </w:r>
            <w:r>
              <w:rPr>
                <w:color w:val="auto"/>
                <w:sz w:val="16"/>
                <w:szCs w:val="16"/>
              </w:rPr>
              <w:t>n</w:t>
            </w:r>
            <w:r w:rsidRPr="00CF1EF3">
              <w:rPr>
                <w:color w:val="auto"/>
                <w:sz w:val="16"/>
                <w:szCs w:val="16"/>
              </w:rPr>
              <w:t>Q</w:t>
            </w:r>
            <w:r>
              <w:rPr>
                <w:color w:val="auto"/>
                <w:sz w:val="16"/>
                <w:szCs w:val="16"/>
              </w:rPr>
              <w:t>ual</w:t>
            </w:r>
            <w:r w:rsidR="006F6F9A" w:rsidRPr="006F6F9A">
              <w:rPr>
                <w:sz w:val="16"/>
                <w:szCs w:val="16"/>
                <w:lang w:val="en-ID"/>
              </w:rPr>
              <w:t>2</w:t>
            </w:r>
          </w:p>
        </w:tc>
        <w:tc>
          <w:tcPr>
            <w:tcW w:w="1265" w:type="pct"/>
            <w:vAlign w:val="bottom"/>
          </w:tcPr>
          <w:p w14:paraId="0E98B807"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0.843</w:t>
            </w:r>
          </w:p>
        </w:tc>
        <w:tc>
          <w:tcPr>
            <w:tcW w:w="1340" w:type="pct"/>
          </w:tcPr>
          <w:p w14:paraId="13D8AA74"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5753E6EF" w14:textId="77777777" w:rsidTr="00850438">
        <w:trPr>
          <w:jc w:val="center"/>
        </w:trPr>
        <w:tc>
          <w:tcPr>
            <w:tcW w:w="1169" w:type="pct"/>
            <w:vMerge/>
          </w:tcPr>
          <w:p w14:paraId="4F845AE7"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23A02DA8" w14:textId="311FEB04"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I</w:t>
            </w:r>
            <w:r>
              <w:rPr>
                <w:color w:val="auto"/>
                <w:sz w:val="16"/>
                <w:szCs w:val="16"/>
              </w:rPr>
              <w:t>n</w:t>
            </w:r>
            <w:r w:rsidRPr="00CF1EF3">
              <w:rPr>
                <w:color w:val="auto"/>
                <w:sz w:val="16"/>
                <w:szCs w:val="16"/>
              </w:rPr>
              <w:t>Q</w:t>
            </w:r>
            <w:r>
              <w:rPr>
                <w:color w:val="auto"/>
                <w:sz w:val="16"/>
                <w:szCs w:val="16"/>
              </w:rPr>
              <w:t>ual</w:t>
            </w:r>
            <w:r w:rsidR="006F6F9A" w:rsidRPr="006F6F9A">
              <w:rPr>
                <w:sz w:val="16"/>
                <w:szCs w:val="16"/>
                <w:lang w:val="en-ID"/>
              </w:rPr>
              <w:t>3</w:t>
            </w:r>
          </w:p>
        </w:tc>
        <w:tc>
          <w:tcPr>
            <w:tcW w:w="1265" w:type="pct"/>
            <w:vAlign w:val="bottom"/>
          </w:tcPr>
          <w:p w14:paraId="5304426C"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0.741</w:t>
            </w:r>
          </w:p>
        </w:tc>
        <w:tc>
          <w:tcPr>
            <w:tcW w:w="1340" w:type="pct"/>
          </w:tcPr>
          <w:p w14:paraId="65751282"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6E5164EB" w14:textId="77777777" w:rsidTr="00850438">
        <w:trPr>
          <w:jc w:val="center"/>
        </w:trPr>
        <w:tc>
          <w:tcPr>
            <w:tcW w:w="1169" w:type="pct"/>
            <w:vMerge/>
          </w:tcPr>
          <w:p w14:paraId="48CF3345"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4FEEACBE" w14:textId="77130E7E"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I</w:t>
            </w:r>
            <w:r>
              <w:rPr>
                <w:color w:val="auto"/>
                <w:sz w:val="16"/>
                <w:szCs w:val="16"/>
              </w:rPr>
              <w:t>n</w:t>
            </w:r>
            <w:r w:rsidRPr="00CF1EF3">
              <w:rPr>
                <w:color w:val="auto"/>
                <w:sz w:val="16"/>
                <w:szCs w:val="16"/>
              </w:rPr>
              <w:t>Q</w:t>
            </w:r>
            <w:r>
              <w:rPr>
                <w:color w:val="auto"/>
                <w:sz w:val="16"/>
                <w:szCs w:val="16"/>
              </w:rPr>
              <w:t>ual</w:t>
            </w:r>
            <w:r w:rsidR="006F6F9A" w:rsidRPr="006F6F9A">
              <w:rPr>
                <w:sz w:val="16"/>
                <w:szCs w:val="16"/>
                <w:lang w:val="en-ID"/>
              </w:rPr>
              <w:t>4</w:t>
            </w:r>
          </w:p>
        </w:tc>
        <w:tc>
          <w:tcPr>
            <w:tcW w:w="1265" w:type="pct"/>
            <w:vAlign w:val="bottom"/>
          </w:tcPr>
          <w:p w14:paraId="1265C43A"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0.800</w:t>
            </w:r>
          </w:p>
        </w:tc>
        <w:tc>
          <w:tcPr>
            <w:tcW w:w="1340" w:type="pct"/>
          </w:tcPr>
          <w:p w14:paraId="65259852"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7E8CCD99" w14:textId="77777777" w:rsidTr="00850438">
        <w:trPr>
          <w:jc w:val="center"/>
        </w:trPr>
        <w:tc>
          <w:tcPr>
            <w:tcW w:w="1169" w:type="pct"/>
            <w:vMerge/>
          </w:tcPr>
          <w:p w14:paraId="43997120"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7095A5E0" w14:textId="62913109" w:rsidR="006F6F9A" w:rsidRPr="006F6F9A" w:rsidRDefault="00290EE5" w:rsidP="00E6346F">
            <w:pPr>
              <w:tabs>
                <w:tab w:val="left" w:pos="288"/>
              </w:tabs>
              <w:spacing w:line="276" w:lineRule="auto"/>
              <w:ind w:firstLine="288"/>
              <w:jc w:val="both"/>
              <w:rPr>
                <w:sz w:val="16"/>
                <w:szCs w:val="16"/>
                <w:lang w:val="en-ID"/>
              </w:rPr>
            </w:pPr>
            <w:r w:rsidRPr="00CF1EF3">
              <w:rPr>
                <w:color w:val="auto"/>
                <w:sz w:val="16"/>
                <w:szCs w:val="16"/>
              </w:rPr>
              <w:t>I</w:t>
            </w:r>
            <w:r>
              <w:rPr>
                <w:color w:val="auto"/>
                <w:sz w:val="16"/>
                <w:szCs w:val="16"/>
              </w:rPr>
              <w:t>n</w:t>
            </w:r>
            <w:r w:rsidRPr="00CF1EF3">
              <w:rPr>
                <w:color w:val="auto"/>
                <w:sz w:val="16"/>
                <w:szCs w:val="16"/>
              </w:rPr>
              <w:t>Q</w:t>
            </w:r>
            <w:r>
              <w:rPr>
                <w:color w:val="auto"/>
                <w:sz w:val="16"/>
                <w:szCs w:val="16"/>
              </w:rPr>
              <w:t>ual</w:t>
            </w:r>
            <w:r w:rsidR="006F6F9A" w:rsidRPr="006F6F9A">
              <w:rPr>
                <w:sz w:val="16"/>
                <w:szCs w:val="16"/>
                <w:lang w:val="en-ID"/>
              </w:rPr>
              <w:t>5</w:t>
            </w:r>
          </w:p>
        </w:tc>
        <w:tc>
          <w:tcPr>
            <w:tcW w:w="1265" w:type="pct"/>
            <w:vAlign w:val="bottom"/>
          </w:tcPr>
          <w:p w14:paraId="380966A1"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0.727</w:t>
            </w:r>
          </w:p>
        </w:tc>
        <w:tc>
          <w:tcPr>
            <w:tcW w:w="1340" w:type="pct"/>
          </w:tcPr>
          <w:p w14:paraId="5BB309D3"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69E8D5A1" w14:textId="77777777" w:rsidTr="00850438">
        <w:trPr>
          <w:jc w:val="center"/>
        </w:trPr>
        <w:tc>
          <w:tcPr>
            <w:tcW w:w="1169" w:type="pct"/>
            <w:vMerge w:val="restart"/>
            <w:vAlign w:val="center"/>
          </w:tcPr>
          <w:p w14:paraId="7AB860A3" w14:textId="77777777" w:rsidR="006F6F9A" w:rsidRPr="006F6F9A" w:rsidRDefault="006F6F9A" w:rsidP="00E6346F">
            <w:pPr>
              <w:tabs>
                <w:tab w:val="left" w:pos="288"/>
              </w:tabs>
              <w:spacing w:line="276" w:lineRule="auto"/>
              <w:jc w:val="both"/>
              <w:rPr>
                <w:i/>
                <w:iCs/>
                <w:sz w:val="16"/>
                <w:szCs w:val="16"/>
                <w:lang w:val="en-ID"/>
              </w:rPr>
            </w:pPr>
            <w:r w:rsidRPr="006F6F9A">
              <w:rPr>
                <w:i/>
                <w:iCs/>
                <w:sz w:val="16"/>
                <w:szCs w:val="16"/>
                <w:lang w:val="en-ID"/>
              </w:rPr>
              <w:lastRenderedPageBreak/>
              <w:t>System Quality</w:t>
            </w:r>
          </w:p>
        </w:tc>
        <w:tc>
          <w:tcPr>
            <w:tcW w:w="1226" w:type="pct"/>
          </w:tcPr>
          <w:p w14:paraId="0E604960" w14:textId="70A59501"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S</w:t>
            </w:r>
            <w:r>
              <w:rPr>
                <w:color w:val="auto"/>
                <w:sz w:val="16"/>
                <w:szCs w:val="16"/>
              </w:rPr>
              <w:t>y</w:t>
            </w:r>
            <w:r w:rsidRPr="00CF1EF3">
              <w:rPr>
                <w:color w:val="auto"/>
                <w:sz w:val="16"/>
                <w:szCs w:val="16"/>
              </w:rPr>
              <w:t>Q</w:t>
            </w:r>
            <w:r>
              <w:rPr>
                <w:color w:val="auto"/>
                <w:sz w:val="16"/>
                <w:szCs w:val="16"/>
              </w:rPr>
              <w:t>ual</w:t>
            </w:r>
            <w:r w:rsidR="006F6F9A" w:rsidRPr="006F6F9A">
              <w:rPr>
                <w:sz w:val="16"/>
                <w:szCs w:val="16"/>
                <w:lang w:val="en-ID"/>
              </w:rPr>
              <w:t>1</w:t>
            </w:r>
          </w:p>
        </w:tc>
        <w:tc>
          <w:tcPr>
            <w:tcW w:w="1265" w:type="pct"/>
            <w:vAlign w:val="bottom"/>
          </w:tcPr>
          <w:p w14:paraId="1EEB9A9B"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0.758</w:t>
            </w:r>
          </w:p>
        </w:tc>
        <w:tc>
          <w:tcPr>
            <w:tcW w:w="1340" w:type="pct"/>
          </w:tcPr>
          <w:p w14:paraId="4F96DEA9"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4097F08F" w14:textId="77777777" w:rsidTr="00850438">
        <w:trPr>
          <w:jc w:val="center"/>
        </w:trPr>
        <w:tc>
          <w:tcPr>
            <w:tcW w:w="1169" w:type="pct"/>
            <w:vMerge/>
          </w:tcPr>
          <w:p w14:paraId="24587255"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7026EF7B" w14:textId="7872C867"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S</w:t>
            </w:r>
            <w:r>
              <w:rPr>
                <w:color w:val="auto"/>
                <w:sz w:val="16"/>
                <w:szCs w:val="16"/>
              </w:rPr>
              <w:t>y</w:t>
            </w:r>
            <w:r w:rsidRPr="00CF1EF3">
              <w:rPr>
                <w:color w:val="auto"/>
                <w:sz w:val="16"/>
                <w:szCs w:val="16"/>
              </w:rPr>
              <w:t>Q</w:t>
            </w:r>
            <w:r>
              <w:rPr>
                <w:color w:val="auto"/>
                <w:sz w:val="16"/>
                <w:szCs w:val="16"/>
              </w:rPr>
              <w:t>ual</w:t>
            </w:r>
            <w:r w:rsidR="006F6F9A" w:rsidRPr="006F6F9A">
              <w:rPr>
                <w:sz w:val="16"/>
                <w:szCs w:val="16"/>
                <w:lang w:val="en-ID"/>
              </w:rPr>
              <w:t>4</w:t>
            </w:r>
          </w:p>
        </w:tc>
        <w:tc>
          <w:tcPr>
            <w:tcW w:w="1265" w:type="pct"/>
            <w:vAlign w:val="bottom"/>
          </w:tcPr>
          <w:p w14:paraId="20BE4243"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0.799</w:t>
            </w:r>
          </w:p>
        </w:tc>
        <w:tc>
          <w:tcPr>
            <w:tcW w:w="1340" w:type="pct"/>
          </w:tcPr>
          <w:p w14:paraId="3E00D27E"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03B1E284" w14:textId="77777777" w:rsidTr="00850438">
        <w:trPr>
          <w:jc w:val="center"/>
        </w:trPr>
        <w:tc>
          <w:tcPr>
            <w:tcW w:w="1169" w:type="pct"/>
            <w:vMerge/>
          </w:tcPr>
          <w:p w14:paraId="1FF46E0D"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7F2EA2DD" w14:textId="3BB38C87"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S</w:t>
            </w:r>
            <w:r>
              <w:rPr>
                <w:color w:val="auto"/>
                <w:sz w:val="16"/>
                <w:szCs w:val="16"/>
              </w:rPr>
              <w:t>y</w:t>
            </w:r>
            <w:r w:rsidRPr="00CF1EF3">
              <w:rPr>
                <w:color w:val="auto"/>
                <w:sz w:val="16"/>
                <w:szCs w:val="16"/>
              </w:rPr>
              <w:t>Q</w:t>
            </w:r>
            <w:r>
              <w:rPr>
                <w:color w:val="auto"/>
                <w:sz w:val="16"/>
                <w:szCs w:val="16"/>
              </w:rPr>
              <w:t>ual</w:t>
            </w:r>
            <w:r w:rsidR="006F6F9A" w:rsidRPr="006F6F9A">
              <w:rPr>
                <w:sz w:val="16"/>
                <w:szCs w:val="16"/>
                <w:lang w:val="en-ID"/>
              </w:rPr>
              <w:t>5</w:t>
            </w:r>
          </w:p>
        </w:tc>
        <w:tc>
          <w:tcPr>
            <w:tcW w:w="1265" w:type="pct"/>
            <w:vAlign w:val="bottom"/>
          </w:tcPr>
          <w:p w14:paraId="3B2AF6B1"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0.818</w:t>
            </w:r>
          </w:p>
        </w:tc>
        <w:tc>
          <w:tcPr>
            <w:tcW w:w="1340" w:type="pct"/>
          </w:tcPr>
          <w:p w14:paraId="7A46A842"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39835B66" w14:textId="77777777" w:rsidTr="00850438">
        <w:trPr>
          <w:jc w:val="center"/>
        </w:trPr>
        <w:tc>
          <w:tcPr>
            <w:tcW w:w="1169" w:type="pct"/>
            <w:vMerge w:val="restart"/>
            <w:vAlign w:val="center"/>
          </w:tcPr>
          <w:p w14:paraId="5A4BA337" w14:textId="77777777" w:rsidR="006F6F9A" w:rsidRPr="006F6F9A" w:rsidRDefault="006F6F9A" w:rsidP="00E6346F">
            <w:pPr>
              <w:tabs>
                <w:tab w:val="left" w:pos="288"/>
              </w:tabs>
              <w:spacing w:line="276" w:lineRule="auto"/>
              <w:jc w:val="both"/>
              <w:rPr>
                <w:i/>
                <w:iCs/>
                <w:sz w:val="16"/>
                <w:szCs w:val="16"/>
                <w:lang w:val="en-ID"/>
              </w:rPr>
            </w:pPr>
            <w:r w:rsidRPr="006F6F9A">
              <w:rPr>
                <w:i/>
                <w:iCs/>
                <w:sz w:val="16"/>
                <w:szCs w:val="16"/>
                <w:lang w:val="en-ID"/>
              </w:rPr>
              <w:t>Service Quality</w:t>
            </w:r>
          </w:p>
        </w:tc>
        <w:tc>
          <w:tcPr>
            <w:tcW w:w="1226" w:type="pct"/>
          </w:tcPr>
          <w:p w14:paraId="22C156D7" w14:textId="1C0D2D37"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S</w:t>
            </w:r>
            <w:r>
              <w:rPr>
                <w:color w:val="auto"/>
                <w:sz w:val="16"/>
                <w:szCs w:val="16"/>
              </w:rPr>
              <w:t>er</w:t>
            </w:r>
            <w:r w:rsidRPr="00CF1EF3">
              <w:rPr>
                <w:color w:val="auto"/>
                <w:sz w:val="16"/>
                <w:szCs w:val="16"/>
              </w:rPr>
              <w:t>Q</w:t>
            </w:r>
            <w:r>
              <w:rPr>
                <w:color w:val="auto"/>
                <w:sz w:val="16"/>
                <w:szCs w:val="16"/>
              </w:rPr>
              <w:t>ual</w:t>
            </w:r>
            <w:r w:rsidR="006F6F9A" w:rsidRPr="006F6F9A">
              <w:rPr>
                <w:sz w:val="16"/>
                <w:szCs w:val="16"/>
                <w:lang w:val="en-ID"/>
              </w:rPr>
              <w:t>1</w:t>
            </w:r>
          </w:p>
        </w:tc>
        <w:tc>
          <w:tcPr>
            <w:tcW w:w="1265" w:type="pct"/>
            <w:vAlign w:val="bottom"/>
          </w:tcPr>
          <w:p w14:paraId="6E2D321F"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0.856</w:t>
            </w:r>
          </w:p>
        </w:tc>
        <w:tc>
          <w:tcPr>
            <w:tcW w:w="1340" w:type="pct"/>
          </w:tcPr>
          <w:p w14:paraId="56E8BC0E"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563AFCC0" w14:textId="77777777" w:rsidTr="00850438">
        <w:trPr>
          <w:jc w:val="center"/>
        </w:trPr>
        <w:tc>
          <w:tcPr>
            <w:tcW w:w="1169" w:type="pct"/>
            <w:vMerge/>
          </w:tcPr>
          <w:p w14:paraId="7F562A9F"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27AE1C69" w14:textId="21DC509C"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S</w:t>
            </w:r>
            <w:r>
              <w:rPr>
                <w:color w:val="auto"/>
                <w:sz w:val="16"/>
                <w:szCs w:val="16"/>
              </w:rPr>
              <w:t>er</w:t>
            </w:r>
            <w:r w:rsidRPr="00CF1EF3">
              <w:rPr>
                <w:color w:val="auto"/>
                <w:sz w:val="16"/>
                <w:szCs w:val="16"/>
              </w:rPr>
              <w:t>Q</w:t>
            </w:r>
            <w:r>
              <w:rPr>
                <w:color w:val="auto"/>
                <w:sz w:val="16"/>
                <w:szCs w:val="16"/>
              </w:rPr>
              <w:t>ual</w:t>
            </w:r>
            <w:r w:rsidR="006F6F9A" w:rsidRPr="006F6F9A">
              <w:rPr>
                <w:sz w:val="16"/>
                <w:szCs w:val="16"/>
                <w:lang w:val="en-ID"/>
              </w:rPr>
              <w:t>2</w:t>
            </w:r>
          </w:p>
        </w:tc>
        <w:tc>
          <w:tcPr>
            <w:tcW w:w="1265" w:type="pct"/>
            <w:vAlign w:val="bottom"/>
          </w:tcPr>
          <w:p w14:paraId="5D84AB5B"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0.805</w:t>
            </w:r>
          </w:p>
        </w:tc>
        <w:tc>
          <w:tcPr>
            <w:tcW w:w="1340" w:type="pct"/>
          </w:tcPr>
          <w:p w14:paraId="45AE9946"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4B32DC4D" w14:textId="77777777" w:rsidTr="00850438">
        <w:trPr>
          <w:jc w:val="center"/>
        </w:trPr>
        <w:tc>
          <w:tcPr>
            <w:tcW w:w="1169" w:type="pct"/>
            <w:vMerge/>
          </w:tcPr>
          <w:p w14:paraId="2FFF484A"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6F84FFFE" w14:textId="58F74712"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S</w:t>
            </w:r>
            <w:r>
              <w:rPr>
                <w:color w:val="auto"/>
                <w:sz w:val="16"/>
                <w:szCs w:val="16"/>
              </w:rPr>
              <w:t>er</w:t>
            </w:r>
            <w:r w:rsidRPr="00CF1EF3">
              <w:rPr>
                <w:color w:val="auto"/>
                <w:sz w:val="16"/>
                <w:szCs w:val="16"/>
              </w:rPr>
              <w:t>Q</w:t>
            </w:r>
            <w:r>
              <w:rPr>
                <w:color w:val="auto"/>
                <w:sz w:val="16"/>
                <w:szCs w:val="16"/>
              </w:rPr>
              <w:t>ual</w:t>
            </w:r>
            <w:r w:rsidR="006F6F9A" w:rsidRPr="006F6F9A">
              <w:rPr>
                <w:sz w:val="16"/>
                <w:szCs w:val="16"/>
                <w:lang w:val="en-ID"/>
              </w:rPr>
              <w:t>3</w:t>
            </w:r>
          </w:p>
        </w:tc>
        <w:tc>
          <w:tcPr>
            <w:tcW w:w="1265" w:type="pct"/>
            <w:vAlign w:val="bottom"/>
          </w:tcPr>
          <w:p w14:paraId="5C5DAD8E"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0.742</w:t>
            </w:r>
          </w:p>
        </w:tc>
        <w:tc>
          <w:tcPr>
            <w:tcW w:w="1340" w:type="pct"/>
          </w:tcPr>
          <w:p w14:paraId="10D80B36"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752C2F7C" w14:textId="77777777" w:rsidTr="00850438">
        <w:trPr>
          <w:jc w:val="center"/>
        </w:trPr>
        <w:tc>
          <w:tcPr>
            <w:tcW w:w="1169" w:type="pct"/>
            <w:vMerge w:val="restart"/>
            <w:vAlign w:val="center"/>
          </w:tcPr>
          <w:p w14:paraId="793A4CF6" w14:textId="77777777" w:rsidR="006F6F9A" w:rsidRPr="006F6F9A" w:rsidRDefault="006F6F9A" w:rsidP="00E6346F">
            <w:pPr>
              <w:tabs>
                <w:tab w:val="left" w:pos="288"/>
              </w:tabs>
              <w:spacing w:line="276" w:lineRule="auto"/>
              <w:jc w:val="both"/>
              <w:rPr>
                <w:i/>
                <w:iCs/>
                <w:sz w:val="16"/>
                <w:szCs w:val="16"/>
                <w:lang w:val="en-ID"/>
              </w:rPr>
            </w:pPr>
            <w:r w:rsidRPr="006F6F9A">
              <w:rPr>
                <w:i/>
                <w:iCs/>
                <w:sz w:val="16"/>
                <w:szCs w:val="16"/>
                <w:lang w:val="en-ID"/>
              </w:rPr>
              <w:t>Use/ Intention to Use</w:t>
            </w:r>
          </w:p>
        </w:tc>
        <w:tc>
          <w:tcPr>
            <w:tcW w:w="1226" w:type="pct"/>
          </w:tcPr>
          <w:p w14:paraId="4CA77526" w14:textId="4E21502D"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U</w:t>
            </w:r>
            <w:r>
              <w:rPr>
                <w:color w:val="auto"/>
                <w:sz w:val="16"/>
                <w:szCs w:val="16"/>
              </w:rPr>
              <w:t>se</w:t>
            </w:r>
            <w:r w:rsidR="006F6F9A" w:rsidRPr="006F6F9A">
              <w:rPr>
                <w:sz w:val="16"/>
                <w:szCs w:val="16"/>
                <w:lang w:val="en-ID"/>
              </w:rPr>
              <w:t>1</w:t>
            </w:r>
          </w:p>
        </w:tc>
        <w:tc>
          <w:tcPr>
            <w:tcW w:w="1265" w:type="pct"/>
            <w:vAlign w:val="bottom"/>
          </w:tcPr>
          <w:p w14:paraId="4F460F57"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0.841</w:t>
            </w:r>
          </w:p>
        </w:tc>
        <w:tc>
          <w:tcPr>
            <w:tcW w:w="1340" w:type="pct"/>
          </w:tcPr>
          <w:p w14:paraId="4DC762F5"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464A732C" w14:textId="77777777" w:rsidTr="00850438">
        <w:trPr>
          <w:jc w:val="center"/>
        </w:trPr>
        <w:tc>
          <w:tcPr>
            <w:tcW w:w="1169" w:type="pct"/>
            <w:vMerge/>
          </w:tcPr>
          <w:p w14:paraId="3B26AA1F"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55594DB0" w14:textId="6F0DADA7"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U</w:t>
            </w:r>
            <w:r>
              <w:rPr>
                <w:color w:val="auto"/>
                <w:sz w:val="16"/>
                <w:szCs w:val="16"/>
              </w:rPr>
              <w:t>se</w:t>
            </w:r>
            <w:r w:rsidR="006F6F9A" w:rsidRPr="006F6F9A">
              <w:rPr>
                <w:sz w:val="16"/>
                <w:szCs w:val="16"/>
                <w:lang w:val="en-ID"/>
              </w:rPr>
              <w:t>2</w:t>
            </w:r>
          </w:p>
        </w:tc>
        <w:tc>
          <w:tcPr>
            <w:tcW w:w="1265" w:type="pct"/>
            <w:vAlign w:val="bottom"/>
          </w:tcPr>
          <w:p w14:paraId="5E063E64"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0.807</w:t>
            </w:r>
          </w:p>
        </w:tc>
        <w:tc>
          <w:tcPr>
            <w:tcW w:w="1340" w:type="pct"/>
          </w:tcPr>
          <w:p w14:paraId="309459EC"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2F1B73D0" w14:textId="77777777" w:rsidTr="00850438">
        <w:trPr>
          <w:jc w:val="center"/>
        </w:trPr>
        <w:tc>
          <w:tcPr>
            <w:tcW w:w="1169" w:type="pct"/>
            <w:vMerge/>
          </w:tcPr>
          <w:p w14:paraId="313140EB"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49943A5B" w14:textId="7ACBE1AA"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U</w:t>
            </w:r>
            <w:r>
              <w:rPr>
                <w:color w:val="auto"/>
                <w:sz w:val="16"/>
                <w:szCs w:val="16"/>
              </w:rPr>
              <w:t>se</w:t>
            </w:r>
            <w:r w:rsidR="006F6F9A" w:rsidRPr="006F6F9A">
              <w:rPr>
                <w:sz w:val="16"/>
                <w:szCs w:val="16"/>
                <w:lang w:val="en-ID"/>
              </w:rPr>
              <w:t>3</w:t>
            </w:r>
          </w:p>
        </w:tc>
        <w:tc>
          <w:tcPr>
            <w:tcW w:w="1265" w:type="pct"/>
            <w:vAlign w:val="bottom"/>
          </w:tcPr>
          <w:p w14:paraId="568F9DBB"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0.804</w:t>
            </w:r>
          </w:p>
        </w:tc>
        <w:tc>
          <w:tcPr>
            <w:tcW w:w="1340" w:type="pct"/>
          </w:tcPr>
          <w:p w14:paraId="5EA3059E"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17EF9F20" w14:textId="77777777" w:rsidTr="00850438">
        <w:trPr>
          <w:jc w:val="center"/>
        </w:trPr>
        <w:tc>
          <w:tcPr>
            <w:tcW w:w="1169" w:type="pct"/>
            <w:vMerge/>
          </w:tcPr>
          <w:p w14:paraId="4B36BE3D"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0E2D1589" w14:textId="7A9D3CA7"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U</w:t>
            </w:r>
            <w:r>
              <w:rPr>
                <w:color w:val="auto"/>
                <w:sz w:val="16"/>
                <w:szCs w:val="16"/>
              </w:rPr>
              <w:t>se</w:t>
            </w:r>
            <w:r w:rsidR="006F6F9A" w:rsidRPr="006F6F9A">
              <w:rPr>
                <w:sz w:val="16"/>
                <w:szCs w:val="16"/>
                <w:lang w:val="en-ID"/>
              </w:rPr>
              <w:t>4</w:t>
            </w:r>
          </w:p>
        </w:tc>
        <w:tc>
          <w:tcPr>
            <w:tcW w:w="1265" w:type="pct"/>
            <w:vAlign w:val="center"/>
          </w:tcPr>
          <w:p w14:paraId="729FE768"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0.796</w:t>
            </w:r>
          </w:p>
        </w:tc>
        <w:tc>
          <w:tcPr>
            <w:tcW w:w="1340" w:type="pct"/>
            <w:vAlign w:val="center"/>
          </w:tcPr>
          <w:p w14:paraId="7B7D7B49"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4BAB6F64" w14:textId="77777777" w:rsidTr="00850438">
        <w:trPr>
          <w:jc w:val="center"/>
        </w:trPr>
        <w:tc>
          <w:tcPr>
            <w:tcW w:w="1169" w:type="pct"/>
            <w:vMerge w:val="restart"/>
            <w:vAlign w:val="center"/>
          </w:tcPr>
          <w:p w14:paraId="5EB84EFD" w14:textId="77777777" w:rsidR="006F6F9A" w:rsidRPr="006F6F9A" w:rsidRDefault="006F6F9A" w:rsidP="00E6346F">
            <w:pPr>
              <w:tabs>
                <w:tab w:val="left" w:pos="288"/>
              </w:tabs>
              <w:spacing w:line="276" w:lineRule="auto"/>
              <w:jc w:val="both"/>
              <w:rPr>
                <w:i/>
                <w:iCs/>
                <w:sz w:val="16"/>
                <w:szCs w:val="16"/>
                <w:lang w:val="en-ID"/>
              </w:rPr>
            </w:pPr>
            <w:r w:rsidRPr="006F6F9A">
              <w:rPr>
                <w:i/>
                <w:iCs/>
                <w:sz w:val="16"/>
                <w:szCs w:val="16"/>
                <w:lang w:val="en-ID"/>
              </w:rPr>
              <w:t>User Satisfaction</w:t>
            </w:r>
          </w:p>
        </w:tc>
        <w:tc>
          <w:tcPr>
            <w:tcW w:w="1226" w:type="pct"/>
          </w:tcPr>
          <w:p w14:paraId="5FBB1ADF" w14:textId="49D860D5"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U</w:t>
            </w:r>
            <w:r>
              <w:rPr>
                <w:color w:val="auto"/>
                <w:sz w:val="16"/>
                <w:szCs w:val="16"/>
              </w:rPr>
              <w:t>s</w:t>
            </w:r>
            <w:r w:rsidRPr="00CF1EF3">
              <w:rPr>
                <w:color w:val="auto"/>
                <w:sz w:val="16"/>
                <w:szCs w:val="16"/>
              </w:rPr>
              <w:t>S</w:t>
            </w:r>
            <w:r>
              <w:rPr>
                <w:color w:val="auto"/>
                <w:sz w:val="16"/>
                <w:szCs w:val="16"/>
              </w:rPr>
              <w:t>at</w:t>
            </w:r>
            <w:r w:rsidR="006F6F9A" w:rsidRPr="006F6F9A">
              <w:rPr>
                <w:sz w:val="16"/>
                <w:szCs w:val="16"/>
                <w:lang w:val="en-ID"/>
              </w:rPr>
              <w:t>1</w:t>
            </w:r>
          </w:p>
        </w:tc>
        <w:tc>
          <w:tcPr>
            <w:tcW w:w="1265" w:type="pct"/>
            <w:vAlign w:val="bottom"/>
          </w:tcPr>
          <w:p w14:paraId="2802CA7C"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0.843</w:t>
            </w:r>
          </w:p>
        </w:tc>
        <w:tc>
          <w:tcPr>
            <w:tcW w:w="1340" w:type="pct"/>
          </w:tcPr>
          <w:p w14:paraId="0E1EB8FD"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21A16D25" w14:textId="77777777" w:rsidTr="00850438">
        <w:trPr>
          <w:jc w:val="center"/>
        </w:trPr>
        <w:tc>
          <w:tcPr>
            <w:tcW w:w="1169" w:type="pct"/>
            <w:vMerge/>
          </w:tcPr>
          <w:p w14:paraId="0ADD32FC"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62F9B759" w14:textId="3ABEEEB5"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U</w:t>
            </w:r>
            <w:r>
              <w:rPr>
                <w:color w:val="auto"/>
                <w:sz w:val="16"/>
                <w:szCs w:val="16"/>
              </w:rPr>
              <w:t>s</w:t>
            </w:r>
            <w:r w:rsidRPr="00CF1EF3">
              <w:rPr>
                <w:color w:val="auto"/>
                <w:sz w:val="16"/>
                <w:szCs w:val="16"/>
              </w:rPr>
              <w:t>S</w:t>
            </w:r>
            <w:r>
              <w:rPr>
                <w:color w:val="auto"/>
                <w:sz w:val="16"/>
                <w:szCs w:val="16"/>
              </w:rPr>
              <w:t>at</w:t>
            </w:r>
            <w:r w:rsidR="006F6F9A" w:rsidRPr="006F6F9A">
              <w:rPr>
                <w:sz w:val="16"/>
                <w:szCs w:val="16"/>
                <w:lang w:val="en-ID"/>
              </w:rPr>
              <w:t>2</w:t>
            </w:r>
          </w:p>
        </w:tc>
        <w:tc>
          <w:tcPr>
            <w:tcW w:w="1265" w:type="pct"/>
            <w:vAlign w:val="bottom"/>
          </w:tcPr>
          <w:p w14:paraId="20FBCE51"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0.774</w:t>
            </w:r>
          </w:p>
        </w:tc>
        <w:tc>
          <w:tcPr>
            <w:tcW w:w="1340" w:type="pct"/>
          </w:tcPr>
          <w:p w14:paraId="7726AC00"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6B6147B0" w14:textId="77777777" w:rsidTr="00850438">
        <w:trPr>
          <w:jc w:val="center"/>
        </w:trPr>
        <w:tc>
          <w:tcPr>
            <w:tcW w:w="1169" w:type="pct"/>
            <w:vMerge/>
          </w:tcPr>
          <w:p w14:paraId="48E4E2B5"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0FDA116C" w14:textId="4C24CC50"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U</w:t>
            </w:r>
            <w:r>
              <w:rPr>
                <w:color w:val="auto"/>
                <w:sz w:val="16"/>
                <w:szCs w:val="16"/>
              </w:rPr>
              <w:t>s</w:t>
            </w:r>
            <w:r w:rsidRPr="00CF1EF3">
              <w:rPr>
                <w:color w:val="auto"/>
                <w:sz w:val="16"/>
                <w:szCs w:val="16"/>
              </w:rPr>
              <w:t>S</w:t>
            </w:r>
            <w:r>
              <w:rPr>
                <w:color w:val="auto"/>
                <w:sz w:val="16"/>
                <w:szCs w:val="16"/>
              </w:rPr>
              <w:t>at</w:t>
            </w:r>
            <w:r w:rsidR="006F6F9A" w:rsidRPr="006F6F9A">
              <w:rPr>
                <w:sz w:val="16"/>
                <w:szCs w:val="16"/>
                <w:lang w:val="en-ID"/>
              </w:rPr>
              <w:t>3</w:t>
            </w:r>
          </w:p>
        </w:tc>
        <w:tc>
          <w:tcPr>
            <w:tcW w:w="1265" w:type="pct"/>
            <w:vAlign w:val="bottom"/>
          </w:tcPr>
          <w:p w14:paraId="3BDB23A4"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0.836</w:t>
            </w:r>
          </w:p>
        </w:tc>
        <w:tc>
          <w:tcPr>
            <w:tcW w:w="1340" w:type="pct"/>
          </w:tcPr>
          <w:p w14:paraId="60F32863"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62A3EF49" w14:textId="77777777" w:rsidTr="00850438">
        <w:trPr>
          <w:jc w:val="center"/>
        </w:trPr>
        <w:tc>
          <w:tcPr>
            <w:tcW w:w="1169" w:type="pct"/>
            <w:vMerge w:val="restart"/>
            <w:vAlign w:val="center"/>
          </w:tcPr>
          <w:p w14:paraId="0E081018" w14:textId="77777777" w:rsidR="006F6F9A" w:rsidRPr="006F6F9A" w:rsidRDefault="006F6F9A" w:rsidP="00E6346F">
            <w:pPr>
              <w:tabs>
                <w:tab w:val="left" w:pos="288"/>
              </w:tabs>
              <w:spacing w:line="276" w:lineRule="auto"/>
              <w:jc w:val="both"/>
              <w:rPr>
                <w:i/>
                <w:iCs/>
                <w:sz w:val="16"/>
                <w:szCs w:val="16"/>
                <w:lang w:val="en-ID"/>
              </w:rPr>
            </w:pPr>
            <w:r w:rsidRPr="006F6F9A">
              <w:rPr>
                <w:i/>
                <w:iCs/>
                <w:sz w:val="16"/>
                <w:szCs w:val="16"/>
                <w:lang w:val="en-ID"/>
              </w:rPr>
              <w:t>Net Benefits</w:t>
            </w:r>
          </w:p>
        </w:tc>
        <w:tc>
          <w:tcPr>
            <w:tcW w:w="1226" w:type="pct"/>
          </w:tcPr>
          <w:p w14:paraId="665E2496" w14:textId="04DB808C"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N</w:t>
            </w:r>
            <w:r>
              <w:rPr>
                <w:color w:val="auto"/>
                <w:sz w:val="16"/>
                <w:szCs w:val="16"/>
              </w:rPr>
              <w:t>et</w:t>
            </w:r>
            <w:r w:rsidRPr="00CF1EF3">
              <w:rPr>
                <w:color w:val="auto"/>
                <w:sz w:val="16"/>
                <w:szCs w:val="16"/>
              </w:rPr>
              <w:t>B</w:t>
            </w:r>
            <w:r>
              <w:rPr>
                <w:color w:val="auto"/>
                <w:sz w:val="16"/>
                <w:szCs w:val="16"/>
              </w:rPr>
              <w:t>en</w:t>
            </w:r>
            <w:r w:rsidR="006F6F9A" w:rsidRPr="006F6F9A">
              <w:rPr>
                <w:sz w:val="16"/>
                <w:szCs w:val="16"/>
                <w:lang w:val="en-ID"/>
              </w:rPr>
              <w:t>1</w:t>
            </w:r>
          </w:p>
        </w:tc>
        <w:tc>
          <w:tcPr>
            <w:tcW w:w="1265" w:type="pct"/>
            <w:vAlign w:val="bottom"/>
          </w:tcPr>
          <w:p w14:paraId="44AE6D5A"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0.817</w:t>
            </w:r>
          </w:p>
        </w:tc>
        <w:tc>
          <w:tcPr>
            <w:tcW w:w="1340" w:type="pct"/>
          </w:tcPr>
          <w:p w14:paraId="72A5EDE2"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3B0B393A" w14:textId="77777777" w:rsidTr="00850438">
        <w:trPr>
          <w:jc w:val="center"/>
        </w:trPr>
        <w:tc>
          <w:tcPr>
            <w:tcW w:w="1169" w:type="pct"/>
            <w:vMerge/>
          </w:tcPr>
          <w:p w14:paraId="461FAAD8"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47EA0CD1" w14:textId="73DF3D8B" w:rsidR="006F6F9A" w:rsidRPr="006F6F9A" w:rsidRDefault="00290EE5" w:rsidP="00E6346F">
            <w:pPr>
              <w:tabs>
                <w:tab w:val="left" w:pos="288"/>
              </w:tabs>
              <w:spacing w:line="276" w:lineRule="auto"/>
              <w:ind w:firstLine="288"/>
              <w:jc w:val="both"/>
              <w:rPr>
                <w:sz w:val="16"/>
                <w:szCs w:val="16"/>
                <w:lang w:val="en-ID"/>
              </w:rPr>
            </w:pPr>
            <w:r w:rsidRPr="00CF1EF3">
              <w:rPr>
                <w:color w:val="auto"/>
                <w:sz w:val="16"/>
                <w:szCs w:val="16"/>
              </w:rPr>
              <w:t>N</w:t>
            </w:r>
            <w:r>
              <w:rPr>
                <w:color w:val="auto"/>
                <w:sz w:val="16"/>
                <w:szCs w:val="16"/>
              </w:rPr>
              <w:t>et</w:t>
            </w:r>
            <w:r w:rsidRPr="00CF1EF3">
              <w:rPr>
                <w:color w:val="auto"/>
                <w:sz w:val="16"/>
                <w:szCs w:val="16"/>
              </w:rPr>
              <w:t>B</w:t>
            </w:r>
            <w:r>
              <w:rPr>
                <w:color w:val="auto"/>
                <w:sz w:val="16"/>
                <w:szCs w:val="16"/>
              </w:rPr>
              <w:t>en</w:t>
            </w:r>
            <w:r w:rsidR="006F6F9A" w:rsidRPr="006F6F9A">
              <w:rPr>
                <w:sz w:val="16"/>
                <w:szCs w:val="16"/>
                <w:lang w:val="en-ID"/>
              </w:rPr>
              <w:t>3</w:t>
            </w:r>
          </w:p>
        </w:tc>
        <w:tc>
          <w:tcPr>
            <w:tcW w:w="1265" w:type="pct"/>
            <w:vAlign w:val="center"/>
          </w:tcPr>
          <w:p w14:paraId="78FA7A6D"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0.757</w:t>
            </w:r>
          </w:p>
        </w:tc>
        <w:tc>
          <w:tcPr>
            <w:tcW w:w="1340" w:type="pct"/>
            <w:vAlign w:val="center"/>
          </w:tcPr>
          <w:p w14:paraId="3C3792E5"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2B7C902C" w14:textId="77777777" w:rsidTr="00850438">
        <w:trPr>
          <w:jc w:val="center"/>
        </w:trPr>
        <w:tc>
          <w:tcPr>
            <w:tcW w:w="1169" w:type="pct"/>
            <w:vMerge/>
          </w:tcPr>
          <w:p w14:paraId="389F3E56"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50274208" w14:textId="5648F0A9"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N</w:t>
            </w:r>
            <w:r>
              <w:rPr>
                <w:color w:val="auto"/>
                <w:sz w:val="16"/>
                <w:szCs w:val="16"/>
              </w:rPr>
              <w:t>et</w:t>
            </w:r>
            <w:r w:rsidRPr="00CF1EF3">
              <w:rPr>
                <w:color w:val="auto"/>
                <w:sz w:val="16"/>
                <w:szCs w:val="16"/>
              </w:rPr>
              <w:t>B</w:t>
            </w:r>
            <w:r>
              <w:rPr>
                <w:color w:val="auto"/>
                <w:sz w:val="16"/>
                <w:szCs w:val="16"/>
              </w:rPr>
              <w:t>en</w:t>
            </w:r>
            <w:r w:rsidR="006F6F9A" w:rsidRPr="006F6F9A">
              <w:rPr>
                <w:sz w:val="16"/>
                <w:szCs w:val="16"/>
                <w:lang w:val="en-ID"/>
              </w:rPr>
              <w:t>4</w:t>
            </w:r>
          </w:p>
        </w:tc>
        <w:tc>
          <w:tcPr>
            <w:tcW w:w="1265" w:type="pct"/>
            <w:vAlign w:val="bottom"/>
          </w:tcPr>
          <w:p w14:paraId="0D1D101D"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0.782</w:t>
            </w:r>
          </w:p>
        </w:tc>
        <w:tc>
          <w:tcPr>
            <w:tcW w:w="1340" w:type="pct"/>
          </w:tcPr>
          <w:p w14:paraId="2EFFEEE5"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r w:rsidR="00850438" w:rsidRPr="006F6F9A" w14:paraId="7F8E1B75" w14:textId="77777777" w:rsidTr="00850438">
        <w:trPr>
          <w:jc w:val="center"/>
        </w:trPr>
        <w:tc>
          <w:tcPr>
            <w:tcW w:w="1169" w:type="pct"/>
            <w:vMerge/>
          </w:tcPr>
          <w:p w14:paraId="64B3BEAD" w14:textId="77777777" w:rsidR="006F6F9A" w:rsidRPr="006F6F9A" w:rsidRDefault="006F6F9A" w:rsidP="00E6346F">
            <w:pPr>
              <w:tabs>
                <w:tab w:val="left" w:pos="288"/>
              </w:tabs>
              <w:spacing w:line="276" w:lineRule="auto"/>
              <w:ind w:firstLine="288"/>
              <w:jc w:val="both"/>
              <w:rPr>
                <w:sz w:val="16"/>
                <w:szCs w:val="16"/>
                <w:lang w:val="en-ID"/>
              </w:rPr>
            </w:pPr>
          </w:p>
        </w:tc>
        <w:tc>
          <w:tcPr>
            <w:tcW w:w="1226" w:type="pct"/>
          </w:tcPr>
          <w:p w14:paraId="5EA6D2C1" w14:textId="47456447" w:rsidR="006F6F9A" w:rsidRPr="006F6F9A" w:rsidRDefault="00290EE5" w:rsidP="00E6346F">
            <w:pPr>
              <w:tabs>
                <w:tab w:val="left" w:pos="288"/>
              </w:tabs>
              <w:spacing w:line="276" w:lineRule="auto"/>
              <w:ind w:firstLine="288"/>
              <w:jc w:val="both"/>
              <w:rPr>
                <w:i/>
                <w:iCs/>
                <w:sz w:val="16"/>
                <w:szCs w:val="16"/>
                <w:lang w:val="en-ID"/>
              </w:rPr>
            </w:pPr>
            <w:r w:rsidRPr="00CF1EF3">
              <w:rPr>
                <w:color w:val="auto"/>
                <w:sz w:val="16"/>
                <w:szCs w:val="16"/>
              </w:rPr>
              <w:t>N</w:t>
            </w:r>
            <w:r>
              <w:rPr>
                <w:color w:val="auto"/>
                <w:sz w:val="16"/>
                <w:szCs w:val="16"/>
              </w:rPr>
              <w:t>et</w:t>
            </w:r>
            <w:r w:rsidRPr="00CF1EF3">
              <w:rPr>
                <w:color w:val="auto"/>
                <w:sz w:val="16"/>
                <w:szCs w:val="16"/>
              </w:rPr>
              <w:t>B</w:t>
            </w:r>
            <w:r>
              <w:rPr>
                <w:color w:val="auto"/>
                <w:sz w:val="16"/>
                <w:szCs w:val="16"/>
              </w:rPr>
              <w:t>en</w:t>
            </w:r>
            <w:r w:rsidR="006F6F9A" w:rsidRPr="006F6F9A">
              <w:rPr>
                <w:sz w:val="16"/>
                <w:szCs w:val="16"/>
                <w:lang w:val="en-ID"/>
              </w:rPr>
              <w:t>5</w:t>
            </w:r>
          </w:p>
        </w:tc>
        <w:tc>
          <w:tcPr>
            <w:tcW w:w="1265" w:type="pct"/>
            <w:vAlign w:val="bottom"/>
          </w:tcPr>
          <w:p w14:paraId="40F02322"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0.759</w:t>
            </w:r>
          </w:p>
        </w:tc>
        <w:tc>
          <w:tcPr>
            <w:tcW w:w="1340" w:type="pct"/>
          </w:tcPr>
          <w:p w14:paraId="5780B434" w14:textId="77777777" w:rsidR="006F6F9A" w:rsidRPr="006F6F9A" w:rsidRDefault="006F6F9A" w:rsidP="00E6346F">
            <w:pPr>
              <w:tabs>
                <w:tab w:val="left" w:pos="288"/>
              </w:tabs>
              <w:spacing w:line="276" w:lineRule="auto"/>
              <w:ind w:firstLine="288"/>
              <w:jc w:val="both"/>
              <w:rPr>
                <w:sz w:val="16"/>
                <w:szCs w:val="16"/>
                <w:lang w:val="en-ID"/>
              </w:rPr>
            </w:pPr>
            <w:r w:rsidRPr="006F6F9A">
              <w:rPr>
                <w:sz w:val="16"/>
                <w:szCs w:val="16"/>
                <w:lang w:val="en-ID"/>
              </w:rPr>
              <w:t>Valid</w:t>
            </w:r>
          </w:p>
        </w:tc>
      </w:tr>
    </w:tbl>
    <w:p w14:paraId="147C2800" w14:textId="7A173ED8" w:rsidR="004E0C6B" w:rsidRPr="006C618A" w:rsidRDefault="00460F0B" w:rsidP="004E0C6B">
      <w:pPr>
        <w:tabs>
          <w:tab w:val="left" w:pos="288"/>
        </w:tabs>
        <w:spacing w:before="240" w:after="120" w:line="228" w:lineRule="auto"/>
        <w:ind w:firstLine="288"/>
        <w:jc w:val="both"/>
        <w:rPr>
          <w:lang w:val="en-ID"/>
        </w:rPr>
      </w:pPr>
      <w:r w:rsidRPr="00460F0B">
        <w:rPr>
          <w:rFonts w:eastAsiaTheme="minorEastAsia"/>
        </w:rPr>
        <w:t xml:space="preserve">Out of all outer loading indicators above, these 22 indicators have values greater than 0.7 which means that the calculations in Table III show that the outer loading values of all indicators exceed the minimum requirement of 0.7. </w:t>
      </w:r>
      <w:r w:rsidR="00BD3B07" w:rsidRPr="00BD3B07">
        <w:rPr>
          <w:rFonts w:eastAsiaTheme="minorEastAsia"/>
        </w:rPr>
        <w:t>Since the square of the figure implies that the construction score comprises at least 50% of the variable variance, outer loading must be more than 0.708</w:t>
      </w:r>
      <w:r w:rsidR="00BD3B07">
        <w:rPr>
          <w:rFonts w:eastAsiaTheme="minorEastAsia"/>
          <w:lang w:val="id-ID"/>
        </w:rPr>
        <w:t xml:space="preserve"> </w:t>
      </w:r>
      <w:sdt>
        <w:sdtPr>
          <w:rPr>
            <w:rFonts w:eastAsiaTheme="minorEastAsia"/>
          </w:rPr>
          <w:tag w:val="MENDELEY_CITATION_v3_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"/>
          <w:id w:val="1564834137"/>
          <w:placeholder>
            <w:docPart w:val="DefaultPlaceholder_-1854013440"/>
          </w:placeholder>
        </w:sdtPr>
        <w:sdtContent>
          <w:r w:rsidR="00813DFC" w:rsidRPr="00813DFC">
            <w:rPr>
              <w:rFonts w:eastAsiaTheme="minorEastAsia"/>
            </w:rPr>
            <w:t>[13]</w:t>
          </w:r>
        </w:sdtContent>
      </w:sdt>
      <w:r w:rsidR="00292E1F">
        <w:rPr>
          <w:rFonts w:eastAsiaTheme="minorEastAsia"/>
        </w:rPr>
        <w:t xml:space="preserve">. </w:t>
      </w:r>
      <w:r w:rsidRPr="00460F0B">
        <w:rPr>
          <w:rFonts w:eastAsiaTheme="minorEastAsia"/>
        </w:rPr>
        <w:t>All query indicators are valid and already meet convergent validity</w:t>
      </w:r>
      <w:r w:rsidR="0000751D" w:rsidRPr="0000751D">
        <w:rPr>
          <w:lang w:val="en-ID"/>
        </w:rPr>
        <w:t>.</w:t>
      </w:r>
    </w:p>
    <w:p w14:paraId="6F2E0A97" w14:textId="698D49C4" w:rsidR="00E6346F" w:rsidRDefault="00A77E1F" w:rsidP="004B07E5">
      <w:pPr>
        <w:pStyle w:val="Caption"/>
        <w:rPr>
          <w:i w:val="0"/>
          <w:iCs w:val="0"/>
          <w:smallCaps/>
          <w:color w:val="000000" w:themeColor="text1"/>
          <w:sz w:val="16"/>
          <w:szCs w:val="16"/>
        </w:rPr>
      </w:pPr>
      <w:r>
        <w:rPr>
          <w:i w:val="0"/>
          <w:iCs w:val="0"/>
          <w:color w:val="000000" w:themeColor="text1"/>
          <w:sz w:val="16"/>
          <w:szCs w:val="16"/>
        </w:rPr>
        <w:t>TABLE</w:t>
      </w:r>
      <w:r w:rsidR="004B07E5" w:rsidRPr="004B07E5">
        <w:rPr>
          <w:i w:val="0"/>
          <w:iCs w:val="0"/>
          <w:color w:val="000000" w:themeColor="text1"/>
          <w:sz w:val="16"/>
          <w:szCs w:val="16"/>
        </w:rPr>
        <w:t xml:space="preserve"> </w:t>
      </w:r>
      <w:r w:rsidR="004B07E5" w:rsidRPr="004B07E5">
        <w:rPr>
          <w:i w:val="0"/>
          <w:iCs w:val="0"/>
          <w:color w:val="000000" w:themeColor="text1"/>
          <w:sz w:val="16"/>
          <w:szCs w:val="16"/>
        </w:rPr>
        <w:fldChar w:fldCharType="begin"/>
      </w:r>
      <w:r w:rsidR="004B07E5" w:rsidRPr="004B07E5">
        <w:rPr>
          <w:i w:val="0"/>
          <w:iCs w:val="0"/>
          <w:color w:val="000000" w:themeColor="text1"/>
          <w:sz w:val="16"/>
          <w:szCs w:val="16"/>
        </w:rPr>
        <w:instrText xml:space="preserve"> SEQ TABEL \* ROMAN </w:instrText>
      </w:r>
      <w:r w:rsidR="004B07E5" w:rsidRPr="004B07E5">
        <w:rPr>
          <w:i w:val="0"/>
          <w:iCs w:val="0"/>
          <w:color w:val="000000" w:themeColor="text1"/>
          <w:sz w:val="16"/>
          <w:szCs w:val="16"/>
        </w:rPr>
        <w:fldChar w:fldCharType="separate"/>
      </w:r>
      <w:r w:rsidR="004B07E5">
        <w:rPr>
          <w:i w:val="0"/>
          <w:iCs w:val="0"/>
          <w:noProof/>
          <w:color w:val="000000" w:themeColor="text1"/>
          <w:sz w:val="16"/>
          <w:szCs w:val="16"/>
        </w:rPr>
        <w:t>IV</w:t>
      </w:r>
      <w:r w:rsidR="004B07E5" w:rsidRPr="004B07E5">
        <w:rPr>
          <w:i w:val="0"/>
          <w:iCs w:val="0"/>
          <w:color w:val="000000" w:themeColor="text1"/>
          <w:sz w:val="16"/>
          <w:szCs w:val="16"/>
        </w:rPr>
        <w:fldChar w:fldCharType="end"/>
      </w:r>
      <w:r w:rsidR="00E6346F" w:rsidRPr="00E6346F">
        <w:rPr>
          <w:color w:val="000000" w:themeColor="text1"/>
          <w:sz w:val="16"/>
          <w:szCs w:val="16"/>
        </w:rPr>
        <w:t xml:space="preserve">. </w:t>
      </w:r>
      <w:r w:rsidR="00135C7A">
        <w:rPr>
          <w:i w:val="0"/>
          <w:iCs w:val="0"/>
          <w:smallCaps/>
          <w:color w:val="000000" w:themeColor="text1"/>
          <w:sz w:val="16"/>
          <w:szCs w:val="16"/>
        </w:rPr>
        <w:t>Ave Result</w:t>
      </w:r>
      <w:r w:rsidR="00E6346F" w:rsidRPr="00E6346F">
        <w:rPr>
          <w:i w:val="0"/>
          <w:iCs w:val="0"/>
          <w:smallCaps/>
          <w:color w:val="000000" w:themeColor="text1"/>
          <w:sz w:val="16"/>
          <w:szCs w:val="16"/>
        </w:rPr>
        <w:t xml:space="preserve"> </w:t>
      </w:r>
    </w:p>
    <w:tbl>
      <w:tblPr>
        <w:tblStyle w:val="TableGrid"/>
        <w:tblW w:w="0" w:type="auto"/>
        <w:jc w:val="center"/>
        <w:shd w:val="clear" w:color="auto" w:fill="FFFFFF" w:themeFill="background1"/>
        <w:tblLook w:val="04A0" w:firstRow="1" w:lastRow="0" w:firstColumn="1" w:lastColumn="0" w:noHBand="0" w:noVBand="1"/>
      </w:tblPr>
      <w:tblGrid>
        <w:gridCol w:w="2263"/>
        <w:gridCol w:w="1886"/>
      </w:tblGrid>
      <w:tr w:rsidR="00E6346F" w14:paraId="2E79DBCA" w14:textId="77777777" w:rsidTr="00E6346F">
        <w:trPr>
          <w:jc w:val="center"/>
        </w:trPr>
        <w:tc>
          <w:tcPr>
            <w:tcW w:w="2263" w:type="dxa"/>
            <w:shd w:val="clear" w:color="auto" w:fill="FFFFFF" w:themeFill="background1"/>
            <w:vAlign w:val="center"/>
          </w:tcPr>
          <w:p w14:paraId="71603E85" w14:textId="77777777" w:rsidR="00E6346F" w:rsidRDefault="00E6346F" w:rsidP="00E6346F">
            <w:pPr>
              <w:spacing w:line="276" w:lineRule="auto"/>
            </w:pPr>
          </w:p>
        </w:tc>
        <w:tc>
          <w:tcPr>
            <w:tcW w:w="1886" w:type="dxa"/>
            <w:shd w:val="clear" w:color="auto" w:fill="FFFFFF" w:themeFill="background1"/>
            <w:vAlign w:val="center"/>
          </w:tcPr>
          <w:p w14:paraId="144B7951" w14:textId="77777777" w:rsidR="00E6346F" w:rsidRPr="00E6346F" w:rsidRDefault="00E6346F" w:rsidP="00E6346F">
            <w:pPr>
              <w:spacing w:line="276" w:lineRule="auto"/>
              <w:rPr>
                <w:sz w:val="16"/>
                <w:szCs w:val="16"/>
              </w:rPr>
            </w:pPr>
            <w:r w:rsidRPr="00E6346F">
              <w:rPr>
                <w:b/>
                <w:bCs/>
                <w:sz w:val="16"/>
                <w:szCs w:val="16"/>
              </w:rPr>
              <w:t>Average Variance Extracted (AVE)</w:t>
            </w:r>
          </w:p>
        </w:tc>
      </w:tr>
      <w:tr w:rsidR="00E6346F" w14:paraId="04721A1A" w14:textId="77777777" w:rsidTr="00E6346F">
        <w:trPr>
          <w:jc w:val="center"/>
        </w:trPr>
        <w:tc>
          <w:tcPr>
            <w:tcW w:w="2263" w:type="dxa"/>
            <w:shd w:val="clear" w:color="auto" w:fill="FFFFFF" w:themeFill="background1"/>
            <w:vAlign w:val="center"/>
          </w:tcPr>
          <w:p w14:paraId="13F1932D" w14:textId="77777777" w:rsidR="00E6346F" w:rsidRPr="00E6346F" w:rsidRDefault="00E6346F" w:rsidP="00E6346F">
            <w:pPr>
              <w:spacing w:line="276" w:lineRule="auto"/>
              <w:rPr>
                <w:sz w:val="16"/>
                <w:szCs w:val="16"/>
              </w:rPr>
            </w:pPr>
            <w:r w:rsidRPr="00E6346F">
              <w:rPr>
                <w:rFonts w:eastAsiaTheme="minorEastAsia"/>
                <w:i/>
                <w:iCs/>
                <w:sz w:val="16"/>
                <w:szCs w:val="16"/>
              </w:rPr>
              <w:t>Information Quality</w:t>
            </w:r>
          </w:p>
        </w:tc>
        <w:tc>
          <w:tcPr>
            <w:tcW w:w="1886" w:type="dxa"/>
            <w:shd w:val="clear" w:color="auto" w:fill="FFFFFF" w:themeFill="background1"/>
            <w:vAlign w:val="bottom"/>
          </w:tcPr>
          <w:p w14:paraId="35A7E111" w14:textId="77777777" w:rsidR="00E6346F" w:rsidRPr="00E6346F" w:rsidRDefault="00E6346F" w:rsidP="00E6346F">
            <w:pPr>
              <w:spacing w:line="276" w:lineRule="auto"/>
              <w:rPr>
                <w:sz w:val="16"/>
                <w:szCs w:val="16"/>
              </w:rPr>
            </w:pPr>
            <w:r w:rsidRPr="00E6346F">
              <w:rPr>
                <w:sz w:val="16"/>
                <w:szCs w:val="16"/>
              </w:rPr>
              <w:t>0.605</w:t>
            </w:r>
          </w:p>
        </w:tc>
      </w:tr>
      <w:tr w:rsidR="00E6346F" w14:paraId="1B95C28D" w14:textId="77777777" w:rsidTr="00E6346F">
        <w:trPr>
          <w:jc w:val="center"/>
        </w:trPr>
        <w:tc>
          <w:tcPr>
            <w:tcW w:w="2263" w:type="dxa"/>
            <w:shd w:val="clear" w:color="auto" w:fill="FFFFFF" w:themeFill="background1"/>
          </w:tcPr>
          <w:p w14:paraId="28601184" w14:textId="77777777" w:rsidR="00E6346F" w:rsidRPr="00E6346F" w:rsidRDefault="00E6346F" w:rsidP="00E6346F">
            <w:pPr>
              <w:spacing w:line="276" w:lineRule="auto"/>
              <w:rPr>
                <w:sz w:val="16"/>
                <w:szCs w:val="16"/>
              </w:rPr>
            </w:pPr>
            <w:r w:rsidRPr="00E6346F">
              <w:rPr>
                <w:rFonts w:eastAsiaTheme="minorEastAsia"/>
                <w:i/>
                <w:iCs/>
                <w:sz w:val="16"/>
                <w:szCs w:val="16"/>
              </w:rPr>
              <w:t>System Quality</w:t>
            </w:r>
          </w:p>
        </w:tc>
        <w:tc>
          <w:tcPr>
            <w:tcW w:w="1886" w:type="dxa"/>
            <w:shd w:val="clear" w:color="auto" w:fill="FFFFFF" w:themeFill="background1"/>
            <w:vAlign w:val="bottom"/>
          </w:tcPr>
          <w:p w14:paraId="088CC607" w14:textId="77777777" w:rsidR="00E6346F" w:rsidRPr="00E6346F" w:rsidRDefault="00E6346F" w:rsidP="00E6346F">
            <w:pPr>
              <w:spacing w:line="276" w:lineRule="auto"/>
              <w:rPr>
                <w:sz w:val="16"/>
                <w:szCs w:val="16"/>
              </w:rPr>
            </w:pPr>
            <w:r w:rsidRPr="00E6346F">
              <w:rPr>
                <w:sz w:val="16"/>
                <w:szCs w:val="16"/>
              </w:rPr>
              <w:t>0.627</w:t>
            </w:r>
          </w:p>
        </w:tc>
      </w:tr>
      <w:tr w:rsidR="00E6346F" w14:paraId="01DA6143" w14:textId="77777777" w:rsidTr="00E6346F">
        <w:trPr>
          <w:jc w:val="center"/>
        </w:trPr>
        <w:tc>
          <w:tcPr>
            <w:tcW w:w="2263" w:type="dxa"/>
            <w:shd w:val="clear" w:color="auto" w:fill="FFFFFF" w:themeFill="background1"/>
          </w:tcPr>
          <w:p w14:paraId="5B55640D" w14:textId="77777777" w:rsidR="00E6346F" w:rsidRPr="00E6346F" w:rsidRDefault="00E6346F" w:rsidP="00E6346F">
            <w:pPr>
              <w:spacing w:line="276" w:lineRule="auto"/>
              <w:rPr>
                <w:sz w:val="16"/>
                <w:szCs w:val="16"/>
              </w:rPr>
            </w:pPr>
            <w:r w:rsidRPr="00E6346F">
              <w:rPr>
                <w:rFonts w:eastAsiaTheme="minorEastAsia"/>
                <w:i/>
                <w:iCs/>
                <w:sz w:val="16"/>
                <w:szCs w:val="16"/>
              </w:rPr>
              <w:t>Service Quality</w:t>
            </w:r>
          </w:p>
        </w:tc>
        <w:tc>
          <w:tcPr>
            <w:tcW w:w="1886" w:type="dxa"/>
            <w:shd w:val="clear" w:color="auto" w:fill="FFFFFF" w:themeFill="background1"/>
            <w:vAlign w:val="bottom"/>
          </w:tcPr>
          <w:p w14:paraId="75EC35D7" w14:textId="77777777" w:rsidR="00E6346F" w:rsidRPr="00E6346F" w:rsidRDefault="00E6346F" w:rsidP="00E6346F">
            <w:pPr>
              <w:spacing w:line="276" w:lineRule="auto"/>
              <w:rPr>
                <w:sz w:val="16"/>
                <w:szCs w:val="16"/>
              </w:rPr>
            </w:pPr>
            <w:r w:rsidRPr="00E6346F">
              <w:rPr>
                <w:sz w:val="16"/>
                <w:szCs w:val="16"/>
              </w:rPr>
              <w:t>0.643</w:t>
            </w:r>
          </w:p>
        </w:tc>
      </w:tr>
      <w:tr w:rsidR="00E6346F" w14:paraId="7830ABD6" w14:textId="77777777" w:rsidTr="00E6346F">
        <w:trPr>
          <w:jc w:val="center"/>
        </w:trPr>
        <w:tc>
          <w:tcPr>
            <w:tcW w:w="2263" w:type="dxa"/>
            <w:shd w:val="clear" w:color="auto" w:fill="FFFFFF" w:themeFill="background1"/>
          </w:tcPr>
          <w:p w14:paraId="31D1E709" w14:textId="77777777" w:rsidR="00E6346F" w:rsidRPr="00E6346F" w:rsidRDefault="00E6346F" w:rsidP="00E6346F">
            <w:pPr>
              <w:spacing w:line="276" w:lineRule="auto"/>
              <w:rPr>
                <w:sz w:val="16"/>
                <w:szCs w:val="16"/>
              </w:rPr>
            </w:pPr>
            <w:r w:rsidRPr="00E6346F">
              <w:rPr>
                <w:rFonts w:eastAsiaTheme="minorEastAsia"/>
                <w:i/>
                <w:iCs/>
                <w:sz w:val="16"/>
                <w:szCs w:val="16"/>
              </w:rPr>
              <w:t>Use/ Intention to Use</w:t>
            </w:r>
          </w:p>
        </w:tc>
        <w:tc>
          <w:tcPr>
            <w:tcW w:w="1886" w:type="dxa"/>
            <w:shd w:val="clear" w:color="auto" w:fill="FFFFFF" w:themeFill="background1"/>
            <w:vAlign w:val="bottom"/>
          </w:tcPr>
          <w:p w14:paraId="5C9917BE" w14:textId="77777777" w:rsidR="00E6346F" w:rsidRPr="00E6346F" w:rsidRDefault="00E6346F" w:rsidP="00E6346F">
            <w:pPr>
              <w:spacing w:line="276" w:lineRule="auto"/>
              <w:rPr>
                <w:sz w:val="16"/>
                <w:szCs w:val="16"/>
              </w:rPr>
            </w:pPr>
            <w:r w:rsidRPr="00E6346F">
              <w:rPr>
                <w:sz w:val="16"/>
                <w:szCs w:val="16"/>
              </w:rPr>
              <w:t>0.660</w:t>
            </w:r>
          </w:p>
        </w:tc>
      </w:tr>
      <w:tr w:rsidR="00E6346F" w14:paraId="0712B364" w14:textId="77777777" w:rsidTr="00E6346F">
        <w:trPr>
          <w:jc w:val="center"/>
        </w:trPr>
        <w:tc>
          <w:tcPr>
            <w:tcW w:w="2263" w:type="dxa"/>
            <w:shd w:val="clear" w:color="auto" w:fill="FFFFFF" w:themeFill="background1"/>
          </w:tcPr>
          <w:p w14:paraId="7E3D2C72" w14:textId="77777777" w:rsidR="00E6346F" w:rsidRPr="00E6346F" w:rsidRDefault="00E6346F" w:rsidP="00E6346F">
            <w:pPr>
              <w:spacing w:line="276" w:lineRule="auto"/>
              <w:rPr>
                <w:sz w:val="16"/>
                <w:szCs w:val="16"/>
              </w:rPr>
            </w:pPr>
            <w:r w:rsidRPr="00E6346F">
              <w:rPr>
                <w:rFonts w:eastAsiaTheme="minorEastAsia"/>
                <w:i/>
                <w:iCs/>
                <w:sz w:val="16"/>
                <w:szCs w:val="16"/>
              </w:rPr>
              <w:t>User Satisfaction</w:t>
            </w:r>
          </w:p>
        </w:tc>
        <w:tc>
          <w:tcPr>
            <w:tcW w:w="1886" w:type="dxa"/>
            <w:shd w:val="clear" w:color="auto" w:fill="FFFFFF" w:themeFill="background1"/>
            <w:vAlign w:val="bottom"/>
          </w:tcPr>
          <w:p w14:paraId="0BDF0D6D" w14:textId="77777777" w:rsidR="00E6346F" w:rsidRPr="00E6346F" w:rsidRDefault="00E6346F" w:rsidP="00E6346F">
            <w:pPr>
              <w:spacing w:line="276" w:lineRule="auto"/>
              <w:rPr>
                <w:sz w:val="16"/>
                <w:szCs w:val="16"/>
              </w:rPr>
            </w:pPr>
            <w:r w:rsidRPr="00E6346F">
              <w:rPr>
                <w:sz w:val="16"/>
                <w:szCs w:val="16"/>
              </w:rPr>
              <w:t>0.669</w:t>
            </w:r>
          </w:p>
        </w:tc>
      </w:tr>
      <w:tr w:rsidR="00E6346F" w14:paraId="7465764D" w14:textId="77777777" w:rsidTr="00E6346F">
        <w:trPr>
          <w:jc w:val="center"/>
        </w:trPr>
        <w:tc>
          <w:tcPr>
            <w:tcW w:w="2263" w:type="dxa"/>
            <w:shd w:val="clear" w:color="auto" w:fill="FFFFFF" w:themeFill="background1"/>
            <w:vAlign w:val="center"/>
          </w:tcPr>
          <w:p w14:paraId="7378BDEB" w14:textId="77777777" w:rsidR="00E6346F" w:rsidRPr="00E6346F" w:rsidRDefault="00E6346F" w:rsidP="00E6346F">
            <w:pPr>
              <w:spacing w:line="276" w:lineRule="auto"/>
              <w:rPr>
                <w:sz w:val="16"/>
                <w:szCs w:val="16"/>
              </w:rPr>
            </w:pPr>
            <w:r w:rsidRPr="00E6346F">
              <w:rPr>
                <w:rFonts w:eastAsiaTheme="minorEastAsia"/>
                <w:i/>
                <w:iCs/>
                <w:sz w:val="16"/>
                <w:szCs w:val="16"/>
              </w:rPr>
              <w:t>Net Benefits</w:t>
            </w:r>
          </w:p>
        </w:tc>
        <w:tc>
          <w:tcPr>
            <w:tcW w:w="1886" w:type="dxa"/>
            <w:shd w:val="clear" w:color="auto" w:fill="FFFFFF" w:themeFill="background1"/>
            <w:vAlign w:val="bottom"/>
          </w:tcPr>
          <w:p w14:paraId="7A1AE238" w14:textId="77777777" w:rsidR="00E6346F" w:rsidRPr="00E6346F" w:rsidRDefault="00E6346F" w:rsidP="00E6346F">
            <w:pPr>
              <w:spacing w:line="276" w:lineRule="auto"/>
              <w:rPr>
                <w:sz w:val="16"/>
                <w:szCs w:val="16"/>
              </w:rPr>
            </w:pPr>
            <w:r w:rsidRPr="00E6346F">
              <w:rPr>
                <w:sz w:val="16"/>
                <w:szCs w:val="16"/>
              </w:rPr>
              <w:t>0.607</w:t>
            </w:r>
          </w:p>
        </w:tc>
      </w:tr>
    </w:tbl>
    <w:p w14:paraId="1EF5F521" w14:textId="1CAD565E" w:rsidR="00E6346F" w:rsidRPr="00E6346F" w:rsidRDefault="001240AA" w:rsidP="00E6346F">
      <w:pPr>
        <w:tabs>
          <w:tab w:val="left" w:pos="288"/>
        </w:tabs>
        <w:spacing w:before="240" w:after="120" w:line="228" w:lineRule="auto"/>
        <w:jc w:val="both"/>
        <w:rPr>
          <w:lang w:val="en-ID"/>
        </w:rPr>
      </w:pPr>
      <w:r>
        <w:rPr>
          <w:lang w:val="en-ID"/>
        </w:rPr>
        <w:tab/>
      </w:r>
      <w:r w:rsidR="00460F0B">
        <w:rPr>
          <w:rStyle w:val="css-96zuhp-word-diff"/>
          <w:color w:val="252525"/>
        </w:rPr>
        <w:t>From the calculations in Table IV above, an AVE of at least 0.50 is acceptable, according to [14]. From the statements in Table IV, the AVE value threshold of 0.50. Therefore, this data can be accepted in</w:t>
      </w:r>
      <w:r w:rsidR="00BF3C38">
        <w:rPr>
          <w:rStyle w:val="css-96zuhp-word-diff"/>
          <w:color w:val="252525"/>
        </w:rPr>
        <w:t>to</w:t>
      </w:r>
      <w:r w:rsidR="00460F0B">
        <w:rPr>
          <w:rStyle w:val="css-96zuhp-word-diff"/>
          <w:color w:val="252525"/>
        </w:rPr>
        <w:t xml:space="preserve"> this study.</w:t>
      </w:r>
    </w:p>
    <w:p w14:paraId="2DA2CADE" w14:textId="74DE2C6B" w:rsidR="00E6346F" w:rsidRPr="00AB6BDF" w:rsidRDefault="00AB6BDF" w:rsidP="00AB6BDF">
      <w:pPr>
        <w:tabs>
          <w:tab w:val="left" w:pos="288"/>
        </w:tabs>
        <w:spacing w:before="240" w:after="120" w:line="228" w:lineRule="auto"/>
        <w:jc w:val="both"/>
        <w:rPr>
          <w:lang w:val="en-ID"/>
        </w:rPr>
      </w:pPr>
      <w:r>
        <w:rPr>
          <w:lang w:val="en-ID"/>
        </w:rPr>
        <w:tab/>
      </w:r>
      <w:r w:rsidR="004900CA" w:rsidRPr="004900CA">
        <w:rPr>
          <w:lang w:val="en-ID"/>
        </w:rPr>
        <w:t>Table V below displays the results of the discriminant validity test</w:t>
      </w:r>
      <w:r w:rsidR="00AA3D70">
        <w:rPr>
          <w:lang w:val="en-ID"/>
        </w:rPr>
        <w:t>.</w:t>
      </w:r>
    </w:p>
    <w:p w14:paraId="67052C54" w14:textId="18EAEB60" w:rsidR="00E6346F" w:rsidRPr="004A2EDA" w:rsidRDefault="00A77E1F" w:rsidP="004B07E5">
      <w:pPr>
        <w:pStyle w:val="Caption"/>
        <w:rPr>
          <w:color w:val="000000" w:themeColor="text1"/>
          <w:sz w:val="16"/>
          <w:szCs w:val="16"/>
        </w:rPr>
      </w:pPr>
      <w:r>
        <w:rPr>
          <w:i w:val="0"/>
          <w:iCs w:val="0"/>
          <w:color w:val="000000" w:themeColor="text1"/>
          <w:sz w:val="16"/>
          <w:szCs w:val="16"/>
        </w:rPr>
        <w:t>TABLE</w:t>
      </w:r>
      <w:r w:rsidR="004B07E5" w:rsidRPr="004B07E5">
        <w:rPr>
          <w:i w:val="0"/>
          <w:iCs w:val="0"/>
          <w:color w:val="000000" w:themeColor="text1"/>
          <w:sz w:val="16"/>
          <w:szCs w:val="16"/>
        </w:rPr>
        <w:t xml:space="preserve"> </w:t>
      </w:r>
      <w:r w:rsidR="004B07E5" w:rsidRPr="004B07E5">
        <w:rPr>
          <w:i w:val="0"/>
          <w:iCs w:val="0"/>
          <w:color w:val="000000" w:themeColor="text1"/>
          <w:sz w:val="16"/>
          <w:szCs w:val="16"/>
        </w:rPr>
        <w:fldChar w:fldCharType="begin"/>
      </w:r>
      <w:r w:rsidR="004B07E5" w:rsidRPr="004B07E5">
        <w:rPr>
          <w:i w:val="0"/>
          <w:iCs w:val="0"/>
          <w:color w:val="000000" w:themeColor="text1"/>
          <w:sz w:val="16"/>
          <w:szCs w:val="16"/>
        </w:rPr>
        <w:instrText xml:space="preserve"> SEQ TABEL \* ROMAN </w:instrText>
      </w:r>
      <w:r w:rsidR="004B07E5" w:rsidRPr="004B07E5">
        <w:rPr>
          <w:i w:val="0"/>
          <w:iCs w:val="0"/>
          <w:color w:val="000000" w:themeColor="text1"/>
          <w:sz w:val="16"/>
          <w:szCs w:val="16"/>
        </w:rPr>
        <w:fldChar w:fldCharType="separate"/>
      </w:r>
      <w:r w:rsidR="004B07E5">
        <w:rPr>
          <w:i w:val="0"/>
          <w:iCs w:val="0"/>
          <w:noProof/>
          <w:color w:val="000000" w:themeColor="text1"/>
          <w:sz w:val="16"/>
          <w:szCs w:val="16"/>
        </w:rPr>
        <w:t>V</w:t>
      </w:r>
      <w:r w:rsidR="004B07E5" w:rsidRPr="004B07E5">
        <w:rPr>
          <w:i w:val="0"/>
          <w:iCs w:val="0"/>
          <w:color w:val="000000" w:themeColor="text1"/>
          <w:sz w:val="16"/>
          <w:szCs w:val="16"/>
        </w:rPr>
        <w:fldChar w:fldCharType="end"/>
      </w:r>
      <w:r w:rsidR="00E6346F" w:rsidRPr="004A2EDA">
        <w:rPr>
          <w:color w:val="000000" w:themeColor="text1"/>
          <w:sz w:val="16"/>
          <w:szCs w:val="16"/>
        </w:rPr>
        <w:t xml:space="preserve">. </w:t>
      </w:r>
      <w:r w:rsidR="00E6346F" w:rsidRPr="004A2EDA">
        <w:rPr>
          <w:i w:val="0"/>
          <w:iCs w:val="0"/>
          <w:smallCaps/>
          <w:color w:val="000000" w:themeColor="text1"/>
          <w:sz w:val="16"/>
          <w:szCs w:val="16"/>
        </w:rPr>
        <w:t xml:space="preserve">Cross Loading </w:t>
      </w:r>
    </w:p>
    <w:tbl>
      <w:tblPr>
        <w:tblStyle w:val="TableGrid"/>
        <w:tblW w:w="5098" w:type="dxa"/>
        <w:jc w:val="center"/>
        <w:shd w:val="clear" w:color="auto" w:fill="FFFFFF" w:themeFill="background1"/>
        <w:tblLayout w:type="fixed"/>
        <w:tblLook w:val="04A0" w:firstRow="1" w:lastRow="0" w:firstColumn="1" w:lastColumn="0" w:noHBand="0" w:noVBand="1"/>
      </w:tblPr>
      <w:tblGrid>
        <w:gridCol w:w="846"/>
        <w:gridCol w:w="709"/>
        <w:gridCol w:w="708"/>
        <w:gridCol w:w="709"/>
        <w:gridCol w:w="709"/>
        <w:gridCol w:w="709"/>
        <w:gridCol w:w="708"/>
      </w:tblGrid>
      <w:tr w:rsidR="00396117" w:rsidRPr="00E6346F" w14:paraId="3E5CC4B4" w14:textId="77777777" w:rsidTr="00396117">
        <w:trPr>
          <w:jc w:val="center"/>
        </w:trPr>
        <w:tc>
          <w:tcPr>
            <w:tcW w:w="846" w:type="dxa"/>
            <w:shd w:val="clear" w:color="auto" w:fill="FFFFFF" w:themeFill="background1"/>
          </w:tcPr>
          <w:p w14:paraId="0125A09E" w14:textId="77777777" w:rsidR="00E6346F" w:rsidRPr="00E6346F" w:rsidRDefault="00E6346F" w:rsidP="001223B3">
            <w:pPr>
              <w:rPr>
                <w:sz w:val="16"/>
                <w:szCs w:val="16"/>
              </w:rPr>
            </w:pPr>
          </w:p>
        </w:tc>
        <w:tc>
          <w:tcPr>
            <w:tcW w:w="709" w:type="dxa"/>
            <w:shd w:val="clear" w:color="auto" w:fill="FFFFFF" w:themeFill="background1"/>
            <w:vAlign w:val="center"/>
          </w:tcPr>
          <w:p w14:paraId="1B8F8E24" w14:textId="77777777" w:rsidR="00E6346F" w:rsidRPr="00E6346F" w:rsidRDefault="00E6346F" w:rsidP="001223B3">
            <w:pPr>
              <w:rPr>
                <w:b/>
                <w:bCs/>
                <w:sz w:val="16"/>
                <w:szCs w:val="16"/>
              </w:rPr>
            </w:pPr>
            <w:r w:rsidRPr="00E6346F">
              <w:rPr>
                <w:b/>
                <w:bCs/>
                <w:color w:val="000000" w:themeColor="text1"/>
                <w:sz w:val="16"/>
                <w:szCs w:val="16"/>
              </w:rPr>
              <w:t>IQ</w:t>
            </w:r>
          </w:p>
        </w:tc>
        <w:tc>
          <w:tcPr>
            <w:tcW w:w="708" w:type="dxa"/>
            <w:shd w:val="clear" w:color="auto" w:fill="FFFFFF" w:themeFill="background1"/>
            <w:vAlign w:val="center"/>
          </w:tcPr>
          <w:p w14:paraId="6D4CAC28" w14:textId="77777777" w:rsidR="00E6346F" w:rsidRPr="00E6346F" w:rsidRDefault="00E6346F" w:rsidP="001223B3">
            <w:pPr>
              <w:rPr>
                <w:sz w:val="16"/>
                <w:szCs w:val="16"/>
              </w:rPr>
            </w:pPr>
            <w:r w:rsidRPr="00E6346F">
              <w:rPr>
                <w:b/>
                <w:bCs/>
                <w:color w:val="000000" w:themeColor="text1"/>
                <w:sz w:val="16"/>
                <w:szCs w:val="16"/>
              </w:rPr>
              <w:t>SQ</w:t>
            </w:r>
          </w:p>
        </w:tc>
        <w:tc>
          <w:tcPr>
            <w:tcW w:w="709" w:type="dxa"/>
            <w:shd w:val="clear" w:color="auto" w:fill="FFFFFF" w:themeFill="background1"/>
            <w:vAlign w:val="center"/>
          </w:tcPr>
          <w:p w14:paraId="31755EE6" w14:textId="77777777" w:rsidR="00E6346F" w:rsidRPr="00E6346F" w:rsidRDefault="00E6346F" w:rsidP="001223B3">
            <w:pPr>
              <w:rPr>
                <w:sz w:val="16"/>
                <w:szCs w:val="16"/>
              </w:rPr>
            </w:pPr>
            <w:r w:rsidRPr="00E6346F">
              <w:rPr>
                <w:b/>
                <w:bCs/>
                <w:color w:val="000000" w:themeColor="text1"/>
                <w:sz w:val="16"/>
                <w:szCs w:val="16"/>
              </w:rPr>
              <w:t>SVQ</w:t>
            </w:r>
          </w:p>
        </w:tc>
        <w:tc>
          <w:tcPr>
            <w:tcW w:w="709" w:type="dxa"/>
            <w:shd w:val="clear" w:color="auto" w:fill="FFFFFF" w:themeFill="background1"/>
            <w:vAlign w:val="center"/>
          </w:tcPr>
          <w:p w14:paraId="7EC6700C" w14:textId="77777777" w:rsidR="00E6346F" w:rsidRPr="00E6346F" w:rsidRDefault="00E6346F" w:rsidP="001223B3">
            <w:pPr>
              <w:rPr>
                <w:sz w:val="16"/>
                <w:szCs w:val="16"/>
              </w:rPr>
            </w:pPr>
            <w:r w:rsidRPr="00E6346F">
              <w:rPr>
                <w:b/>
                <w:bCs/>
                <w:color w:val="000000" w:themeColor="text1"/>
                <w:sz w:val="16"/>
                <w:szCs w:val="16"/>
              </w:rPr>
              <w:t>U</w:t>
            </w:r>
          </w:p>
        </w:tc>
        <w:tc>
          <w:tcPr>
            <w:tcW w:w="709" w:type="dxa"/>
            <w:shd w:val="clear" w:color="auto" w:fill="FFFFFF" w:themeFill="background1"/>
            <w:vAlign w:val="center"/>
          </w:tcPr>
          <w:p w14:paraId="1DC57C0A" w14:textId="77777777" w:rsidR="00E6346F" w:rsidRPr="00E6346F" w:rsidRDefault="00E6346F" w:rsidP="001223B3">
            <w:pPr>
              <w:rPr>
                <w:sz w:val="16"/>
                <w:szCs w:val="16"/>
              </w:rPr>
            </w:pPr>
            <w:r w:rsidRPr="00E6346F">
              <w:rPr>
                <w:b/>
                <w:bCs/>
                <w:color w:val="000000" w:themeColor="text1"/>
                <w:sz w:val="16"/>
                <w:szCs w:val="16"/>
              </w:rPr>
              <w:t>US</w:t>
            </w:r>
          </w:p>
        </w:tc>
        <w:tc>
          <w:tcPr>
            <w:tcW w:w="708" w:type="dxa"/>
            <w:shd w:val="clear" w:color="auto" w:fill="FFFFFF" w:themeFill="background1"/>
            <w:vAlign w:val="center"/>
          </w:tcPr>
          <w:p w14:paraId="3C3452E4" w14:textId="77777777" w:rsidR="00E6346F" w:rsidRPr="00E6346F" w:rsidRDefault="00E6346F" w:rsidP="001223B3">
            <w:pPr>
              <w:rPr>
                <w:sz w:val="16"/>
                <w:szCs w:val="16"/>
              </w:rPr>
            </w:pPr>
            <w:r w:rsidRPr="00E6346F">
              <w:rPr>
                <w:b/>
                <w:bCs/>
                <w:color w:val="000000" w:themeColor="text1"/>
                <w:sz w:val="16"/>
                <w:szCs w:val="16"/>
              </w:rPr>
              <w:t>NB</w:t>
            </w:r>
          </w:p>
        </w:tc>
      </w:tr>
      <w:tr w:rsidR="00396117" w:rsidRPr="00E6346F" w14:paraId="5AF8A2DB" w14:textId="77777777" w:rsidTr="00396117">
        <w:trPr>
          <w:jc w:val="center"/>
        </w:trPr>
        <w:tc>
          <w:tcPr>
            <w:tcW w:w="846" w:type="dxa"/>
            <w:shd w:val="clear" w:color="auto" w:fill="FFFFFF" w:themeFill="background1"/>
            <w:vAlign w:val="center"/>
          </w:tcPr>
          <w:p w14:paraId="07F2F8FF" w14:textId="12A72B3D" w:rsidR="00E6346F" w:rsidRPr="00E6346F" w:rsidRDefault="00E6346F" w:rsidP="001223B3">
            <w:pPr>
              <w:rPr>
                <w:sz w:val="16"/>
                <w:szCs w:val="16"/>
              </w:rPr>
            </w:pPr>
            <w:r w:rsidRPr="00396117">
              <w:rPr>
                <w:rFonts w:ascii="Tahoma" w:hAnsi="Tahoma" w:cs="Tahoma"/>
                <w:b/>
                <w:bCs/>
                <w:color w:val="000000" w:themeColor="text1"/>
                <w:sz w:val="16"/>
                <w:szCs w:val="16"/>
              </w:rPr>
              <w:t>﻿</w:t>
            </w:r>
            <w:r w:rsidR="00396117" w:rsidRPr="00396117">
              <w:rPr>
                <w:b/>
                <w:bCs/>
                <w:color w:val="auto"/>
                <w:sz w:val="16"/>
                <w:szCs w:val="16"/>
              </w:rPr>
              <w:t>InQual</w:t>
            </w:r>
            <w:r w:rsidRPr="00E6346F">
              <w:rPr>
                <w:b/>
                <w:bCs/>
                <w:color w:val="000000" w:themeColor="text1"/>
                <w:sz w:val="16"/>
                <w:szCs w:val="16"/>
              </w:rPr>
              <w:t>1</w:t>
            </w:r>
          </w:p>
        </w:tc>
        <w:tc>
          <w:tcPr>
            <w:tcW w:w="709" w:type="dxa"/>
            <w:shd w:val="clear" w:color="auto" w:fill="FFFFFF" w:themeFill="background1"/>
            <w:vAlign w:val="bottom"/>
          </w:tcPr>
          <w:p w14:paraId="0F470CAE" w14:textId="77777777" w:rsidR="00E6346F" w:rsidRPr="00E6346F" w:rsidRDefault="00E6346F" w:rsidP="001223B3">
            <w:pPr>
              <w:rPr>
                <w:sz w:val="16"/>
                <w:szCs w:val="16"/>
              </w:rPr>
            </w:pPr>
            <w:r w:rsidRPr="00E6346F">
              <w:rPr>
                <w:sz w:val="16"/>
                <w:szCs w:val="16"/>
              </w:rPr>
              <w:t>0.774</w:t>
            </w:r>
          </w:p>
        </w:tc>
        <w:tc>
          <w:tcPr>
            <w:tcW w:w="708" w:type="dxa"/>
            <w:shd w:val="clear" w:color="auto" w:fill="FFFFFF" w:themeFill="background1"/>
            <w:vAlign w:val="bottom"/>
          </w:tcPr>
          <w:p w14:paraId="33BE31F9" w14:textId="77777777" w:rsidR="00E6346F" w:rsidRPr="00E6346F" w:rsidRDefault="00E6346F" w:rsidP="001223B3">
            <w:pPr>
              <w:rPr>
                <w:sz w:val="16"/>
                <w:szCs w:val="16"/>
              </w:rPr>
            </w:pPr>
            <w:r w:rsidRPr="00E6346F">
              <w:rPr>
                <w:sz w:val="16"/>
                <w:szCs w:val="16"/>
              </w:rPr>
              <w:t>0.501</w:t>
            </w:r>
          </w:p>
        </w:tc>
        <w:tc>
          <w:tcPr>
            <w:tcW w:w="709" w:type="dxa"/>
            <w:shd w:val="clear" w:color="auto" w:fill="FFFFFF" w:themeFill="background1"/>
            <w:vAlign w:val="bottom"/>
          </w:tcPr>
          <w:p w14:paraId="228FF13B" w14:textId="77777777" w:rsidR="00E6346F" w:rsidRPr="00E6346F" w:rsidRDefault="00E6346F" w:rsidP="001223B3">
            <w:pPr>
              <w:rPr>
                <w:sz w:val="16"/>
                <w:szCs w:val="16"/>
              </w:rPr>
            </w:pPr>
            <w:r w:rsidRPr="00E6346F">
              <w:rPr>
                <w:sz w:val="16"/>
                <w:szCs w:val="16"/>
              </w:rPr>
              <w:t>0.559</w:t>
            </w:r>
          </w:p>
        </w:tc>
        <w:tc>
          <w:tcPr>
            <w:tcW w:w="709" w:type="dxa"/>
            <w:shd w:val="clear" w:color="auto" w:fill="FFFFFF" w:themeFill="background1"/>
            <w:vAlign w:val="bottom"/>
          </w:tcPr>
          <w:p w14:paraId="07261AC3" w14:textId="77777777" w:rsidR="00E6346F" w:rsidRPr="00E6346F" w:rsidRDefault="00E6346F" w:rsidP="001223B3">
            <w:pPr>
              <w:rPr>
                <w:sz w:val="16"/>
                <w:szCs w:val="16"/>
              </w:rPr>
            </w:pPr>
            <w:r w:rsidRPr="00E6346F">
              <w:rPr>
                <w:sz w:val="16"/>
                <w:szCs w:val="16"/>
              </w:rPr>
              <w:t>0.443</w:t>
            </w:r>
          </w:p>
        </w:tc>
        <w:tc>
          <w:tcPr>
            <w:tcW w:w="709" w:type="dxa"/>
            <w:shd w:val="clear" w:color="auto" w:fill="FFFFFF" w:themeFill="background1"/>
            <w:vAlign w:val="bottom"/>
          </w:tcPr>
          <w:p w14:paraId="5BDD5267" w14:textId="77777777" w:rsidR="00E6346F" w:rsidRPr="00E6346F" w:rsidRDefault="00E6346F" w:rsidP="001223B3">
            <w:pPr>
              <w:rPr>
                <w:sz w:val="16"/>
                <w:szCs w:val="16"/>
              </w:rPr>
            </w:pPr>
            <w:r w:rsidRPr="00E6346F">
              <w:rPr>
                <w:sz w:val="16"/>
                <w:szCs w:val="16"/>
              </w:rPr>
              <w:t>0.480</w:t>
            </w:r>
          </w:p>
        </w:tc>
        <w:tc>
          <w:tcPr>
            <w:tcW w:w="708" w:type="dxa"/>
            <w:shd w:val="clear" w:color="auto" w:fill="FFFFFF" w:themeFill="background1"/>
            <w:vAlign w:val="bottom"/>
          </w:tcPr>
          <w:p w14:paraId="54AF0FA9" w14:textId="77777777" w:rsidR="00E6346F" w:rsidRPr="00E6346F" w:rsidRDefault="00E6346F" w:rsidP="001223B3">
            <w:pPr>
              <w:rPr>
                <w:sz w:val="16"/>
                <w:szCs w:val="16"/>
              </w:rPr>
            </w:pPr>
            <w:r w:rsidRPr="00E6346F">
              <w:rPr>
                <w:sz w:val="16"/>
                <w:szCs w:val="16"/>
              </w:rPr>
              <w:t>0.439</w:t>
            </w:r>
          </w:p>
        </w:tc>
      </w:tr>
      <w:tr w:rsidR="00396117" w:rsidRPr="00E6346F" w14:paraId="39299529" w14:textId="77777777" w:rsidTr="00396117">
        <w:trPr>
          <w:jc w:val="center"/>
        </w:trPr>
        <w:tc>
          <w:tcPr>
            <w:tcW w:w="846" w:type="dxa"/>
            <w:shd w:val="clear" w:color="auto" w:fill="FFFFFF" w:themeFill="background1"/>
            <w:vAlign w:val="center"/>
          </w:tcPr>
          <w:p w14:paraId="0F8C8AF2" w14:textId="13A7424C" w:rsidR="00E6346F" w:rsidRPr="00E6346F" w:rsidRDefault="00396117" w:rsidP="001223B3">
            <w:pPr>
              <w:rPr>
                <w:sz w:val="16"/>
                <w:szCs w:val="16"/>
              </w:rPr>
            </w:pPr>
            <w:r w:rsidRPr="00396117">
              <w:rPr>
                <w:b/>
                <w:bCs/>
                <w:color w:val="auto"/>
                <w:sz w:val="16"/>
                <w:szCs w:val="16"/>
              </w:rPr>
              <w:t>InQual</w:t>
            </w:r>
            <w:r w:rsidR="00E6346F" w:rsidRPr="00E6346F">
              <w:rPr>
                <w:b/>
                <w:bCs/>
                <w:color w:val="000000" w:themeColor="text1"/>
                <w:sz w:val="16"/>
                <w:szCs w:val="16"/>
              </w:rPr>
              <w:t>2</w:t>
            </w:r>
          </w:p>
        </w:tc>
        <w:tc>
          <w:tcPr>
            <w:tcW w:w="709" w:type="dxa"/>
            <w:shd w:val="clear" w:color="auto" w:fill="FFFFFF" w:themeFill="background1"/>
            <w:vAlign w:val="bottom"/>
          </w:tcPr>
          <w:p w14:paraId="1DBB2229" w14:textId="77777777" w:rsidR="00E6346F" w:rsidRPr="00E6346F" w:rsidRDefault="00E6346F" w:rsidP="001223B3">
            <w:pPr>
              <w:rPr>
                <w:sz w:val="16"/>
                <w:szCs w:val="16"/>
              </w:rPr>
            </w:pPr>
            <w:r w:rsidRPr="00E6346F">
              <w:rPr>
                <w:sz w:val="16"/>
                <w:szCs w:val="16"/>
              </w:rPr>
              <w:t>0.843</w:t>
            </w:r>
          </w:p>
        </w:tc>
        <w:tc>
          <w:tcPr>
            <w:tcW w:w="708" w:type="dxa"/>
            <w:shd w:val="clear" w:color="auto" w:fill="FFFFFF" w:themeFill="background1"/>
            <w:vAlign w:val="bottom"/>
          </w:tcPr>
          <w:p w14:paraId="2F1A33DF" w14:textId="77777777" w:rsidR="00E6346F" w:rsidRPr="00E6346F" w:rsidRDefault="00E6346F" w:rsidP="001223B3">
            <w:pPr>
              <w:rPr>
                <w:sz w:val="16"/>
                <w:szCs w:val="16"/>
              </w:rPr>
            </w:pPr>
            <w:r w:rsidRPr="00E6346F">
              <w:rPr>
                <w:sz w:val="16"/>
                <w:szCs w:val="16"/>
              </w:rPr>
              <w:t>0.509</w:t>
            </w:r>
          </w:p>
        </w:tc>
        <w:tc>
          <w:tcPr>
            <w:tcW w:w="709" w:type="dxa"/>
            <w:shd w:val="clear" w:color="auto" w:fill="FFFFFF" w:themeFill="background1"/>
            <w:vAlign w:val="bottom"/>
          </w:tcPr>
          <w:p w14:paraId="1B44B599" w14:textId="77777777" w:rsidR="00E6346F" w:rsidRPr="00E6346F" w:rsidRDefault="00E6346F" w:rsidP="001223B3">
            <w:pPr>
              <w:rPr>
                <w:sz w:val="16"/>
                <w:szCs w:val="16"/>
              </w:rPr>
            </w:pPr>
            <w:r w:rsidRPr="00E6346F">
              <w:rPr>
                <w:sz w:val="16"/>
                <w:szCs w:val="16"/>
              </w:rPr>
              <w:t>0.533</w:t>
            </w:r>
          </w:p>
        </w:tc>
        <w:tc>
          <w:tcPr>
            <w:tcW w:w="709" w:type="dxa"/>
            <w:shd w:val="clear" w:color="auto" w:fill="FFFFFF" w:themeFill="background1"/>
            <w:vAlign w:val="bottom"/>
          </w:tcPr>
          <w:p w14:paraId="35F78247" w14:textId="77777777" w:rsidR="00E6346F" w:rsidRPr="00E6346F" w:rsidRDefault="00E6346F" w:rsidP="001223B3">
            <w:pPr>
              <w:rPr>
                <w:sz w:val="16"/>
                <w:szCs w:val="16"/>
              </w:rPr>
            </w:pPr>
            <w:r w:rsidRPr="00E6346F">
              <w:rPr>
                <w:sz w:val="16"/>
                <w:szCs w:val="16"/>
              </w:rPr>
              <w:t>0.401</w:t>
            </w:r>
          </w:p>
        </w:tc>
        <w:tc>
          <w:tcPr>
            <w:tcW w:w="709" w:type="dxa"/>
            <w:shd w:val="clear" w:color="auto" w:fill="FFFFFF" w:themeFill="background1"/>
            <w:vAlign w:val="bottom"/>
          </w:tcPr>
          <w:p w14:paraId="734DB382" w14:textId="77777777" w:rsidR="00E6346F" w:rsidRPr="00E6346F" w:rsidRDefault="00E6346F" w:rsidP="001223B3">
            <w:pPr>
              <w:rPr>
                <w:sz w:val="16"/>
                <w:szCs w:val="16"/>
              </w:rPr>
            </w:pPr>
            <w:r w:rsidRPr="00E6346F">
              <w:rPr>
                <w:sz w:val="16"/>
                <w:szCs w:val="16"/>
              </w:rPr>
              <w:t>0.513</w:t>
            </w:r>
          </w:p>
        </w:tc>
        <w:tc>
          <w:tcPr>
            <w:tcW w:w="708" w:type="dxa"/>
            <w:shd w:val="clear" w:color="auto" w:fill="FFFFFF" w:themeFill="background1"/>
            <w:vAlign w:val="bottom"/>
          </w:tcPr>
          <w:p w14:paraId="06EC7AA4" w14:textId="77777777" w:rsidR="00E6346F" w:rsidRPr="00E6346F" w:rsidRDefault="00E6346F" w:rsidP="001223B3">
            <w:pPr>
              <w:rPr>
                <w:sz w:val="16"/>
                <w:szCs w:val="16"/>
              </w:rPr>
            </w:pPr>
            <w:r w:rsidRPr="00E6346F">
              <w:rPr>
                <w:sz w:val="16"/>
                <w:szCs w:val="16"/>
              </w:rPr>
              <w:t>0.432</w:t>
            </w:r>
          </w:p>
        </w:tc>
      </w:tr>
      <w:tr w:rsidR="00396117" w:rsidRPr="00E6346F" w14:paraId="6F5728BD" w14:textId="77777777" w:rsidTr="00396117">
        <w:trPr>
          <w:jc w:val="center"/>
        </w:trPr>
        <w:tc>
          <w:tcPr>
            <w:tcW w:w="846" w:type="dxa"/>
            <w:shd w:val="clear" w:color="auto" w:fill="FFFFFF" w:themeFill="background1"/>
            <w:vAlign w:val="center"/>
          </w:tcPr>
          <w:p w14:paraId="0B4C067C" w14:textId="3AE1D37A" w:rsidR="00E6346F" w:rsidRPr="00E6346F" w:rsidRDefault="00396117" w:rsidP="001223B3">
            <w:pPr>
              <w:rPr>
                <w:sz w:val="16"/>
                <w:szCs w:val="16"/>
              </w:rPr>
            </w:pPr>
            <w:r w:rsidRPr="00396117">
              <w:rPr>
                <w:b/>
                <w:bCs/>
                <w:color w:val="auto"/>
                <w:sz w:val="16"/>
                <w:szCs w:val="16"/>
              </w:rPr>
              <w:t>InQual</w:t>
            </w:r>
            <w:r w:rsidR="00E6346F" w:rsidRPr="00E6346F">
              <w:rPr>
                <w:b/>
                <w:bCs/>
                <w:color w:val="000000" w:themeColor="text1"/>
                <w:sz w:val="16"/>
                <w:szCs w:val="16"/>
              </w:rPr>
              <w:t>3</w:t>
            </w:r>
          </w:p>
        </w:tc>
        <w:tc>
          <w:tcPr>
            <w:tcW w:w="709" w:type="dxa"/>
            <w:shd w:val="clear" w:color="auto" w:fill="FFFFFF" w:themeFill="background1"/>
            <w:vAlign w:val="bottom"/>
          </w:tcPr>
          <w:p w14:paraId="7EA18C8C" w14:textId="77777777" w:rsidR="00E6346F" w:rsidRPr="00E6346F" w:rsidRDefault="00E6346F" w:rsidP="001223B3">
            <w:pPr>
              <w:rPr>
                <w:sz w:val="16"/>
                <w:szCs w:val="16"/>
              </w:rPr>
            </w:pPr>
            <w:r w:rsidRPr="00E6346F">
              <w:rPr>
                <w:sz w:val="16"/>
                <w:szCs w:val="16"/>
              </w:rPr>
              <w:t>0.741</w:t>
            </w:r>
          </w:p>
        </w:tc>
        <w:tc>
          <w:tcPr>
            <w:tcW w:w="708" w:type="dxa"/>
            <w:shd w:val="clear" w:color="auto" w:fill="FFFFFF" w:themeFill="background1"/>
            <w:vAlign w:val="bottom"/>
          </w:tcPr>
          <w:p w14:paraId="1699DE55" w14:textId="77777777" w:rsidR="00E6346F" w:rsidRPr="00E6346F" w:rsidRDefault="00E6346F" w:rsidP="001223B3">
            <w:pPr>
              <w:rPr>
                <w:sz w:val="16"/>
                <w:szCs w:val="16"/>
              </w:rPr>
            </w:pPr>
            <w:r w:rsidRPr="00E6346F">
              <w:rPr>
                <w:sz w:val="16"/>
                <w:szCs w:val="16"/>
              </w:rPr>
              <w:t>0.560</w:t>
            </w:r>
          </w:p>
        </w:tc>
        <w:tc>
          <w:tcPr>
            <w:tcW w:w="709" w:type="dxa"/>
            <w:shd w:val="clear" w:color="auto" w:fill="FFFFFF" w:themeFill="background1"/>
            <w:vAlign w:val="bottom"/>
          </w:tcPr>
          <w:p w14:paraId="27F325F1" w14:textId="77777777" w:rsidR="00E6346F" w:rsidRPr="00E6346F" w:rsidRDefault="00E6346F" w:rsidP="001223B3">
            <w:pPr>
              <w:rPr>
                <w:sz w:val="16"/>
                <w:szCs w:val="16"/>
              </w:rPr>
            </w:pPr>
            <w:r w:rsidRPr="00E6346F">
              <w:rPr>
                <w:sz w:val="16"/>
                <w:szCs w:val="16"/>
              </w:rPr>
              <w:t>0.474</w:t>
            </w:r>
          </w:p>
        </w:tc>
        <w:tc>
          <w:tcPr>
            <w:tcW w:w="709" w:type="dxa"/>
            <w:shd w:val="clear" w:color="auto" w:fill="FFFFFF" w:themeFill="background1"/>
            <w:vAlign w:val="bottom"/>
          </w:tcPr>
          <w:p w14:paraId="360357D5" w14:textId="77777777" w:rsidR="00E6346F" w:rsidRPr="00E6346F" w:rsidRDefault="00E6346F" w:rsidP="001223B3">
            <w:pPr>
              <w:rPr>
                <w:sz w:val="16"/>
                <w:szCs w:val="16"/>
              </w:rPr>
            </w:pPr>
            <w:r w:rsidRPr="00E6346F">
              <w:rPr>
                <w:sz w:val="16"/>
                <w:szCs w:val="16"/>
              </w:rPr>
              <w:t>0.376</w:t>
            </w:r>
          </w:p>
        </w:tc>
        <w:tc>
          <w:tcPr>
            <w:tcW w:w="709" w:type="dxa"/>
            <w:shd w:val="clear" w:color="auto" w:fill="FFFFFF" w:themeFill="background1"/>
            <w:vAlign w:val="bottom"/>
          </w:tcPr>
          <w:p w14:paraId="394D5295" w14:textId="77777777" w:rsidR="00E6346F" w:rsidRPr="00E6346F" w:rsidRDefault="00E6346F" w:rsidP="001223B3">
            <w:pPr>
              <w:rPr>
                <w:sz w:val="16"/>
                <w:szCs w:val="16"/>
              </w:rPr>
            </w:pPr>
            <w:r w:rsidRPr="00E6346F">
              <w:rPr>
                <w:sz w:val="16"/>
                <w:szCs w:val="16"/>
              </w:rPr>
              <w:t>0.432</w:t>
            </w:r>
          </w:p>
        </w:tc>
        <w:tc>
          <w:tcPr>
            <w:tcW w:w="708" w:type="dxa"/>
            <w:shd w:val="clear" w:color="auto" w:fill="FFFFFF" w:themeFill="background1"/>
            <w:vAlign w:val="bottom"/>
          </w:tcPr>
          <w:p w14:paraId="6665ED8D" w14:textId="77777777" w:rsidR="00E6346F" w:rsidRPr="00E6346F" w:rsidRDefault="00E6346F" w:rsidP="001223B3">
            <w:pPr>
              <w:rPr>
                <w:sz w:val="16"/>
                <w:szCs w:val="16"/>
              </w:rPr>
            </w:pPr>
            <w:r w:rsidRPr="00E6346F">
              <w:rPr>
                <w:sz w:val="16"/>
                <w:szCs w:val="16"/>
              </w:rPr>
              <w:t>0.424</w:t>
            </w:r>
          </w:p>
        </w:tc>
      </w:tr>
      <w:tr w:rsidR="00396117" w:rsidRPr="00E6346F" w14:paraId="590365E7" w14:textId="77777777" w:rsidTr="00396117">
        <w:trPr>
          <w:jc w:val="center"/>
        </w:trPr>
        <w:tc>
          <w:tcPr>
            <w:tcW w:w="846" w:type="dxa"/>
            <w:shd w:val="clear" w:color="auto" w:fill="FFFFFF" w:themeFill="background1"/>
            <w:vAlign w:val="center"/>
          </w:tcPr>
          <w:p w14:paraId="7DC2D7C9" w14:textId="2DC47622" w:rsidR="00E6346F" w:rsidRPr="00E6346F" w:rsidRDefault="00396117" w:rsidP="001223B3">
            <w:pPr>
              <w:rPr>
                <w:sz w:val="16"/>
                <w:szCs w:val="16"/>
              </w:rPr>
            </w:pPr>
            <w:r w:rsidRPr="00396117">
              <w:rPr>
                <w:b/>
                <w:bCs/>
                <w:color w:val="auto"/>
                <w:sz w:val="16"/>
                <w:szCs w:val="16"/>
              </w:rPr>
              <w:t>InQual</w:t>
            </w:r>
            <w:r w:rsidR="00E6346F" w:rsidRPr="00E6346F">
              <w:rPr>
                <w:b/>
                <w:bCs/>
                <w:color w:val="000000" w:themeColor="text1"/>
                <w:sz w:val="16"/>
                <w:szCs w:val="16"/>
              </w:rPr>
              <w:t>4</w:t>
            </w:r>
          </w:p>
        </w:tc>
        <w:tc>
          <w:tcPr>
            <w:tcW w:w="709" w:type="dxa"/>
            <w:shd w:val="clear" w:color="auto" w:fill="FFFFFF" w:themeFill="background1"/>
            <w:vAlign w:val="bottom"/>
          </w:tcPr>
          <w:p w14:paraId="36DD4769" w14:textId="77777777" w:rsidR="00E6346F" w:rsidRPr="00E6346F" w:rsidRDefault="00E6346F" w:rsidP="001223B3">
            <w:pPr>
              <w:rPr>
                <w:sz w:val="16"/>
                <w:szCs w:val="16"/>
              </w:rPr>
            </w:pPr>
            <w:r w:rsidRPr="00E6346F">
              <w:rPr>
                <w:sz w:val="16"/>
                <w:szCs w:val="16"/>
              </w:rPr>
              <w:t>0.800</w:t>
            </w:r>
          </w:p>
        </w:tc>
        <w:tc>
          <w:tcPr>
            <w:tcW w:w="708" w:type="dxa"/>
            <w:shd w:val="clear" w:color="auto" w:fill="FFFFFF" w:themeFill="background1"/>
            <w:vAlign w:val="bottom"/>
          </w:tcPr>
          <w:p w14:paraId="620957B1" w14:textId="77777777" w:rsidR="00E6346F" w:rsidRPr="00E6346F" w:rsidRDefault="00E6346F" w:rsidP="001223B3">
            <w:pPr>
              <w:rPr>
                <w:sz w:val="16"/>
                <w:szCs w:val="16"/>
              </w:rPr>
            </w:pPr>
            <w:r w:rsidRPr="00E6346F">
              <w:rPr>
                <w:sz w:val="16"/>
                <w:szCs w:val="16"/>
              </w:rPr>
              <w:t>0.551</w:t>
            </w:r>
          </w:p>
        </w:tc>
        <w:tc>
          <w:tcPr>
            <w:tcW w:w="709" w:type="dxa"/>
            <w:shd w:val="clear" w:color="auto" w:fill="FFFFFF" w:themeFill="background1"/>
            <w:vAlign w:val="bottom"/>
          </w:tcPr>
          <w:p w14:paraId="1B760542" w14:textId="77777777" w:rsidR="00E6346F" w:rsidRPr="00E6346F" w:rsidRDefault="00E6346F" w:rsidP="001223B3">
            <w:pPr>
              <w:rPr>
                <w:sz w:val="16"/>
                <w:szCs w:val="16"/>
              </w:rPr>
            </w:pPr>
            <w:r w:rsidRPr="00E6346F">
              <w:rPr>
                <w:sz w:val="16"/>
                <w:szCs w:val="16"/>
              </w:rPr>
              <w:t>0.485</w:t>
            </w:r>
          </w:p>
        </w:tc>
        <w:tc>
          <w:tcPr>
            <w:tcW w:w="709" w:type="dxa"/>
            <w:shd w:val="clear" w:color="auto" w:fill="FFFFFF" w:themeFill="background1"/>
            <w:vAlign w:val="bottom"/>
          </w:tcPr>
          <w:p w14:paraId="19B4744B" w14:textId="77777777" w:rsidR="00E6346F" w:rsidRPr="00E6346F" w:rsidRDefault="00E6346F" w:rsidP="001223B3">
            <w:pPr>
              <w:rPr>
                <w:sz w:val="16"/>
                <w:szCs w:val="16"/>
              </w:rPr>
            </w:pPr>
            <w:r w:rsidRPr="00E6346F">
              <w:rPr>
                <w:sz w:val="16"/>
                <w:szCs w:val="16"/>
              </w:rPr>
              <w:t>0.368</w:t>
            </w:r>
          </w:p>
        </w:tc>
        <w:tc>
          <w:tcPr>
            <w:tcW w:w="709" w:type="dxa"/>
            <w:shd w:val="clear" w:color="auto" w:fill="FFFFFF" w:themeFill="background1"/>
            <w:vAlign w:val="bottom"/>
          </w:tcPr>
          <w:p w14:paraId="3ADE2761" w14:textId="77777777" w:rsidR="00E6346F" w:rsidRPr="00E6346F" w:rsidRDefault="00E6346F" w:rsidP="001223B3">
            <w:pPr>
              <w:rPr>
                <w:sz w:val="16"/>
                <w:szCs w:val="16"/>
              </w:rPr>
            </w:pPr>
            <w:r w:rsidRPr="00E6346F">
              <w:rPr>
                <w:sz w:val="16"/>
                <w:szCs w:val="16"/>
              </w:rPr>
              <w:t>0.491</w:t>
            </w:r>
          </w:p>
        </w:tc>
        <w:tc>
          <w:tcPr>
            <w:tcW w:w="708" w:type="dxa"/>
            <w:shd w:val="clear" w:color="auto" w:fill="FFFFFF" w:themeFill="background1"/>
            <w:vAlign w:val="bottom"/>
          </w:tcPr>
          <w:p w14:paraId="77998EAC" w14:textId="77777777" w:rsidR="00E6346F" w:rsidRPr="00E6346F" w:rsidRDefault="00E6346F" w:rsidP="001223B3">
            <w:pPr>
              <w:rPr>
                <w:sz w:val="16"/>
                <w:szCs w:val="16"/>
              </w:rPr>
            </w:pPr>
            <w:r w:rsidRPr="00E6346F">
              <w:rPr>
                <w:sz w:val="16"/>
                <w:szCs w:val="16"/>
              </w:rPr>
              <w:t>0.460</w:t>
            </w:r>
          </w:p>
        </w:tc>
      </w:tr>
      <w:tr w:rsidR="00396117" w:rsidRPr="00E6346F" w14:paraId="241AD7E8" w14:textId="77777777" w:rsidTr="00396117">
        <w:trPr>
          <w:jc w:val="center"/>
        </w:trPr>
        <w:tc>
          <w:tcPr>
            <w:tcW w:w="846" w:type="dxa"/>
            <w:shd w:val="clear" w:color="auto" w:fill="FFFFFF" w:themeFill="background1"/>
            <w:vAlign w:val="center"/>
          </w:tcPr>
          <w:p w14:paraId="72692DD9" w14:textId="1E5B2AE6" w:rsidR="00E6346F" w:rsidRPr="00E6346F" w:rsidRDefault="00396117" w:rsidP="001223B3">
            <w:pPr>
              <w:rPr>
                <w:sz w:val="16"/>
                <w:szCs w:val="16"/>
              </w:rPr>
            </w:pPr>
            <w:r w:rsidRPr="00396117">
              <w:rPr>
                <w:b/>
                <w:bCs/>
                <w:color w:val="auto"/>
                <w:sz w:val="16"/>
                <w:szCs w:val="16"/>
              </w:rPr>
              <w:t>InQual</w:t>
            </w:r>
            <w:r w:rsidR="00E6346F" w:rsidRPr="00E6346F">
              <w:rPr>
                <w:b/>
                <w:bCs/>
                <w:color w:val="000000" w:themeColor="text1"/>
                <w:sz w:val="16"/>
                <w:szCs w:val="16"/>
              </w:rPr>
              <w:t>5</w:t>
            </w:r>
          </w:p>
        </w:tc>
        <w:tc>
          <w:tcPr>
            <w:tcW w:w="709" w:type="dxa"/>
            <w:shd w:val="clear" w:color="auto" w:fill="FFFFFF" w:themeFill="background1"/>
            <w:vAlign w:val="bottom"/>
          </w:tcPr>
          <w:p w14:paraId="4810E35B" w14:textId="77777777" w:rsidR="00E6346F" w:rsidRPr="00E6346F" w:rsidRDefault="00E6346F" w:rsidP="001223B3">
            <w:pPr>
              <w:rPr>
                <w:sz w:val="16"/>
                <w:szCs w:val="16"/>
              </w:rPr>
            </w:pPr>
            <w:r w:rsidRPr="00E6346F">
              <w:rPr>
                <w:sz w:val="16"/>
                <w:szCs w:val="16"/>
              </w:rPr>
              <w:t>0.727</w:t>
            </w:r>
          </w:p>
        </w:tc>
        <w:tc>
          <w:tcPr>
            <w:tcW w:w="708" w:type="dxa"/>
            <w:shd w:val="clear" w:color="auto" w:fill="FFFFFF" w:themeFill="background1"/>
            <w:vAlign w:val="bottom"/>
          </w:tcPr>
          <w:p w14:paraId="4AEEE7E9" w14:textId="77777777" w:rsidR="00E6346F" w:rsidRPr="00E6346F" w:rsidRDefault="00E6346F" w:rsidP="001223B3">
            <w:pPr>
              <w:rPr>
                <w:sz w:val="16"/>
                <w:szCs w:val="16"/>
              </w:rPr>
            </w:pPr>
            <w:r w:rsidRPr="00E6346F">
              <w:rPr>
                <w:sz w:val="16"/>
                <w:szCs w:val="16"/>
              </w:rPr>
              <w:t>0.511</w:t>
            </w:r>
          </w:p>
        </w:tc>
        <w:tc>
          <w:tcPr>
            <w:tcW w:w="709" w:type="dxa"/>
            <w:shd w:val="clear" w:color="auto" w:fill="FFFFFF" w:themeFill="background1"/>
            <w:vAlign w:val="bottom"/>
          </w:tcPr>
          <w:p w14:paraId="4A43A4EB" w14:textId="77777777" w:rsidR="00E6346F" w:rsidRPr="00E6346F" w:rsidRDefault="00E6346F" w:rsidP="001223B3">
            <w:pPr>
              <w:rPr>
                <w:sz w:val="16"/>
                <w:szCs w:val="16"/>
              </w:rPr>
            </w:pPr>
            <w:r w:rsidRPr="00E6346F">
              <w:rPr>
                <w:sz w:val="16"/>
                <w:szCs w:val="16"/>
              </w:rPr>
              <w:t>0.344</w:t>
            </w:r>
          </w:p>
        </w:tc>
        <w:tc>
          <w:tcPr>
            <w:tcW w:w="709" w:type="dxa"/>
            <w:shd w:val="clear" w:color="auto" w:fill="FFFFFF" w:themeFill="background1"/>
            <w:vAlign w:val="bottom"/>
          </w:tcPr>
          <w:p w14:paraId="201AABF5" w14:textId="77777777" w:rsidR="00E6346F" w:rsidRPr="00E6346F" w:rsidRDefault="00E6346F" w:rsidP="001223B3">
            <w:pPr>
              <w:rPr>
                <w:sz w:val="16"/>
                <w:szCs w:val="16"/>
              </w:rPr>
            </w:pPr>
            <w:r w:rsidRPr="00E6346F">
              <w:rPr>
                <w:sz w:val="16"/>
                <w:szCs w:val="16"/>
              </w:rPr>
              <w:t>0.227</w:t>
            </w:r>
          </w:p>
        </w:tc>
        <w:tc>
          <w:tcPr>
            <w:tcW w:w="709" w:type="dxa"/>
            <w:shd w:val="clear" w:color="auto" w:fill="FFFFFF" w:themeFill="background1"/>
            <w:vAlign w:val="bottom"/>
          </w:tcPr>
          <w:p w14:paraId="3A438EA6" w14:textId="77777777" w:rsidR="00E6346F" w:rsidRPr="00E6346F" w:rsidRDefault="00E6346F" w:rsidP="001223B3">
            <w:pPr>
              <w:rPr>
                <w:sz w:val="16"/>
                <w:szCs w:val="16"/>
              </w:rPr>
            </w:pPr>
            <w:r w:rsidRPr="00E6346F">
              <w:rPr>
                <w:sz w:val="16"/>
                <w:szCs w:val="16"/>
              </w:rPr>
              <w:t>0.447</w:t>
            </w:r>
          </w:p>
        </w:tc>
        <w:tc>
          <w:tcPr>
            <w:tcW w:w="708" w:type="dxa"/>
            <w:shd w:val="clear" w:color="auto" w:fill="FFFFFF" w:themeFill="background1"/>
            <w:vAlign w:val="bottom"/>
          </w:tcPr>
          <w:p w14:paraId="4CC45C6E" w14:textId="77777777" w:rsidR="00E6346F" w:rsidRPr="00E6346F" w:rsidRDefault="00E6346F" w:rsidP="001223B3">
            <w:pPr>
              <w:rPr>
                <w:sz w:val="16"/>
                <w:szCs w:val="16"/>
              </w:rPr>
            </w:pPr>
            <w:r w:rsidRPr="00E6346F">
              <w:rPr>
                <w:sz w:val="16"/>
                <w:szCs w:val="16"/>
              </w:rPr>
              <w:t>0.320</w:t>
            </w:r>
          </w:p>
        </w:tc>
      </w:tr>
      <w:tr w:rsidR="00396117" w:rsidRPr="00E6346F" w14:paraId="7CB56CB5" w14:textId="77777777" w:rsidTr="00396117">
        <w:trPr>
          <w:jc w:val="center"/>
        </w:trPr>
        <w:tc>
          <w:tcPr>
            <w:tcW w:w="846" w:type="dxa"/>
            <w:shd w:val="clear" w:color="auto" w:fill="FFFFFF" w:themeFill="background1"/>
            <w:vAlign w:val="center"/>
          </w:tcPr>
          <w:p w14:paraId="34D9A0FF" w14:textId="6E8E076E" w:rsidR="00E6346F" w:rsidRPr="00E6346F" w:rsidRDefault="00396117" w:rsidP="001223B3">
            <w:pPr>
              <w:rPr>
                <w:sz w:val="16"/>
                <w:szCs w:val="16"/>
              </w:rPr>
            </w:pPr>
            <w:r w:rsidRPr="00396117">
              <w:rPr>
                <w:b/>
                <w:bCs/>
                <w:color w:val="auto"/>
                <w:sz w:val="16"/>
                <w:szCs w:val="16"/>
              </w:rPr>
              <w:t>SyQual</w:t>
            </w:r>
            <w:r w:rsidR="00E6346F" w:rsidRPr="00E6346F">
              <w:rPr>
                <w:b/>
                <w:bCs/>
                <w:color w:val="000000" w:themeColor="text1"/>
                <w:sz w:val="16"/>
                <w:szCs w:val="16"/>
              </w:rPr>
              <w:t>1</w:t>
            </w:r>
          </w:p>
        </w:tc>
        <w:tc>
          <w:tcPr>
            <w:tcW w:w="709" w:type="dxa"/>
            <w:shd w:val="clear" w:color="auto" w:fill="FFFFFF" w:themeFill="background1"/>
            <w:vAlign w:val="bottom"/>
          </w:tcPr>
          <w:p w14:paraId="1C021594" w14:textId="77777777" w:rsidR="00E6346F" w:rsidRPr="00E6346F" w:rsidRDefault="00E6346F" w:rsidP="001223B3">
            <w:pPr>
              <w:rPr>
                <w:sz w:val="16"/>
                <w:szCs w:val="16"/>
              </w:rPr>
            </w:pPr>
            <w:r w:rsidRPr="00E6346F">
              <w:rPr>
                <w:sz w:val="16"/>
                <w:szCs w:val="16"/>
              </w:rPr>
              <w:t>0.694</w:t>
            </w:r>
          </w:p>
        </w:tc>
        <w:tc>
          <w:tcPr>
            <w:tcW w:w="708" w:type="dxa"/>
            <w:shd w:val="clear" w:color="auto" w:fill="FFFFFF" w:themeFill="background1"/>
            <w:vAlign w:val="bottom"/>
          </w:tcPr>
          <w:p w14:paraId="1702986C" w14:textId="77777777" w:rsidR="00E6346F" w:rsidRPr="00E6346F" w:rsidRDefault="00E6346F" w:rsidP="001223B3">
            <w:pPr>
              <w:rPr>
                <w:sz w:val="16"/>
                <w:szCs w:val="16"/>
              </w:rPr>
            </w:pPr>
            <w:r w:rsidRPr="00E6346F">
              <w:rPr>
                <w:sz w:val="16"/>
                <w:szCs w:val="16"/>
              </w:rPr>
              <w:t>0.758</w:t>
            </w:r>
          </w:p>
        </w:tc>
        <w:tc>
          <w:tcPr>
            <w:tcW w:w="709" w:type="dxa"/>
            <w:shd w:val="clear" w:color="auto" w:fill="FFFFFF" w:themeFill="background1"/>
            <w:vAlign w:val="bottom"/>
          </w:tcPr>
          <w:p w14:paraId="599E2FEA" w14:textId="77777777" w:rsidR="00E6346F" w:rsidRPr="00E6346F" w:rsidRDefault="00E6346F" w:rsidP="001223B3">
            <w:pPr>
              <w:rPr>
                <w:sz w:val="16"/>
                <w:szCs w:val="16"/>
              </w:rPr>
            </w:pPr>
            <w:r w:rsidRPr="00E6346F">
              <w:rPr>
                <w:sz w:val="16"/>
                <w:szCs w:val="16"/>
              </w:rPr>
              <w:t>0.571</w:t>
            </w:r>
          </w:p>
        </w:tc>
        <w:tc>
          <w:tcPr>
            <w:tcW w:w="709" w:type="dxa"/>
            <w:shd w:val="clear" w:color="auto" w:fill="FFFFFF" w:themeFill="background1"/>
            <w:vAlign w:val="bottom"/>
          </w:tcPr>
          <w:p w14:paraId="24A10531" w14:textId="77777777" w:rsidR="00E6346F" w:rsidRPr="00E6346F" w:rsidRDefault="00E6346F" w:rsidP="001223B3">
            <w:pPr>
              <w:rPr>
                <w:sz w:val="16"/>
                <w:szCs w:val="16"/>
              </w:rPr>
            </w:pPr>
            <w:r w:rsidRPr="00E6346F">
              <w:rPr>
                <w:sz w:val="16"/>
                <w:szCs w:val="16"/>
              </w:rPr>
              <w:t>0.461</w:t>
            </w:r>
          </w:p>
        </w:tc>
        <w:tc>
          <w:tcPr>
            <w:tcW w:w="709" w:type="dxa"/>
            <w:shd w:val="clear" w:color="auto" w:fill="FFFFFF" w:themeFill="background1"/>
            <w:vAlign w:val="bottom"/>
          </w:tcPr>
          <w:p w14:paraId="5050F2D4" w14:textId="77777777" w:rsidR="00E6346F" w:rsidRPr="00E6346F" w:rsidRDefault="00E6346F" w:rsidP="001223B3">
            <w:pPr>
              <w:rPr>
                <w:sz w:val="16"/>
                <w:szCs w:val="16"/>
              </w:rPr>
            </w:pPr>
            <w:r w:rsidRPr="00E6346F">
              <w:rPr>
                <w:sz w:val="16"/>
                <w:szCs w:val="16"/>
              </w:rPr>
              <w:t>0.479</w:t>
            </w:r>
          </w:p>
        </w:tc>
        <w:tc>
          <w:tcPr>
            <w:tcW w:w="708" w:type="dxa"/>
            <w:shd w:val="clear" w:color="auto" w:fill="FFFFFF" w:themeFill="background1"/>
            <w:vAlign w:val="bottom"/>
          </w:tcPr>
          <w:p w14:paraId="4C809A8A" w14:textId="77777777" w:rsidR="00E6346F" w:rsidRPr="00E6346F" w:rsidRDefault="00E6346F" w:rsidP="001223B3">
            <w:pPr>
              <w:rPr>
                <w:sz w:val="16"/>
                <w:szCs w:val="16"/>
              </w:rPr>
            </w:pPr>
            <w:r w:rsidRPr="00E6346F">
              <w:rPr>
                <w:sz w:val="16"/>
                <w:szCs w:val="16"/>
              </w:rPr>
              <w:t>0.528</w:t>
            </w:r>
          </w:p>
        </w:tc>
      </w:tr>
      <w:tr w:rsidR="00396117" w:rsidRPr="00E6346F" w14:paraId="2FCDC02A" w14:textId="77777777" w:rsidTr="00396117">
        <w:trPr>
          <w:jc w:val="center"/>
        </w:trPr>
        <w:tc>
          <w:tcPr>
            <w:tcW w:w="846" w:type="dxa"/>
            <w:shd w:val="clear" w:color="auto" w:fill="FFFFFF" w:themeFill="background1"/>
            <w:vAlign w:val="center"/>
          </w:tcPr>
          <w:p w14:paraId="57184E05" w14:textId="21E45DB2" w:rsidR="00E6346F" w:rsidRPr="00E6346F" w:rsidRDefault="00396117" w:rsidP="001223B3">
            <w:pPr>
              <w:rPr>
                <w:sz w:val="16"/>
                <w:szCs w:val="16"/>
              </w:rPr>
            </w:pPr>
            <w:r w:rsidRPr="00396117">
              <w:rPr>
                <w:b/>
                <w:bCs/>
                <w:color w:val="auto"/>
                <w:sz w:val="16"/>
                <w:szCs w:val="16"/>
              </w:rPr>
              <w:t>SyQual</w:t>
            </w:r>
            <w:r w:rsidR="00E6346F" w:rsidRPr="00E6346F">
              <w:rPr>
                <w:b/>
                <w:bCs/>
                <w:color w:val="000000" w:themeColor="text1"/>
                <w:sz w:val="16"/>
                <w:szCs w:val="16"/>
              </w:rPr>
              <w:t>4</w:t>
            </w:r>
          </w:p>
        </w:tc>
        <w:tc>
          <w:tcPr>
            <w:tcW w:w="709" w:type="dxa"/>
            <w:shd w:val="clear" w:color="auto" w:fill="FFFFFF" w:themeFill="background1"/>
            <w:vAlign w:val="bottom"/>
          </w:tcPr>
          <w:p w14:paraId="5A75EFCE" w14:textId="77777777" w:rsidR="00E6346F" w:rsidRPr="00E6346F" w:rsidRDefault="00E6346F" w:rsidP="001223B3">
            <w:pPr>
              <w:rPr>
                <w:sz w:val="16"/>
                <w:szCs w:val="16"/>
              </w:rPr>
            </w:pPr>
            <w:r w:rsidRPr="00E6346F">
              <w:rPr>
                <w:sz w:val="16"/>
                <w:szCs w:val="16"/>
              </w:rPr>
              <w:t>0.463</w:t>
            </w:r>
          </w:p>
        </w:tc>
        <w:tc>
          <w:tcPr>
            <w:tcW w:w="708" w:type="dxa"/>
            <w:shd w:val="clear" w:color="auto" w:fill="FFFFFF" w:themeFill="background1"/>
            <w:vAlign w:val="bottom"/>
          </w:tcPr>
          <w:p w14:paraId="797D9171" w14:textId="77777777" w:rsidR="00E6346F" w:rsidRPr="00E6346F" w:rsidRDefault="00E6346F" w:rsidP="001223B3">
            <w:pPr>
              <w:rPr>
                <w:sz w:val="16"/>
                <w:szCs w:val="16"/>
              </w:rPr>
            </w:pPr>
            <w:r w:rsidRPr="00E6346F">
              <w:rPr>
                <w:sz w:val="16"/>
                <w:szCs w:val="16"/>
              </w:rPr>
              <w:t>0.799</w:t>
            </w:r>
          </w:p>
        </w:tc>
        <w:tc>
          <w:tcPr>
            <w:tcW w:w="709" w:type="dxa"/>
            <w:shd w:val="clear" w:color="auto" w:fill="FFFFFF" w:themeFill="background1"/>
            <w:vAlign w:val="bottom"/>
          </w:tcPr>
          <w:p w14:paraId="6141938F" w14:textId="77777777" w:rsidR="00E6346F" w:rsidRPr="00E6346F" w:rsidRDefault="00E6346F" w:rsidP="001223B3">
            <w:pPr>
              <w:rPr>
                <w:sz w:val="16"/>
                <w:szCs w:val="16"/>
              </w:rPr>
            </w:pPr>
            <w:r w:rsidRPr="00E6346F">
              <w:rPr>
                <w:sz w:val="16"/>
                <w:szCs w:val="16"/>
              </w:rPr>
              <w:t>0.425</w:t>
            </w:r>
          </w:p>
        </w:tc>
        <w:tc>
          <w:tcPr>
            <w:tcW w:w="709" w:type="dxa"/>
            <w:shd w:val="clear" w:color="auto" w:fill="FFFFFF" w:themeFill="background1"/>
            <w:vAlign w:val="bottom"/>
          </w:tcPr>
          <w:p w14:paraId="2BC6CA5D" w14:textId="77777777" w:rsidR="00E6346F" w:rsidRPr="00E6346F" w:rsidRDefault="00E6346F" w:rsidP="001223B3">
            <w:pPr>
              <w:rPr>
                <w:sz w:val="16"/>
                <w:szCs w:val="16"/>
              </w:rPr>
            </w:pPr>
            <w:r w:rsidRPr="00E6346F">
              <w:rPr>
                <w:sz w:val="16"/>
                <w:szCs w:val="16"/>
              </w:rPr>
              <w:t>0.460</w:t>
            </w:r>
          </w:p>
        </w:tc>
        <w:tc>
          <w:tcPr>
            <w:tcW w:w="709" w:type="dxa"/>
            <w:shd w:val="clear" w:color="auto" w:fill="FFFFFF" w:themeFill="background1"/>
            <w:vAlign w:val="bottom"/>
          </w:tcPr>
          <w:p w14:paraId="044E1D77" w14:textId="77777777" w:rsidR="00E6346F" w:rsidRPr="00E6346F" w:rsidRDefault="00E6346F" w:rsidP="001223B3">
            <w:pPr>
              <w:rPr>
                <w:sz w:val="16"/>
                <w:szCs w:val="16"/>
              </w:rPr>
            </w:pPr>
            <w:r w:rsidRPr="00E6346F">
              <w:rPr>
                <w:sz w:val="16"/>
                <w:szCs w:val="16"/>
              </w:rPr>
              <w:t>0.511</w:t>
            </w:r>
          </w:p>
        </w:tc>
        <w:tc>
          <w:tcPr>
            <w:tcW w:w="708" w:type="dxa"/>
            <w:shd w:val="clear" w:color="auto" w:fill="FFFFFF" w:themeFill="background1"/>
            <w:vAlign w:val="bottom"/>
          </w:tcPr>
          <w:p w14:paraId="43CD233D" w14:textId="77777777" w:rsidR="00E6346F" w:rsidRPr="00E6346F" w:rsidRDefault="00E6346F" w:rsidP="001223B3">
            <w:pPr>
              <w:rPr>
                <w:sz w:val="16"/>
                <w:szCs w:val="16"/>
              </w:rPr>
            </w:pPr>
            <w:r w:rsidRPr="00E6346F">
              <w:rPr>
                <w:sz w:val="16"/>
                <w:szCs w:val="16"/>
              </w:rPr>
              <w:t>0.366</w:t>
            </w:r>
          </w:p>
        </w:tc>
      </w:tr>
      <w:tr w:rsidR="00396117" w:rsidRPr="00E6346F" w14:paraId="1D159F96" w14:textId="77777777" w:rsidTr="00396117">
        <w:trPr>
          <w:jc w:val="center"/>
        </w:trPr>
        <w:tc>
          <w:tcPr>
            <w:tcW w:w="846" w:type="dxa"/>
            <w:shd w:val="clear" w:color="auto" w:fill="FFFFFF" w:themeFill="background1"/>
            <w:vAlign w:val="center"/>
          </w:tcPr>
          <w:p w14:paraId="0351DF68" w14:textId="698D389B" w:rsidR="00E6346F" w:rsidRPr="00E6346F" w:rsidRDefault="00396117" w:rsidP="001223B3">
            <w:pPr>
              <w:rPr>
                <w:b/>
                <w:bCs/>
                <w:color w:val="000000" w:themeColor="text1"/>
                <w:sz w:val="16"/>
                <w:szCs w:val="16"/>
              </w:rPr>
            </w:pPr>
            <w:r w:rsidRPr="00396117">
              <w:rPr>
                <w:b/>
                <w:bCs/>
                <w:color w:val="auto"/>
                <w:sz w:val="16"/>
                <w:szCs w:val="16"/>
              </w:rPr>
              <w:t>SyQua</w:t>
            </w:r>
            <w:r>
              <w:rPr>
                <w:b/>
                <w:bCs/>
                <w:color w:val="000000" w:themeColor="text1"/>
                <w:sz w:val="16"/>
                <w:szCs w:val="16"/>
              </w:rPr>
              <w:t>l</w:t>
            </w:r>
            <w:r w:rsidR="00E6346F" w:rsidRPr="00E6346F">
              <w:rPr>
                <w:b/>
                <w:bCs/>
                <w:color w:val="000000" w:themeColor="text1"/>
                <w:sz w:val="16"/>
                <w:szCs w:val="16"/>
              </w:rPr>
              <w:t>5</w:t>
            </w:r>
          </w:p>
        </w:tc>
        <w:tc>
          <w:tcPr>
            <w:tcW w:w="709" w:type="dxa"/>
            <w:shd w:val="clear" w:color="auto" w:fill="FFFFFF" w:themeFill="background1"/>
            <w:vAlign w:val="bottom"/>
          </w:tcPr>
          <w:p w14:paraId="76F44B94" w14:textId="77777777" w:rsidR="00E6346F" w:rsidRPr="00E6346F" w:rsidRDefault="00E6346F" w:rsidP="001223B3">
            <w:pPr>
              <w:rPr>
                <w:sz w:val="16"/>
                <w:szCs w:val="16"/>
              </w:rPr>
            </w:pPr>
            <w:r w:rsidRPr="00E6346F">
              <w:rPr>
                <w:sz w:val="16"/>
                <w:szCs w:val="16"/>
              </w:rPr>
              <w:t>0.435</w:t>
            </w:r>
          </w:p>
        </w:tc>
        <w:tc>
          <w:tcPr>
            <w:tcW w:w="708" w:type="dxa"/>
            <w:shd w:val="clear" w:color="auto" w:fill="FFFFFF" w:themeFill="background1"/>
            <w:vAlign w:val="bottom"/>
          </w:tcPr>
          <w:p w14:paraId="150472D1" w14:textId="77777777" w:rsidR="00E6346F" w:rsidRPr="00E6346F" w:rsidRDefault="00E6346F" w:rsidP="001223B3">
            <w:pPr>
              <w:rPr>
                <w:sz w:val="16"/>
                <w:szCs w:val="16"/>
              </w:rPr>
            </w:pPr>
            <w:r w:rsidRPr="00E6346F">
              <w:rPr>
                <w:sz w:val="16"/>
                <w:szCs w:val="16"/>
              </w:rPr>
              <w:t>0.818</w:t>
            </w:r>
          </w:p>
        </w:tc>
        <w:tc>
          <w:tcPr>
            <w:tcW w:w="709" w:type="dxa"/>
            <w:shd w:val="clear" w:color="auto" w:fill="FFFFFF" w:themeFill="background1"/>
            <w:vAlign w:val="bottom"/>
          </w:tcPr>
          <w:p w14:paraId="66B584AE" w14:textId="77777777" w:rsidR="00E6346F" w:rsidRPr="00E6346F" w:rsidRDefault="00E6346F" w:rsidP="001223B3">
            <w:pPr>
              <w:rPr>
                <w:sz w:val="16"/>
                <w:szCs w:val="16"/>
              </w:rPr>
            </w:pPr>
            <w:r w:rsidRPr="00E6346F">
              <w:rPr>
                <w:sz w:val="16"/>
                <w:szCs w:val="16"/>
              </w:rPr>
              <w:t>0.364</w:t>
            </w:r>
          </w:p>
        </w:tc>
        <w:tc>
          <w:tcPr>
            <w:tcW w:w="709" w:type="dxa"/>
            <w:shd w:val="clear" w:color="auto" w:fill="FFFFFF" w:themeFill="background1"/>
            <w:vAlign w:val="bottom"/>
          </w:tcPr>
          <w:p w14:paraId="5CAFEF5C" w14:textId="77777777" w:rsidR="00E6346F" w:rsidRPr="00E6346F" w:rsidRDefault="00E6346F" w:rsidP="001223B3">
            <w:pPr>
              <w:rPr>
                <w:sz w:val="16"/>
                <w:szCs w:val="16"/>
              </w:rPr>
            </w:pPr>
            <w:r w:rsidRPr="00E6346F">
              <w:rPr>
                <w:sz w:val="16"/>
                <w:szCs w:val="16"/>
              </w:rPr>
              <w:t>0.431</w:t>
            </w:r>
          </w:p>
        </w:tc>
        <w:tc>
          <w:tcPr>
            <w:tcW w:w="709" w:type="dxa"/>
            <w:shd w:val="clear" w:color="auto" w:fill="FFFFFF" w:themeFill="background1"/>
            <w:vAlign w:val="bottom"/>
          </w:tcPr>
          <w:p w14:paraId="647E88B1" w14:textId="77777777" w:rsidR="00E6346F" w:rsidRPr="00E6346F" w:rsidRDefault="00E6346F" w:rsidP="001223B3">
            <w:pPr>
              <w:rPr>
                <w:sz w:val="16"/>
                <w:szCs w:val="16"/>
              </w:rPr>
            </w:pPr>
            <w:r w:rsidRPr="00E6346F">
              <w:rPr>
                <w:sz w:val="16"/>
                <w:szCs w:val="16"/>
              </w:rPr>
              <w:t>0.412</w:t>
            </w:r>
          </w:p>
        </w:tc>
        <w:tc>
          <w:tcPr>
            <w:tcW w:w="708" w:type="dxa"/>
            <w:shd w:val="clear" w:color="auto" w:fill="FFFFFF" w:themeFill="background1"/>
            <w:vAlign w:val="bottom"/>
          </w:tcPr>
          <w:p w14:paraId="654EDA32" w14:textId="77777777" w:rsidR="00E6346F" w:rsidRPr="00E6346F" w:rsidRDefault="00E6346F" w:rsidP="001223B3">
            <w:pPr>
              <w:rPr>
                <w:sz w:val="16"/>
                <w:szCs w:val="16"/>
              </w:rPr>
            </w:pPr>
            <w:r w:rsidRPr="00E6346F">
              <w:rPr>
                <w:sz w:val="16"/>
                <w:szCs w:val="16"/>
              </w:rPr>
              <w:t>0.497</w:t>
            </w:r>
          </w:p>
        </w:tc>
      </w:tr>
      <w:tr w:rsidR="00396117" w:rsidRPr="00E6346F" w14:paraId="66E2ECD3" w14:textId="77777777" w:rsidTr="00396117">
        <w:trPr>
          <w:jc w:val="center"/>
        </w:trPr>
        <w:tc>
          <w:tcPr>
            <w:tcW w:w="846" w:type="dxa"/>
            <w:shd w:val="clear" w:color="auto" w:fill="FFFFFF" w:themeFill="background1"/>
            <w:vAlign w:val="center"/>
          </w:tcPr>
          <w:p w14:paraId="6197F4CA" w14:textId="77777777" w:rsidR="00E6346F" w:rsidRPr="00E6346F" w:rsidRDefault="00E6346F" w:rsidP="001223B3">
            <w:pPr>
              <w:rPr>
                <w:b/>
                <w:bCs/>
                <w:color w:val="000000" w:themeColor="text1"/>
                <w:sz w:val="16"/>
                <w:szCs w:val="16"/>
              </w:rPr>
            </w:pPr>
            <w:r w:rsidRPr="00E6346F">
              <w:rPr>
                <w:b/>
                <w:bCs/>
                <w:color w:val="000000" w:themeColor="text1"/>
                <w:sz w:val="16"/>
                <w:szCs w:val="16"/>
              </w:rPr>
              <w:t>SVQ1</w:t>
            </w:r>
          </w:p>
        </w:tc>
        <w:tc>
          <w:tcPr>
            <w:tcW w:w="709" w:type="dxa"/>
            <w:shd w:val="clear" w:color="auto" w:fill="FFFFFF" w:themeFill="background1"/>
            <w:vAlign w:val="bottom"/>
          </w:tcPr>
          <w:p w14:paraId="1D96C52C" w14:textId="77777777" w:rsidR="00E6346F" w:rsidRPr="00E6346F" w:rsidRDefault="00E6346F" w:rsidP="001223B3">
            <w:pPr>
              <w:rPr>
                <w:sz w:val="16"/>
                <w:szCs w:val="16"/>
              </w:rPr>
            </w:pPr>
            <w:r w:rsidRPr="00E6346F">
              <w:rPr>
                <w:sz w:val="16"/>
                <w:szCs w:val="16"/>
              </w:rPr>
              <w:t>0.567</w:t>
            </w:r>
          </w:p>
        </w:tc>
        <w:tc>
          <w:tcPr>
            <w:tcW w:w="708" w:type="dxa"/>
            <w:shd w:val="clear" w:color="auto" w:fill="FFFFFF" w:themeFill="background1"/>
            <w:vAlign w:val="bottom"/>
          </w:tcPr>
          <w:p w14:paraId="3C16F004" w14:textId="77777777" w:rsidR="00E6346F" w:rsidRPr="00E6346F" w:rsidRDefault="00E6346F" w:rsidP="001223B3">
            <w:pPr>
              <w:rPr>
                <w:sz w:val="16"/>
                <w:szCs w:val="16"/>
              </w:rPr>
            </w:pPr>
            <w:r w:rsidRPr="00E6346F">
              <w:rPr>
                <w:sz w:val="16"/>
                <w:szCs w:val="16"/>
              </w:rPr>
              <w:t>0.470</w:t>
            </w:r>
          </w:p>
        </w:tc>
        <w:tc>
          <w:tcPr>
            <w:tcW w:w="709" w:type="dxa"/>
            <w:shd w:val="clear" w:color="auto" w:fill="FFFFFF" w:themeFill="background1"/>
            <w:vAlign w:val="bottom"/>
          </w:tcPr>
          <w:p w14:paraId="5702AAC9" w14:textId="77777777" w:rsidR="00E6346F" w:rsidRPr="00E6346F" w:rsidRDefault="00E6346F" w:rsidP="001223B3">
            <w:pPr>
              <w:rPr>
                <w:sz w:val="16"/>
                <w:szCs w:val="16"/>
              </w:rPr>
            </w:pPr>
            <w:r w:rsidRPr="00E6346F">
              <w:rPr>
                <w:sz w:val="16"/>
                <w:szCs w:val="16"/>
              </w:rPr>
              <w:t>0.856</w:t>
            </w:r>
          </w:p>
        </w:tc>
        <w:tc>
          <w:tcPr>
            <w:tcW w:w="709" w:type="dxa"/>
            <w:shd w:val="clear" w:color="auto" w:fill="FFFFFF" w:themeFill="background1"/>
            <w:vAlign w:val="bottom"/>
          </w:tcPr>
          <w:p w14:paraId="1C5EB8FD" w14:textId="77777777" w:rsidR="00E6346F" w:rsidRPr="00E6346F" w:rsidRDefault="00E6346F" w:rsidP="001223B3">
            <w:pPr>
              <w:rPr>
                <w:sz w:val="16"/>
                <w:szCs w:val="16"/>
              </w:rPr>
            </w:pPr>
            <w:r w:rsidRPr="00E6346F">
              <w:rPr>
                <w:sz w:val="16"/>
                <w:szCs w:val="16"/>
              </w:rPr>
              <w:t>0.608</w:t>
            </w:r>
          </w:p>
        </w:tc>
        <w:tc>
          <w:tcPr>
            <w:tcW w:w="709" w:type="dxa"/>
            <w:shd w:val="clear" w:color="auto" w:fill="FFFFFF" w:themeFill="background1"/>
            <w:vAlign w:val="bottom"/>
          </w:tcPr>
          <w:p w14:paraId="78EB7ED3" w14:textId="77777777" w:rsidR="00E6346F" w:rsidRPr="00E6346F" w:rsidRDefault="00E6346F" w:rsidP="001223B3">
            <w:pPr>
              <w:rPr>
                <w:sz w:val="16"/>
                <w:szCs w:val="16"/>
              </w:rPr>
            </w:pPr>
            <w:r w:rsidRPr="00E6346F">
              <w:rPr>
                <w:sz w:val="16"/>
                <w:szCs w:val="16"/>
              </w:rPr>
              <w:t>0.400</w:t>
            </w:r>
          </w:p>
        </w:tc>
        <w:tc>
          <w:tcPr>
            <w:tcW w:w="708" w:type="dxa"/>
            <w:shd w:val="clear" w:color="auto" w:fill="FFFFFF" w:themeFill="background1"/>
            <w:vAlign w:val="bottom"/>
          </w:tcPr>
          <w:p w14:paraId="7D6D5857" w14:textId="77777777" w:rsidR="00E6346F" w:rsidRPr="00E6346F" w:rsidRDefault="00E6346F" w:rsidP="001223B3">
            <w:pPr>
              <w:rPr>
                <w:sz w:val="16"/>
                <w:szCs w:val="16"/>
              </w:rPr>
            </w:pPr>
            <w:r w:rsidRPr="00E6346F">
              <w:rPr>
                <w:sz w:val="16"/>
                <w:szCs w:val="16"/>
              </w:rPr>
              <w:t>0.443</w:t>
            </w:r>
          </w:p>
        </w:tc>
      </w:tr>
      <w:tr w:rsidR="00396117" w:rsidRPr="00E6346F" w14:paraId="0A649C62" w14:textId="77777777" w:rsidTr="00396117">
        <w:trPr>
          <w:jc w:val="center"/>
        </w:trPr>
        <w:tc>
          <w:tcPr>
            <w:tcW w:w="846" w:type="dxa"/>
            <w:shd w:val="clear" w:color="auto" w:fill="FFFFFF" w:themeFill="background1"/>
            <w:vAlign w:val="center"/>
          </w:tcPr>
          <w:p w14:paraId="2AA45829" w14:textId="77777777" w:rsidR="00E6346F" w:rsidRPr="00E6346F" w:rsidRDefault="00E6346F" w:rsidP="001223B3">
            <w:pPr>
              <w:rPr>
                <w:b/>
                <w:bCs/>
                <w:color w:val="000000" w:themeColor="text1"/>
                <w:sz w:val="16"/>
                <w:szCs w:val="16"/>
              </w:rPr>
            </w:pPr>
            <w:r w:rsidRPr="00E6346F">
              <w:rPr>
                <w:b/>
                <w:bCs/>
                <w:color w:val="000000" w:themeColor="text1"/>
                <w:sz w:val="16"/>
                <w:szCs w:val="16"/>
              </w:rPr>
              <w:t>SVQ2</w:t>
            </w:r>
          </w:p>
        </w:tc>
        <w:tc>
          <w:tcPr>
            <w:tcW w:w="709" w:type="dxa"/>
            <w:shd w:val="clear" w:color="auto" w:fill="FFFFFF" w:themeFill="background1"/>
            <w:vAlign w:val="bottom"/>
          </w:tcPr>
          <w:p w14:paraId="7DD6D9E2" w14:textId="77777777" w:rsidR="00E6346F" w:rsidRPr="00E6346F" w:rsidRDefault="00E6346F" w:rsidP="001223B3">
            <w:pPr>
              <w:rPr>
                <w:sz w:val="16"/>
                <w:szCs w:val="16"/>
              </w:rPr>
            </w:pPr>
            <w:r w:rsidRPr="00E6346F">
              <w:rPr>
                <w:sz w:val="16"/>
                <w:szCs w:val="16"/>
              </w:rPr>
              <w:t>0.522</w:t>
            </w:r>
          </w:p>
        </w:tc>
        <w:tc>
          <w:tcPr>
            <w:tcW w:w="708" w:type="dxa"/>
            <w:shd w:val="clear" w:color="auto" w:fill="FFFFFF" w:themeFill="background1"/>
            <w:vAlign w:val="bottom"/>
          </w:tcPr>
          <w:p w14:paraId="3671ADC3" w14:textId="77777777" w:rsidR="00E6346F" w:rsidRPr="00E6346F" w:rsidRDefault="00E6346F" w:rsidP="001223B3">
            <w:pPr>
              <w:rPr>
                <w:sz w:val="16"/>
                <w:szCs w:val="16"/>
              </w:rPr>
            </w:pPr>
            <w:r w:rsidRPr="00E6346F">
              <w:rPr>
                <w:sz w:val="16"/>
                <w:szCs w:val="16"/>
              </w:rPr>
              <w:t>0.472</w:t>
            </w:r>
          </w:p>
        </w:tc>
        <w:tc>
          <w:tcPr>
            <w:tcW w:w="709" w:type="dxa"/>
            <w:shd w:val="clear" w:color="auto" w:fill="FFFFFF" w:themeFill="background1"/>
            <w:vAlign w:val="bottom"/>
          </w:tcPr>
          <w:p w14:paraId="4223D2A7" w14:textId="77777777" w:rsidR="00E6346F" w:rsidRPr="00E6346F" w:rsidRDefault="00E6346F" w:rsidP="001223B3">
            <w:pPr>
              <w:rPr>
                <w:sz w:val="16"/>
                <w:szCs w:val="16"/>
              </w:rPr>
            </w:pPr>
            <w:r w:rsidRPr="00E6346F">
              <w:rPr>
                <w:sz w:val="16"/>
                <w:szCs w:val="16"/>
              </w:rPr>
              <w:t>0.805</w:t>
            </w:r>
          </w:p>
        </w:tc>
        <w:tc>
          <w:tcPr>
            <w:tcW w:w="709" w:type="dxa"/>
            <w:shd w:val="clear" w:color="auto" w:fill="FFFFFF" w:themeFill="background1"/>
            <w:vAlign w:val="bottom"/>
          </w:tcPr>
          <w:p w14:paraId="73552F13" w14:textId="77777777" w:rsidR="00E6346F" w:rsidRPr="00E6346F" w:rsidRDefault="00E6346F" w:rsidP="001223B3">
            <w:pPr>
              <w:rPr>
                <w:sz w:val="16"/>
                <w:szCs w:val="16"/>
              </w:rPr>
            </w:pPr>
            <w:r w:rsidRPr="00E6346F">
              <w:rPr>
                <w:sz w:val="16"/>
                <w:szCs w:val="16"/>
              </w:rPr>
              <w:t>0.561</w:t>
            </w:r>
          </w:p>
        </w:tc>
        <w:tc>
          <w:tcPr>
            <w:tcW w:w="709" w:type="dxa"/>
            <w:shd w:val="clear" w:color="auto" w:fill="FFFFFF" w:themeFill="background1"/>
            <w:vAlign w:val="bottom"/>
          </w:tcPr>
          <w:p w14:paraId="25FBE703" w14:textId="77777777" w:rsidR="00E6346F" w:rsidRPr="00E6346F" w:rsidRDefault="00E6346F" w:rsidP="001223B3">
            <w:pPr>
              <w:rPr>
                <w:sz w:val="16"/>
                <w:szCs w:val="16"/>
              </w:rPr>
            </w:pPr>
            <w:r w:rsidRPr="00E6346F">
              <w:rPr>
                <w:sz w:val="16"/>
                <w:szCs w:val="16"/>
              </w:rPr>
              <w:t>0.439</w:t>
            </w:r>
          </w:p>
        </w:tc>
        <w:tc>
          <w:tcPr>
            <w:tcW w:w="708" w:type="dxa"/>
            <w:shd w:val="clear" w:color="auto" w:fill="FFFFFF" w:themeFill="background1"/>
            <w:vAlign w:val="bottom"/>
          </w:tcPr>
          <w:p w14:paraId="4BDA2259" w14:textId="77777777" w:rsidR="00E6346F" w:rsidRPr="00E6346F" w:rsidRDefault="00E6346F" w:rsidP="001223B3">
            <w:pPr>
              <w:rPr>
                <w:sz w:val="16"/>
                <w:szCs w:val="16"/>
              </w:rPr>
            </w:pPr>
            <w:r w:rsidRPr="00E6346F">
              <w:rPr>
                <w:sz w:val="16"/>
                <w:szCs w:val="16"/>
              </w:rPr>
              <w:t>0.338</w:t>
            </w:r>
          </w:p>
        </w:tc>
      </w:tr>
      <w:tr w:rsidR="00396117" w:rsidRPr="00E6346F" w14:paraId="4954EAF8" w14:textId="77777777" w:rsidTr="00396117">
        <w:trPr>
          <w:jc w:val="center"/>
        </w:trPr>
        <w:tc>
          <w:tcPr>
            <w:tcW w:w="846" w:type="dxa"/>
            <w:shd w:val="clear" w:color="auto" w:fill="FFFFFF" w:themeFill="background1"/>
            <w:vAlign w:val="center"/>
          </w:tcPr>
          <w:p w14:paraId="50D00C3B" w14:textId="77777777" w:rsidR="00E6346F" w:rsidRPr="00E6346F" w:rsidRDefault="00E6346F" w:rsidP="001223B3">
            <w:pPr>
              <w:rPr>
                <w:b/>
                <w:bCs/>
                <w:color w:val="000000" w:themeColor="text1"/>
                <w:sz w:val="16"/>
                <w:szCs w:val="16"/>
              </w:rPr>
            </w:pPr>
            <w:r w:rsidRPr="00E6346F">
              <w:rPr>
                <w:b/>
                <w:bCs/>
                <w:color w:val="000000" w:themeColor="text1"/>
                <w:sz w:val="16"/>
                <w:szCs w:val="16"/>
              </w:rPr>
              <w:t>SVQ3</w:t>
            </w:r>
          </w:p>
        </w:tc>
        <w:tc>
          <w:tcPr>
            <w:tcW w:w="709" w:type="dxa"/>
            <w:shd w:val="clear" w:color="auto" w:fill="FFFFFF" w:themeFill="background1"/>
            <w:vAlign w:val="bottom"/>
          </w:tcPr>
          <w:p w14:paraId="587208DA" w14:textId="77777777" w:rsidR="00E6346F" w:rsidRPr="00E6346F" w:rsidRDefault="00E6346F" w:rsidP="001223B3">
            <w:pPr>
              <w:rPr>
                <w:sz w:val="16"/>
                <w:szCs w:val="16"/>
              </w:rPr>
            </w:pPr>
            <w:r w:rsidRPr="00E6346F">
              <w:rPr>
                <w:sz w:val="16"/>
                <w:szCs w:val="16"/>
              </w:rPr>
              <w:t>0.393</w:t>
            </w:r>
          </w:p>
        </w:tc>
        <w:tc>
          <w:tcPr>
            <w:tcW w:w="708" w:type="dxa"/>
            <w:shd w:val="clear" w:color="auto" w:fill="FFFFFF" w:themeFill="background1"/>
            <w:vAlign w:val="bottom"/>
          </w:tcPr>
          <w:p w14:paraId="29CA6FBC" w14:textId="77777777" w:rsidR="00E6346F" w:rsidRPr="00E6346F" w:rsidRDefault="00E6346F" w:rsidP="001223B3">
            <w:pPr>
              <w:rPr>
                <w:sz w:val="16"/>
                <w:szCs w:val="16"/>
              </w:rPr>
            </w:pPr>
            <w:r w:rsidRPr="00E6346F">
              <w:rPr>
                <w:sz w:val="16"/>
                <w:szCs w:val="16"/>
              </w:rPr>
              <w:t>0.449</w:t>
            </w:r>
          </w:p>
        </w:tc>
        <w:tc>
          <w:tcPr>
            <w:tcW w:w="709" w:type="dxa"/>
            <w:shd w:val="clear" w:color="auto" w:fill="FFFFFF" w:themeFill="background1"/>
            <w:vAlign w:val="bottom"/>
          </w:tcPr>
          <w:p w14:paraId="562D3F49" w14:textId="77777777" w:rsidR="00E6346F" w:rsidRPr="00E6346F" w:rsidRDefault="00E6346F" w:rsidP="001223B3">
            <w:pPr>
              <w:rPr>
                <w:sz w:val="16"/>
                <w:szCs w:val="16"/>
              </w:rPr>
            </w:pPr>
            <w:r w:rsidRPr="00E6346F">
              <w:rPr>
                <w:sz w:val="16"/>
                <w:szCs w:val="16"/>
              </w:rPr>
              <w:t>0.742</w:t>
            </w:r>
          </w:p>
        </w:tc>
        <w:tc>
          <w:tcPr>
            <w:tcW w:w="709" w:type="dxa"/>
            <w:shd w:val="clear" w:color="auto" w:fill="FFFFFF" w:themeFill="background1"/>
            <w:vAlign w:val="bottom"/>
          </w:tcPr>
          <w:p w14:paraId="20E1B202" w14:textId="77777777" w:rsidR="00E6346F" w:rsidRPr="00E6346F" w:rsidRDefault="00E6346F" w:rsidP="001223B3">
            <w:pPr>
              <w:rPr>
                <w:sz w:val="16"/>
                <w:szCs w:val="16"/>
              </w:rPr>
            </w:pPr>
            <w:r w:rsidRPr="00E6346F">
              <w:rPr>
                <w:sz w:val="16"/>
                <w:szCs w:val="16"/>
              </w:rPr>
              <w:t>0.488</w:t>
            </w:r>
          </w:p>
        </w:tc>
        <w:tc>
          <w:tcPr>
            <w:tcW w:w="709" w:type="dxa"/>
            <w:shd w:val="clear" w:color="auto" w:fill="FFFFFF" w:themeFill="background1"/>
            <w:vAlign w:val="bottom"/>
          </w:tcPr>
          <w:p w14:paraId="0D76AC14" w14:textId="77777777" w:rsidR="00E6346F" w:rsidRPr="00E6346F" w:rsidRDefault="00E6346F" w:rsidP="001223B3">
            <w:pPr>
              <w:rPr>
                <w:sz w:val="16"/>
                <w:szCs w:val="16"/>
              </w:rPr>
            </w:pPr>
            <w:r w:rsidRPr="00E6346F">
              <w:rPr>
                <w:sz w:val="16"/>
                <w:szCs w:val="16"/>
              </w:rPr>
              <w:t>0.304</w:t>
            </w:r>
          </w:p>
        </w:tc>
        <w:tc>
          <w:tcPr>
            <w:tcW w:w="708" w:type="dxa"/>
            <w:shd w:val="clear" w:color="auto" w:fill="FFFFFF" w:themeFill="background1"/>
            <w:vAlign w:val="bottom"/>
          </w:tcPr>
          <w:p w14:paraId="1CB43B55" w14:textId="77777777" w:rsidR="00E6346F" w:rsidRPr="00E6346F" w:rsidRDefault="00E6346F" w:rsidP="001223B3">
            <w:pPr>
              <w:rPr>
                <w:sz w:val="16"/>
                <w:szCs w:val="16"/>
              </w:rPr>
            </w:pPr>
            <w:r w:rsidRPr="00E6346F">
              <w:rPr>
                <w:sz w:val="16"/>
                <w:szCs w:val="16"/>
              </w:rPr>
              <w:t>0.445</w:t>
            </w:r>
          </w:p>
        </w:tc>
      </w:tr>
      <w:tr w:rsidR="00396117" w:rsidRPr="00E6346F" w14:paraId="1B5AC7BA" w14:textId="77777777" w:rsidTr="00396117">
        <w:trPr>
          <w:jc w:val="center"/>
        </w:trPr>
        <w:tc>
          <w:tcPr>
            <w:tcW w:w="846" w:type="dxa"/>
            <w:shd w:val="clear" w:color="auto" w:fill="FFFFFF" w:themeFill="background1"/>
            <w:vAlign w:val="center"/>
          </w:tcPr>
          <w:p w14:paraId="59C703AF" w14:textId="2F0FCF20" w:rsidR="00E6346F" w:rsidRPr="00E6346F" w:rsidRDefault="00E6346F" w:rsidP="001223B3">
            <w:pPr>
              <w:rPr>
                <w:b/>
                <w:bCs/>
                <w:color w:val="000000" w:themeColor="text1"/>
                <w:sz w:val="16"/>
                <w:szCs w:val="16"/>
              </w:rPr>
            </w:pPr>
            <w:r w:rsidRPr="00E6346F">
              <w:rPr>
                <w:b/>
                <w:bCs/>
                <w:color w:val="000000" w:themeColor="text1"/>
                <w:sz w:val="16"/>
                <w:szCs w:val="16"/>
              </w:rPr>
              <w:t>U</w:t>
            </w:r>
            <w:r w:rsidR="00396117">
              <w:rPr>
                <w:b/>
                <w:bCs/>
                <w:color w:val="000000" w:themeColor="text1"/>
                <w:sz w:val="16"/>
                <w:szCs w:val="16"/>
              </w:rPr>
              <w:t>se</w:t>
            </w:r>
            <w:r w:rsidRPr="00E6346F">
              <w:rPr>
                <w:b/>
                <w:bCs/>
                <w:color w:val="000000" w:themeColor="text1"/>
                <w:sz w:val="16"/>
                <w:szCs w:val="16"/>
              </w:rPr>
              <w:t>1</w:t>
            </w:r>
          </w:p>
        </w:tc>
        <w:tc>
          <w:tcPr>
            <w:tcW w:w="709" w:type="dxa"/>
            <w:shd w:val="clear" w:color="auto" w:fill="FFFFFF" w:themeFill="background1"/>
            <w:vAlign w:val="bottom"/>
          </w:tcPr>
          <w:p w14:paraId="42E53760" w14:textId="77777777" w:rsidR="00E6346F" w:rsidRPr="00E6346F" w:rsidRDefault="00E6346F" w:rsidP="001223B3">
            <w:pPr>
              <w:rPr>
                <w:sz w:val="16"/>
                <w:szCs w:val="16"/>
              </w:rPr>
            </w:pPr>
            <w:r w:rsidRPr="00E6346F">
              <w:rPr>
                <w:sz w:val="16"/>
                <w:szCs w:val="16"/>
              </w:rPr>
              <w:t>0.396</w:t>
            </w:r>
          </w:p>
        </w:tc>
        <w:tc>
          <w:tcPr>
            <w:tcW w:w="708" w:type="dxa"/>
            <w:shd w:val="clear" w:color="auto" w:fill="FFFFFF" w:themeFill="background1"/>
            <w:vAlign w:val="bottom"/>
          </w:tcPr>
          <w:p w14:paraId="6E8A3FCE" w14:textId="77777777" w:rsidR="00E6346F" w:rsidRPr="00E6346F" w:rsidRDefault="00E6346F" w:rsidP="001223B3">
            <w:pPr>
              <w:rPr>
                <w:sz w:val="16"/>
                <w:szCs w:val="16"/>
              </w:rPr>
            </w:pPr>
            <w:r w:rsidRPr="00E6346F">
              <w:rPr>
                <w:sz w:val="16"/>
                <w:szCs w:val="16"/>
              </w:rPr>
              <w:t>0.437</w:t>
            </w:r>
          </w:p>
        </w:tc>
        <w:tc>
          <w:tcPr>
            <w:tcW w:w="709" w:type="dxa"/>
            <w:shd w:val="clear" w:color="auto" w:fill="FFFFFF" w:themeFill="background1"/>
            <w:vAlign w:val="bottom"/>
          </w:tcPr>
          <w:p w14:paraId="48BEAB2F" w14:textId="77777777" w:rsidR="00E6346F" w:rsidRPr="00E6346F" w:rsidRDefault="00E6346F" w:rsidP="001223B3">
            <w:pPr>
              <w:rPr>
                <w:sz w:val="16"/>
                <w:szCs w:val="16"/>
              </w:rPr>
            </w:pPr>
            <w:r w:rsidRPr="00E6346F">
              <w:rPr>
                <w:sz w:val="16"/>
                <w:szCs w:val="16"/>
              </w:rPr>
              <w:t>0.624</w:t>
            </w:r>
          </w:p>
        </w:tc>
        <w:tc>
          <w:tcPr>
            <w:tcW w:w="709" w:type="dxa"/>
            <w:shd w:val="clear" w:color="auto" w:fill="FFFFFF" w:themeFill="background1"/>
            <w:vAlign w:val="bottom"/>
          </w:tcPr>
          <w:p w14:paraId="55BA12E6" w14:textId="77777777" w:rsidR="00E6346F" w:rsidRPr="00E6346F" w:rsidRDefault="00E6346F" w:rsidP="001223B3">
            <w:pPr>
              <w:rPr>
                <w:sz w:val="16"/>
                <w:szCs w:val="16"/>
              </w:rPr>
            </w:pPr>
            <w:r w:rsidRPr="00E6346F">
              <w:rPr>
                <w:sz w:val="16"/>
                <w:szCs w:val="16"/>
              </w:rPr>
              <w:t>0.841</w:t>
            </w:r>
          </w:p>
        </w:tc>
        <w:tc>
          <w:tcPr>
            <w:tcW w:w="709" w:type="dxa"/>
            <w:shd w:val="clear" w:color="auto" w:fill="FFFFFF" w:themeFill="background1"/>
            <w:vAlign w:val="bottom"/>
          </w:tcPr>
          <w:p w14:paraId="5E73DFD0" w14:textId="77777777" w:rsidR="00E6346F" w:rsidRPr="00E6346F" w:rsidRDefault="00E6346F" w:rsidP="001223B3">
            <w:pPr>
              <w:rPr>
                <w:sz w:val="16"/>
                <w:szCs w:val="16"/>
              </w:rPr>
            </w:pPr>
            <w:r w:rsidRPr="00E6346F">
              <w:rPr>
                <w:sz w:val="16"/>
                <w:szCs w:val="16"/>
              </w:rPr>
              <w:t>0.566</w:t>
            </w:r>
          </w:p>
        </w:tc>
        <w:tc>
          <w:tcPr>
            <w:tcW w:w="708" w:type="dxa"/>
            <w:shd w:val="clear" w:color="auto" w:fill="FFFFFF" w:themeFill="background1"/>
            <w:vAlign w:val="bottom"/>
          </w:tcPr>
          <w:p w14:paraId="1E5E1BBC" w14:textId="77777777" w:rsidR="00E6346F" w:rsidRPr="00E6346F" w:rsidRDefault="00E6346F" w:rsidP="001223B3">
            <w:pPr>
              <w:rPr>
                <w:sz w:val="16"/>
                <w:szCs w:val="16"/>
              </w:rPr>
            </w:pPr>
            <w:r w:rsidRPr="00E6346F">
              <w:rPr>
                <w:sz w:val="16"/>
                <w:szCs w:val="16"/>
              </w:rPr>
              <w:t>0.476</w:t>
            </w:r>
          </w:p>
        </w:tc>
      </w:tr>
      <w:tr w:rsidR="00396117" w:rsidRPr="00E6346F" w14:paraId="19D780FF" w14:textId="77777777" w:rsidTr="00396117">
        <w:trPr>
          <w:jc w:val="center"/>
        </w:trPr>
        <w:tc>
          <w:tcPr>
            <w:tcW w:w="846" w:type="dxa"/>
            <w:shd w:val="clear" w:color="auto" w:fill="FFFFFF" w:themeFill="background1"/>
            <w:vAlign w:val="center"/>
          </w:tcPr>
          <w:p w14:paraId="04ACE88A" w14:textId="1F871BCD" w:rsidR="00E6346F" w:rsidRPr="00E6346F" w:rsidRDefault="00E6346F" w:rsidP="001223B3">
            <w:pPr>
              <w:rPr>
                <w:b/>
                <w:bCs/>
                <w:color w:val="000000" w:themeColor="text1"/>
                <w:sz w:val="16"/>
                <w:szCs w:val="16"/>
              </w:rPr>
            </w:pPr>
            <w:r w:rsidRPr="00E6346F">
              <w:rPr>
                <w:b/>
                <w:bCs/>
                <w:color w:val="000000" w:themeColor="text1"/>
                <w:sz w:val="16"/>
                <w:szCs w:val="16"/>
              </w:rPr>
              <w:t>U</w:t>
            </w:r>
            <w:r w:rsidR="00396117">
              <w:rPr>
                <w:b/>
                <w:bCs/>
                <w:color w:val="000000" w:themeColor="text1"/>
                <w:sz w:val="16"/>
                <w:szCs w:val="16"/>
              </w:rPr>
              <w:t>se</w:t>
            </w:r>
            <w:r w:rsidRPr="00E6346F">
              <w:rPr>
                <w:b/>
                <w:bCs/>
                <w:color w:val="000000" w:themeColor="text1"/>
                <w:sz w:val="16"/>
                <w:szCs w:val="16"/>
              </w:rPr>
              <w:t>2</w:t>
            </w:r>
          </w:p>
        </w:tc>
        <w:tc>
          <w:tcPr>
            <w:tcW w:w="709" w:type="dxa"/>
            <w:shd w:val="clear" w:color="auto" w:fill="FFFFFF" w:themeFill="background1"/>
            <w:vAlign w:val="bottom"/>
          </w:tcPr>
          <w:p w14:paraId="7861B1EC" w14:textId="77777777" w:rsidR="00E6346F" w:rsidRPr="00E6346F" w:rsidRDefault="00E6346F" w:rsidP="001223B3">
            <w:pPr>
              <w:rPr>
                <w:sz w:val="16"/>
                <w:szCs w:val="16"/>
              </w:rPr>
            </w:pPr>
            <w:r w:rsidRPr="00E6346F">
              <w:rPr>
                <w:sz w:val="16"/>
                <w:szCs w:val="16"/>
              </w:rPr>
              <w:t>0.485</w:t>
            </w:r>
          </w:p>
        </w:tc>
        <w:tc>
          <w:tcPr>
            <w:tcW w:w="708" w:type="dxa"/>
            <w:shd w:val="clear" w:color="auto" w:fill="FFFFFF" w:themeFill="background1"/>
            <w:vAlign w:val="bottom"/>
          </w:tcPr>
          <w:p w14:paraId="56F3A8FD" w14:textId="77777777" w:rsidR="00E6346F" w:rsidRPr="00E6346F" w:rsidRDefault="00E6346F" w:rsidP="001223B3">
            <w:pPr>
              <w:rPr>
                <w:sz w:val="16"/>
                <w:szCs w:val="16"/>
              </w:rPr>
            </w:pPr>
            <w:r w:rsidRPr="00E6346F">
              <w:rPr>
                <w:sz w:val="16"/>
                <w:szCs w:val="16"/>
              </w:rPr>
              <w:t>0.505</w:t>
            </w:r>
          </w:p>
        </w:tc>
        <w:tc>
          <w:tcPr>
            <w:tcW w:w="709" w:type="dxa"/>
            <w:shd w:val="clear" w:color="auto" w:fill="FFFFFF" w:themeFill="background1"/>
            <w:vAlign w:val="bottom"/>
          </w:tcPr>
          <w:p w14:paraId="5CA6CE4C" w14:textId="77777777" w:rsidR="00E6346F" w:rsidRPr="00E6346F" w:rsidRDefault="00E6346F" w:rsidP="001223B3">
            <w:pPr>
              <w:rPr>
                <w:sz w:val="16"/>
                <w:szCs w:val="16"/>
              </w:rPr>
            </w:pPr>
            <w:r w:rsidRPr="00E6346F">
              <w:rPr>
                <w:sz w:val="16"/>
                <w:szCs w:val="16"/>
              </w:rPr>
              <w:t>0.557</w:t>
            </w:r>
          </w:p>
        </w:tc>
        <w:tc>
          <w:tcPr>
            <w:tcW w:w="709" w:type="dxa"/>
            <w:shd w:val="clear" w:color="auto" w:fill="FFFFFF" w:themeFill="background1"/>
            <w:vAlign w:val="bottom"/>
          </w:tcPr>
          <w:p w14:paraId="06451207" w14:textId="77777777" w:rsidR="00E6346F" w:rsidRPr="00E6346F" w:rsidRDefault="00E6346F" w:rsidP="001223B3">
            <w:pPr>
              <w:rPr>
                <w:sz w:val="16"/>
                <w:szCs w:val="16"/>
              </w:rPr>
            </w:pPr>
            <w:r w:rsidRPr="00E6346F">
              <w:rPr>
                <w:sz w:val="16"/>
                <w:szCs w:val="16"/>
              </w:rPr>
              <w:t>0.807</w:t>
            </w:r>
          </w:p>
        </w:tc>
        <w:tc>
          <w:tcPr>
            <w:tcW w:w="709" w:type="dxa"/>
            <w:shd w:val="clear" w:color="auto" w:fill="FFFFFF" w:themeFill="background1"/>
            <w:vAlign w:val="bottom"/>
          </w:tcPr>
          <w:p w14:paraId="22D156E9" w14:textId="77777777" w:rsidR="00E6346F" w:rsidRPr="00E6346F" w:rsidRDefault="00E6346F" w:rsidP="001223B3">
            <w:pPr>
              <w:rPr>
                <w:sz w:val="16"/>
                <w:szCs w:val="16"/>
              </w:rPr>
            </w:pPr>
            <w:r w:rsidRPr="00E6346F">
              <w:rPr>
                <w:sz w:val="16"/>
                <w:szCs w:val="16"/>
              </w:rPr>
              <w:t>0.508</w:t>
            </w:r>
          </w:p>
        </w:tc>
        <w:tc>
          <w:tcPr>
            <w:tcW w:w="708" w:type="dxa"/>
            <w:shd w:val="clear" w:color="auto" w:fill="FFFFFF" w:themeFill="background1"/>
            <w:vAlign w:val="bottom"/>
          </w:tcPr>
          <w:p w14:paraId="53FFDD3E" w14:textId="77777777" w:rsidR="00E6346F" w:rsidRPr="00E6346F" w:rsidRDefault="00E6346F" w:rsidP="001223B3">
            <w:pPr>
              <w:rPr>
                <w:sz w:val="16"/>
                <w:szCs w:val="16"/>
              </w:rPr>
            </w:pPr>
            <w:r w:rsidRPr="00E6346F">
              <w:rPr>
                <w:sz w:val="16"/>
                <w:szCs w:val="16"/>
              </w:rPr>
              <w:t>0.499</w:t>
            </w:r>
          </w:p>
        </w:tc>
      </w:tr>
      <w:tr w:rsidR="00396117" w:rsidRPr="00E6346F" w14:paraId="793F2D16" w14:textId="77777777" w:rsidTr="00396117">
        <w:trPr>
          <w:jc w:val="center"/>
        </w:trPr>
        <w:tc>
          <w:tcPr>
            <w:tcW w:w="846" w:type="dxa"/>
            <w:shd w:val="clear" w:color="auto" w:fill="FFFFFF" w:themeFill="background1"/>
            <w:vAlign w:val="center"/>
          </w:tcPr>
          <w:p w14:paraId="7B7C7892" w14:textId="1337F2CB" w:rsidR="00E6346F" w:rsidRPr="00E6346F" w:rsidRDefault="00E6346F" w:rsidP="001223B3">
            <w:pPr>
              <w:rPr>
                <w:b/>
                <w:bCs/>
                <w:color w:val="000000" w:themeColor="text1"/>
                <w:sz w:val="16"/>
                <w:szCs w:val="16"/>
              </w:rPr>
            </w:pPr>
            <w:r w:rsidRPr="00E6346F">
              <w:rPr>
                <w:b/>
                <w:bCs/>
                <w:color w:val="000000" w:themeColor="text1"/>
                <w:sz w:val="16"/>
                <w:szCs w:val="16"/>
              </w:rPr>
              <w:t>U</w:t>
            </w:r>
            <w:r w:rsidR="00396117">
              <w:rPr>
                <w:b/>
                <w:bCs/>
                <w:color w:val="000000" w:themeColor="text1"/>
                <w:sz w:val="16"/>
                <w:szCs w:val="16"/>
              </w:rPr>
              <w:t>se</w:t>
            </w:r>
            <w:r w:rsidRPr="00E6346F">
              <w:rPr>
                <w:b/>
                <w:bCs/>
                <w:color w:val="000000" w:themeColor="text1"/>
                <w:sz w:val="16"/>
                <w:szCs w:val="16"/>
              </w:rPr>
              <w:t>3</w:t>
            </w:r>
          </w:p>
        </w:tc>
        <w:tc>
          <w:tcPr>
            <w:tcW w:w="709" w:type="dxa"/>
            <w:shd w:val="clear" w:color="auto" w:fill="FFFFFF" w:themeFill="background1"/>
            <w:vAlign w:val="bottom"/>
          </w:tcPr>
          <w:p w14:paraId="712A733F" w14:textId="77777777" w:rsidR="00E6346F" w:rsidRPr="00E6346F" w:rsidRDefault="00E6346F" w:rsidP="001223B3">
            <w:pPr>
              <w:rPr>
                <w:sz w:val="16"/>
                <w:szCs w:val="16"/>
              </w:rPr>
            </w:pPr>
            <w:r w:rsidRPr="00E6346F">
              <w:rPr>
                <w:sz w:val="16"/>
                <w:szCs w:val="16"/>
              </w:rPr>
              <w:t>0.309</w:t>
            </w:r>
          </w:p>
        </w:tc>
        <w:tc>
          <w:tcPr>
            <w:tcW w:w="708" w:type="dxa"/>
            <w:shd w:val="clear" w:color="auto" w:fill="FFFFFF" w:themeFill="background1"/>
            <w:vAlign w:val="bottom"/>
          </w:tcPr>
          <w:p w14:paraId="04941B9F" w14:textId="77777777" w:rsidR="00E6346F" w:rsidRPr="00E6346F" w:rsidRDefault="00E6346F" w:rsidP="001223B3">
            <w:pPr>
              <w:rPr>
                <w:sz w:val="16"/>
                <w:szCs w:val="16"/>
              </w:rPr>
            </w:pPr>
            <w:r w:rsidRPr="00E6346F">
              <w:rPr>
                <w:sz w:val="16"/>
                <w:szCs w:val="16"/>
              </w:rPr>
              <w:t>0.462</w:t>
            </w:r>
          </w:p>
        </w:tc>
        <w:tc>
          <w:tcPr>
            <w:tcW w:w="709" w:type="dxa"/>
            <w:shd w:val="clear" w:color="auto" w:fill="FFFFFF" w:themeFill="background1"/>
            <w:vAlign w:val="bottom"/>
          </w:tcPr>
          <w:p w14:paraId="40F44D3F" w14:textId="77777777" w:rsidR="00E6346F" w:rsidRPr="00E6346F" w:rsidRDefault="00E6346F" w:rsidP="001223B3">
            <w:pPr>
              <w:rPr>
                <w:sz w:val="16"/>
                <w:szCs w:val="16"/>
              </w:rPr>
            </w:pPr>
            <w:r w:rsidRPr="00E6346F">
              <w:rPr>
                <w:sz w:val="16"/>
                <w:szCs w:val="16"/>
              </w:rPr>
              <w:t>0.500</w:t>
            </w:r>
          </w:p>
        </w:tc>
        <w:tc>
          <w:tcPr>
            <w:tcW w:w="709" w:type="dxa"/>
            <w:shd w:val="clear" w:color="auto" w:fill="FFFFFF" w:themeFill="background1"/>
            <w:vAlign w:val="bottom"/>
          </w:tcPr>
          <w:p w14:paraId="77444359" w14:textId="77777777" w:rsidR="00E6346F" w:rsidRPr="00E6346F" w:rsidRDefault="00E6346F" w:rsidP="001223B3">
            <w:pPr>
              <w:rPr>
                <w:sz w:val="16"/>
                <w:szCs w:val="16"/>
              </w:rPr>
            </w:pPr>
            <w:r w:rsidRPr="00E6346F">
              <w:rPr>
                <w:sz w:val="16"/>
                <w:szCs w:val="16"/>
              </w:rPr>
              <w:t>0.804</w:t>
            </w:r>
          </w:p>
        </w:tc>
        <w:tc>
          <w:tcPr>
            <w:tcW w:w="709" w:type="dxa"/>
            <w:shd w:val="clear" w:color="auto" w:fill="FFFFFF" w:themeFill="background1"/>
            <w:vAlign w:val="bottom"/>
          </w:tcPr>
          <w:p w14:paraId="10D8A8E4" w14:textId="77777777" w:rsidR="00E6346F" w:rsidRPr="00E6346F" w:rsidRDefault="00E6346F" w:rsidP="001223B3">
            <w:pPr>
              <w:rPr>
                <w:sz w:val="16"/>
                <w:szCs w:val="16"/>
              </w:rPr>
            </w:pPr>
            <w:r w:rsidRPr="00E6346F">
              <w:rPr>
                <w:sz w:val="16"/>
                <w:szCs w:val="16"/>
              </w:rPr>
              <w:t>0.561</w:t>
            </w:r>
          </w:p>
        </w:tc>
        <w:tc>
          <w:tcPr>
            <w:tcW w:w="708" w:type="dxa"/>
            <w:shd w:val="clear" w:color="auto" w:fill="FFFFFF" w:themeFill="background1"/>
            <w:vAlign w:val="bottom"/>
          </w:tcPr>
          <w:p w14:paraId="62D3FA88" w14:textId="77777777" w:rsidR="00E6346F" w:rsidRPr="00E6346F" w:rsidRDefault="00E6346F" w:rsidP="001223B3">
            <w:pPr>
              <w:rPr>
                <w:sz w:val="16"/>
                <w:szCs w:val="16"/>
              </w:rPr>
            </w:pPr>
            <w:r w:rsidRPr="00E6346F">
              <w:rPr>
                <w:sz w:val="16"/>
                <w:szCs w:val="16"/>
              </w:rPr>
              <w:t>0.401</w:t>
            </w:r>
          </w:p>
        </w:tc>
      </w:tr>
      <w:tr w:rsidR="00396117" w:rsidRPr="00E6346F" w14:paraId="0B148148" w14:textId="77777777" w:rsidTr="00396117">
        <w:trPr>
          <w:jc w:val="center"/>
        </w:trPr>
        <w:tc>
          <w:tcPr>
            <w:tcW w:w="846" w:type="dxa"/>
            <w:shd w:val="clear" w:color="auto" w:fill="FFFFFF" w:themeFill="background1"/>
            <w:vAlign w:val="center"/>
          </w:tcPr>
          <w:p w14:paraId="07B1A499" w14:textId="556904ED" w:rsidR="00E6346F" w:rsidRPr="00E6346F" w:rsidRDefault="00E6346F" w:rsidP="001223B3">
            <w:pPr>
              <w:rPr>
                <w:b/>
                <w:bCs/>
                <w:color w:val="000000" w:themeColor="text1"/>
                <w:sz w:val="16"/>
                <w:szCs w:val="16"/>
              </w:rPr>
            </w:pPr>
            <w:r w:rsidRPr="00E6346F">
              <w:rPr>
                <w:b/>
                <w:bCs/>
                <w:color w:val="000000" w:themeColor="text1"/>
                <w:sz w:val="16"/>
                <w:szCs w:val="16"/>
              </w:rPr>
              <w:t>U</w:t>
            </w:r>
            <w:r w:rsidR="00396117">
              <w:rPr>
                <w:b/>
                <w:bCs/>
                <w:color w:val="000000" w:themeColor="text1"/>
                <w:sz w:val="16"/>
                <w:szCs w:val="16"/>
              </w:rPr>
              <w:t>se</w:t>
            </w:r>
            <w:r w:rsidRPr="00E6346F">
              <w:rPr>
                <w:b/>
                <w:bCs/>
                <w:color w:val="000000" w:themeColor="text1"/>
                <w:sz w:val="16"/>
                <w:szCs w:val="16"/>
              </w:rPr>
              <w:t>4</w:t>
            </w:r>
          </w:p>
        </w:tc>
        <w:tc>
          <w:tcPr>
            <w:tcW w:w="709" w:type="dxa"/>
            <w:shd w:val="clear" w:color="auto" w:fill="FFFFFF" w:themeFill="background1"/>
            <w:vAlign w:val="bottom"/>
          </w:tcPr>
          <w:p w14:paraId="450441F2" w14:textId="77777777" w:rsidR="00E6346F" w:rsidRPr="00E6346F" w:rsidRDefault="00E6346F" w:rsidP="001223B3">
            <w:pPr>
              <w:rPr>
                <w:sz w:val="16"/>
                <w:szCs w:val="16"/>
              </w:rPr>
            </w:pPr>
            <w:r w:rsidRPr="00E6346F">
              <w:rPr>
                <w:sz w:val="16"/>
                <w:szCs w:val="16"/>
              </w:rPr>
              <w:t>0.343</w:t>
            </w:r>
          </w:p>
        </w:tc>
        <w:tc>
          <w:tcPr>
            <w:tcW w:w="708" w:type="dxa"/>
            <w:shd w:val="clear" w:color="auto" w:fill="FFFFFF" w:themeFill="background1"/>
            <w:vAlign w:val="bottom"/>
          </w:tcPr>
          <w:p w14:paraId="4F62BBE0" w14:textId="77777777" w:rsidR="00E6346F" w:rsidRPr="00E6346F" w:rsidRDefault="00E6346F" w:rsidP="001223B3">
            <w:pPr>
              <w:rPr>
                <w:sz w:val="16"/>
                <w:szCs w:val="16"/>
              </w:rPr>
            </w:pPr>
            <w:r w:rsidRPr="00E6346F">
              <w:rPr>
                <w:sz w:val="16"/>
                <w:szCs w:val="16"/>
              </w:rPr>
              <w:t>0.453</w:t>
            </w:r>
          </w:p>
        </w:tc>
        <w:tc>
          <w:tcPr>
            <w:tcW w:w="709" w:type="dxa"/>
            <w:shd w:val="clear" w:color="auto" w:fill="FFFFFF" w:themeFill="background1"/>
            <w:vAlign w:val="bottom"/>
          </w:tcPr>
          <w:p w14:paraId="19CE6DD9" w14:textId="77777777" w:rsidR="00E6346F" w:rsidRPr="00E6346F" w:rsidRDefault="00E6346F" w:rsidP="001223B3">
            <w:pPr>
              <w:rPr>
                <w:sz w:val="16"/>
                <w:szCs w:val="16"/>
              </w:rPr>
            </w:pPr>
            <w:r w:rsidRPr="00E6346F">
              <w:rPr>
                <w:sz w:val="16"/>
                <w:szCs w:val="16"/>
              </w:rPr>
              <w:t>0.564</w:t>
            </w:r>
          </w:p>
        </w:tc>
        <w:tc>
          <w:tcPr>
            <w:tcW w:w="709" w:type="dxa"/>
            <w:shd w:val="clear" w:color="auto" w:fill="FFFFFF" w:themeFill="background1"/>
            <w:vAlign w:val="bottom"/>
          </w:tcPr>
          <w:p w14:paraId="1F58DFC5" w14:textId="77777777" w:rsidR="00E6346F" w:rsidRPr="00E6346F" w:rsidRDefault="00E6346F" w:rsidP="001223B3">
            <w:pPr>
              <w:rPr>
                <w:sz w:val="16"/>
                <w:szCs w:val="16"/>
              </w:rPr>
            </w:pPr>
            <w:r w:rsidRPr="00E6346F">
              <w:rPr>
                <w:sz w:val="16"/>
                <w:szCs w:val="16"/>
              </w:rPr>
              <w:t>0.796</w:t>
            </w:r>
          </w:p>
        </w:tc>
        <w:tc>
          <w:tcPr>
            <w:tcW w:w="709" w:type="dxa"/>
            <w:shd w:val="clear" w:color="auto" w:fill="FFFFFF" w:themeFill="background1"/>
            <w:vAlign w:val="bottom"/>
          </w:tcPr>
          <w:p w14:paraId="2F8D5C6A" w14:textId="77777777" w:rsidR="00E6346F" w:rsidRPr="00E6346F" w:rsidRDefault="00E6346F" w:rsidP="001223B3">
            <w:pPr>
              <w:rPr>
                <w:sz w:val="16"/>
                <w:szCs w:val="16"/>
              </w:rPr>
            </w:pPr>
            <w:r w:rsidRPr="00E6346F">
              <w:rPr>
                <w:sz w:val="16"/>
                <w:szCs w:val="16"/>
              </w:rPr>
              <w:t>0.459</w:t>
            </w:r>
          </w:p>
        </w:tc>
        <w:tc>
          <w:tcPr>
            <w:tcW w:w="708" w:type="dxa"/>
            <w:shd w:val="clear" w:color="auto" w:fill="FFFFFF" w:themeFill="background1"/>
            <w:vAlign w:val="bottom"/>
          </w:tcPr>
          <w:p w14:paraId="5D1F0BCC" w14:textId="77777777" w:rsidR="00E6346F" w:rsidRPr="00E6346F" w:rsidRDefault="00E6346F" w:rsidP="001223B3">
            <w:pPr>
              <w:rPr>
                <w:sz w:val="16"/>
                <w:szCs w:val="16"/>
              </w:rPr>
            </w:pPr>
            <w:r w:rsidRPr="00E6346F">
              <w:rPr>
                <w:sz w:val="16"/>
                <w:szCs w:val="16"/>
              </w:rPr>
              <w:t>0.377</w:t>
            </w:r>
          </w:p>
        </w:tc>
      </w:tr>
      <w:tr w:rsidR="00396117" w:rsidRPr="00E6346F" w14:paraId="17BD8F01" w14:textId="77777777" w:rsidTr="00396117">
        <w:trPr>
          <w:jc w:val="center"/>
        </w:trPr>
        <w:tc>
          <w:tcPr>
            <w:tcW w:w="846" w:type="dxa"/>
            <w:shd w:val="clear" w:color="auto" w:fill="FFFFFF" w:themeFill="background1"/>
            <w:vAlign w:val="center"/>
          </w:tcPr>
          <w:p w14:paraId="2CB05769" w14:textId="506E2C4D" w:rsidR="00E6346F" w:rsidRPr="00E6346F" w:rsidRDefault="00396117" w:rsidP="001223B3">
            <w:pPr>
              <w:rPr>
                <w:b/>
                <w:bCs/>
                <w:color w:val="000000" w:themeColor="text1"/>
                <w:sz w:val="16"/>
                <w:szCs w:val="16"/>
              </w:rPr>
            </w:pPr>
            <w:r w:rsidRPr="00396117">
              <w:rPr>
                <w:b/>
                <w:bCs/>
                <w:color w:val="auto"/>
                <w:sz w:val="16"/>
                <w:szCs w:val="16"/>
              </w:rPr>
              <w:t>UsSat</w:t>
            </w:r>
            <w:r w:rsidR="00E6346F" w:rsidRPr="00E6346F">
              <w:rPr>
                <w:b/>
                <w:bCs/>
                <w:color w:val="000000" w:themeColor="text1"/>
                <w:sz w:val="16"/>
                <w:szCs w:val="16"/>
              </w:rPr>
              <w:t>1</w:t>
            </w:r>
          </w:p>
        </w:tc>
        <w:tc>
          <w:tcPr>
            <w:tcW w:w="709" w:type="dxa"/>
            <w:shd w:val="clear" w:color="auto" w:fill="FFFFFF" w:themeFill="background1"/>
            <w:vAlign w:val="bottom"/>
          </w:tcPr>
          <w:p w14:paraId="04163017" w14:textId="77777777" w:rsidR="00E6346F" w:rsidRPr="00E6346F" w:rsidRDefault="00E6346F" w:rsidP="001223B3">
            <w:pPr>
              <w:rPr>
                <w:sz w:val="16"/>
                <w:szCs w:val="16"/>
              </w:rPr>
            </w:pPr>
            <w:r w:rsidRPr="00E6346F">
              <w:rPr>
                <w:sz w:val="16"/>
                <w:szCs w:val="16"/>
              </w:rPr>
              <w:t>0.519</w:t>
            </w:r>
          </w:p>
        </w:tc>
        <w:tc>
          <w:tcPr>
            <w:tcW w:w="708" w:type="dxa"/>
            <w:shd w:val="clear" w:color="auto" w:fill="FFFFFF" w:themeFill="background1"/>
            <w:vAlign w:val="bottom"/>
          </w:tcPr>
          <w:p w14:paraId="623F86C5" w14:textId="77777777" w:rsidR="00E6346F" w:rsidRPr="00E6346F" w:rsidRDefault="00E6346F" w:rsidP="001223B3">
            <w:pPr>
              <w:rPr>
                <w:sz w:val="16"/>
                <w:szCs w:val="16"/>
              </w:rPr>
            </w:pPr>
            <w:r w:rsidRPr="00E6346F">
              <w:rPr>
                <w:sz w:val="16"/>
                <w:szCs w:val="16"/>
              </w:rPr>
              <w:t>0.491</w:t>
            </w:r>
          </w:p>
        </w:tc>
        <w:tc>
          <w:tcPr>
            <w:tcW w:w="709" w:type="dxa"/>
            <w:shd w:val="clear" w:color="auto" w:fill="FFFFFF" w:themeFill="background1"/>
            <w:vAlign w:val="bottom"/>
          </w:tcPr>
          <w:p w14:paraId="3A22180C" w14:textId="77777777" w:rsidR="00E6346F" w:rsidRPr="00E6346F" w:rsidRDefault="00E6346F" w:rsidP="001223B3">
            <w:pPr>
              <w:rPr>
                <w:sz w:val="16"/>
                <w:szCs w:val="16"/>
              </w:rPr>
            </w:pPr>
            <w:r w:rsidRPr="00E6346F">
              <w:rPr>
                <w:sz w:val="16"/>
                <w:szCs w:val="16"/>
              </w:rPr>
              <w:t>0.402</w:t>
            </w:r>
          </w:p>
        </w:tc>
        <w:tc>
          <w:tcPr>
            <w:tcW w:w="709" w:type="dxa"/>
            <w:shd w:val="clear" w:color="auto" w:fill="FFFFFF" w:themeFill="background1"/>
            <w:vAlign w:val="bottom"/>
          </w:tcPr>
          <w:p w14:paraId="49014E17" w14:textId="77777777" w:rsidR="00E6346F" w:rsidRPr="00E6346F" w:rsidRDefault="00E6346F" w:rsidP="001223B3">
            <w:pPr>
              <w:rPr>
                <w:sz w:val="16"/>
                <w:szCs w:val="16"/>
              </w:rPr>
            </w:pPr>
            <w:r w:rsidRPr="00E6346F">
              <w:rPr>
                <w:sz w:val="16"/>
                <w:szCs w:val="16"/>
              </w:rPr>
              <w:t>0.524</w:t>
            </w:r>
          </w:p>
        </w:tc>
        <w:tc>
          <w:tcPr>
            <w:tcW w:w="709" w:type="dxa"/>
            <w:shd w:val="clear" w:color="auto" w:fill="FFFFFF" w:themeFill="background1"/>
            <w:vAlign w:val="bottom"/>
          </w:tcPr>
          <w:p w14:paraId="521D9801" w14:textId="77777777" w:rsidR="00E6346F" w:rsidRPr="00E6346F" w:rsidRDefault="00E6346F" w:rsidP="001223B3">
            <w:pPr>
              <w:rPr>
                <w:sz w:val="16"/>
                <w:szCs w:val="16"/>
              </w:rPr>
            </w:pPr>
            <w:r w:rsidRPr="00E6346F">
              <w:rPr>
                <w:sz w:val="16"/>
                <w:szCs w:val="16"/>
              </w:rPr>
              <w:t>0.843</w:t>
            </w:r>
          </w:p>
        </w:tc>
        <w:tc>
          <w:tcPr>
            <w:tcW w:w="708" w:type="dxa"/>
            <w:shd w:val="clear" w:color="auto" w:fill="FFFFFF" w:themeFill="background1"/>
            <w:vAlign w:val="bottom"/>
          </w:tcPr>
          <w:p w14:paraId="545D3B6C" w14:textId="77777777" w:rsidR="00E6346F" w:rsidRPr="00E6346F" w:rsidRDefault="00E6346F" w:rsidP="001223B3">
            <w:pPr>
              <w:rPr>
                <w:sz w:val="16"/>
                <w:szCs w:val="16"/>
              </w:rPr>
            </w:pPr>
            <w:r w:rsidRPr="00E6346F">
              <w:rPr>
                <w:sz w:val="16"/>
                <w:szCs w:val="16"/>
              </w:rPr>
              <w:t>0.502</w:t>
            </w:r>
          </w:p>
        </w:tc>
      </w:tr>
      <w:tr w:rsidR="00396117" w:rsidRPr="00E6346F" w14:paraId="642BDE61" w14:textId="77777777" w:rsidTr="00396117">
        <w:trPr>
          <w:jc w:val="center"/>
        </w:trPr>
        <w:tc>
          <w:tcPr>
            <w:tcW w:w="846" w:type="dxa"/>
            <w:shd w:val="clear" w:color="auto" w:fill="FFFFFF" w:themeFill="background1"/>
            <w:vAlign w:val="center"/>
          </w:tcPr>
          <w:p w14:paraId="5E23DB00" w14:textId="7B2C0E62" w:rsidR="00E6346F" w:rsidRPr="00E6346F" w:rsidRDefault="00396117" w:rsidP="001223B3">
            <w:pPr>
              <w:rPr>
                <w:b/>
                <w:bCs/>
                <w:color w:val="000000" w:themeColor="text1"/>
                <w:sz w:val="16"/>
                <w:szCs w:val="16"/>
              </w:rPr>
            </w:pPr>
            <w:r w:rsidRPr="00396117">
              <w:rPr>
                <w:b/>
                <w:bCs/>
                <w:color w:val="auto"/>
                <w:sz w:val="16"/>
                <w:szCs w:val="16"/>
              </w:rPr>
              <w:t>UsSat</w:t>
            </w:r>
            <w:r w:rsidRPr="00E6346F">
              <w:rPr>
                <w:b/>
                <w:bCs/>
                <w:color w:val="000000" w:themeColor="text1"/>
                <w:sz w:val="16"/>
                <w:szCs w:val="16"/>
              </w:rPr>
              <w:t xml:space="preserve"> </w:t>
            </w:r>
            <w:r w:rsidR="00E6346F" w:rsidRPr="00E6346F">
              <w:rPr>
                <w:b/>
                <w:bCs/>
                <w:color w:val="000000" w:themeColor="text1"/>
                <w:sz w:val="16"/>
                <w:szCs w:val="16"/>
              </w:rPr>
              <w:t>2</w:t>
            </w:r>
          </w:p>
        </w:tc>
        <w:tc>
          <w:tcPr>
            <w:tcW w:w="709" w:type="dxa"/>
            <w:shd w:val="clear" w:color="auto" w:fill="FFFFFF" w:themeFill="background1"/>
            <w:vAlign w:val="bottom"/>
          </w:tcPr>
          <w:p w14:paraId="20956D56" w14:textId="77777777" w:rsidR="00E6346F" w:rsidRPr="00E6346F" w:rsidRDefault="00E6346F" w:rsidP="001223B3">
            <w:pPr>
              <w:rPr>
                <w:sz w:val="16"/>
                <w:szCs w:val="16"/>
              </w:rPr>
            </w:pPr>
            <w:r w:rsidRPr="00E6346F">
              <w:rPr>
                <w:sz w:val="16"/>
                <w:szCs w:val="16"/>
              </w:rPr>
              <w:t>0.407</w:t>
            </w:r>
          </w:p>
        </w:tc>
        <w:tc>
          <w:tcPr>
            <w:tcW w:w="708" w:type="dxa"/>
            <w:shd w:val="clear" w:color="auto" w:fill="FFFFFF" w:themeFill="background1"/>
            <w:vAlign w:val="bottom"/>
          </w:tcPr>
          <w:p w14:paraId="1F904A05" w14:textId="77777777" w:rsidR="00E6346F" w:rsidRPr="00E6346F" w:rsidRDefault="00E6346F" w:rsidP="001223B3">
            <w:pPr>
              <w:rPr>
                <w:sz w:val="16"/>
                <w:szCs w:val="16"/>
              </w:rPr>
            </w:pPr>
            <w:r w:rsidRPr="00E6346F">
              <w:rPr>
                <w:sz w:val="16"/>
                <w:szCs w:val="16"/>
              </w:rPr>
              <w:t>0.356</w:t>
            </w:r>
          </w:p>
        </w:tc>
        <w:tc>
          <w:tcPr>
            <w:tcW w:w="709" w:type="dxa"/>
            <w:shd w:val="clear" w:color="auto" w:fill="FFFFFF" w:themeFill="background1"/>
            <w:vAlign w:val="bottom"/>
          </w:tcPr>
          <w:p w14:paraId="7D746A1E" w14:textId="77777777" w:rsidR="00E6346F" w:rsidRPr="00E6346F" w:rsidRDefault="00E6346F" w:rsidP="001223B3">
            <w:pPr>
              <w:rPr>
                <w:sz w:val="16"/>
                <w:szCs w:val="16"/>
              </w:rPr>
            </w:pPr>
            <w:r w:rsidRPr="00E6346F">
              <w:rPr>
                <w:sz w:val="16"/>
                <w:szCs w:val="16"/>
              </w:rPr>
              <w:t>0.402</w:t>
            </w:r>
          </w:p>
        </w:tc>
        <w:tc>
          <w:tcPr>
            <w:tcW w:w="709" w:type="dxa"/>
            <w:shd w:val="clear" w:color="auto" w:fill="FFFFFF" w:themeFill="background1"/>
            <w:vAlign w:val="bottom"/>
          </w:tcPr>
          <w:p w14:paraId="76180BF6" w14:textId="77777777" w:rsidR="00E6346F" w:rsidRPr="00E6346F" w:rsidRDefault="00E6346F" w:rsidP="001223B3">
            <w:pPr>
              <w:rPr>
                <w:sz w:val="16"/>
                <w:szCs w:val="16"/>
              </w:rPr>
            </w:pPr>
            <w:r w:rsidRPr="00E6346F">
              <w:rPr>
                <w:sz w:val="16"/>
                <w:szCs w:val="16"/>
              </w:rPr>
              <w:t>0.495</w:t>
            </w:r>
          </w:p>
        </w:tc>
        <w:tc>
          <w:tcPr>
            <w:tcW w:w="709" w:type="dxa"/>
            <w:shd w:val="clear" w:color="auto" w:fill="FFFFFF" w:themeFill="background1"/>
            <w:vAlign w:val="bottom"/>
          </w:tcPr>
          <w:p w14:paraId="138FE15E" w14:textId="77777777" w:rsidR="00E6346F" w:rsidRPr="00E6346F" w:rsidRDefault="00E6346F" w:rsidP="001223B3">
            <w:pPr>
              <w:rPr>
                <w:sz w:val="16"/>
                <w:szCs w:val="16"/>
              </w:rPr>
            </w:pPr>
            <w:r w:rsidRPr="00E6346F">
              <w:rPr>
                <w:sz w:val="16"/>
                <w:szCs w:val="16"/>
              </w:rPr>
              <w:t>0.774</w:t>
            </w:r>
          </w:p>
        </w:tc>
        <w:tc>
          <w:tcPr>
            <w:tcW w:w="708" w:type="dxa"/>
            <w:shd w:val="clear" w:color="auto" w:fill="FFFFFF" w:themeFill="background1"/>
            <w:vAlign w:val="bottom"/>
          </w:tcPr>
          <w:p w14:paraId="11C59683" w14:textId="77777777" w:rsidR="00E6346F" w:rsidRPr="00E6346F" w:rsidRDefault="00E6346F" w:rsidP="001223B3">
            <w:pPr>
              <w:rPr>
                <w:sz w:val="16"/>
                <w:szCs w:val="16"/>
              </w:rPr>
            </w:pPr>
            <w:r w:rsidRPr="00E6346F">
              <w:rPr>
                <w:sz w:val="16"/>
                <w:szCs w:val="16"/>
              </w:rPr>
              <w:t>0.478</w:t>
            </w:r>
          </w:p>
        </w:tc>
      </w:tr>
      <w:tr w:rsidR="00396117" w:rsidRPr="00E6346F" w14:paraId="2947ABDF" w14:textId="77777777" w:rsidTr="00396117">
        <w:trPr>
          <w:jc w:val="center"/>
        </w:trPr>
        <w:tc>
          <w:tcPr>
            <w:tcW w:w="846" w:type="dxa"/>
            <w:shd w:val="clear" w:color="auto" w:fill="FFFFFF" w:themeFill="background1"/>
            <w:vAlign w:val="center"/>
          </w:tcPr>
          <w:p w14:paraId="01FF1153" w14:textId="55722590" w:rsidR="00E6346F" w:rsidRPr="00E6346F" w:rsidRDefault="00396117" w:rsidP="001223B3">
            <w:pPr>
              <w:rPr>
                <w:b/>
                <w:bCs/>
                <w:color w:val="000000" w:themeColor="text1"/>
                <w:sz w:val="16"/>
                <w:szCs w:val="16"/>
              </w:rPr>
            </w:pPr>
            <w:r w:rsidRPr="00396117">
              <w:rPr>
                <w:b/>
                <w:bCs/>
                <w:color w:val="auto"/>
                <w:sz w:val="16"/>
                <w:szCs w:val="16"/>
              </w:rPr>
              <w:t>UsSat</w:t>
            </w:r>
            <w:r w:rsidRPr="00E6346F">
              <w:rPr>
                <w:b/>
                <w:bCs/>
                <w:color w:val="000000" w:themeColor="text1"/>
                <w:sz w:val="16"/>
                <w:szCs w:val="16"/>
              </w:rPr>
              <w:t xml:space="preserve"> </w:t>
            </w:r>
            <w:r w:rsidR="00E6346F" w:rsidRPr="00E6346F">
              <w:rPr>
                <w:b/>
                <w:bCs/>
                <w:color w:val="000000" w:themeColor="text1"/>
                <w:sz w:val="16"/>
                <w:szCs w:val="16"/>
              </w:rPr>
              <w:t>3</w:t>
            </w:r>
          </w:p>
        </w:tc>
        <w:tc>
          <w:tcPr>
            <w:tcW w:w="709" w:type="dxa"/>
            <w:shd w:val="clear" w:color="auto" w:fill="FFFFFF" w:themeFill="background1"/>
            <w:vAlign w:val="bottom"/>
          </w:tcPr>
          <w:p w14:paraId="314847B6" w14:textId="77777777" w:rsidR="00E6346F" w:rsidRPr="00E6346F" w:rsidRDefault="00E6346F" w:rsidP="001223B3">
            <w:pPr>
              <w:rPr>
                <w:sz w:val="16"/>
                <w:szCs w:val="16"/>
              </w:rPr>
            </w:pPr>
            <w:r w:rsidRPr="00E6346F">
              <w:rPr>
                <w:sz w:val="16"/>
                <w:szCs w:val="16"/>
              </w:rPr>
              <w:t>0.553</w:t>
            </w:r>
          </w:p>
        </w:tc>
        <w:tc>
          <w:tcPr>
            <w:tcW w:w="708" w:type="dxa"/>
            <w:shd w:val="clear" w:color="auto" w:fill="FFFFFF" w:themeFill="background1"/>
            <w:vAlign w:val="bottom"/>
          </w:tcPr>
          <w:p w14:paraId="3CF3F18E" w14:textId="77777777" w:rsidR="00E6346F" w:rsidRPr="00E6346F" w:rsidRDefault="00E6346F" w:rsidP="001223B3">
            <w:pPr>
              <w:rPr>
                <w:sz w:val="16"/>
                <w:szCs w:val="16"/>
              </w:rPr>
            </w:pPr>
            <w:r w:rsidRPr="00E6346F">
              <w:rPr>
                <w:sz w:val="16"/>
                <w:szCs w:val="16"/>
              </w:rPr>
              <w:t>0.586</w:t>
            </w:r>
          </w:p>
        </w:tc>
        <w:tc>
          <w:tcPr>
            <w:tcW w:w="709" w:type="dxa"/>
            <w:shd w:val="clear" w:color="auto" w:fill="FFFFFF" w:themeFill="background1"/>
            <w:vAlign w:val="bottom"/>
          </w:tcPr>
          <w:p w14:paraId="7586964C" w14:textId="77777777" w:rsidR="00E6346F" w:rsidRPr="00E6346F" w:rsidRDefault="00E6346F" w:rsidP="001223B3">
            <w:pPr>
              <w:rPr>
                <w:sz w:val="16"/>
                <w:szCs w:val="16"/>
              </w:rPr>
            </w:pPr>
            <w:r w:rsidRPr="00E6346F">
              <w:rPr>
                <w:sz w:val="16"/>
                <w:szCs w:val="16"/>
              </w:rPr>
              <w:t>0.380</w:t>
            </w:r>
          </w:p>
        </w:tc>
        <w:tc>
          <w:tcPr>
            <w:tcW w:w="709" w:type="dxa"/>
            <w:shd w:val="clear" w:color="auto" w:fill="FFFFFF" w:themeFill="background1"/>
            <w:vAlign w:val="bottom"/>
          </w:tcPr>
          <w:p w14:paraId="4740C6EA" w14:textId="77777777" w:rsidR="00E6346F" w:rsidRPr="00E6346F" w:rsidRDefault="00E6346F" w:rsidP="001223B3">
            <w:pPr>
              <w:rPr>
                <w:sz w:val="16"/>
                <w:szCs w:val="16"/>
              </w:rPr>
            </w:pPr>
            <w:r w:rsidRPr="00E6346F">
              <w:rPr>
                <w:sz w:val="16"/>
                <w:szCs w:val="16"/>
              </w:rPr>
              <w:t>0.561</w:t>
            </w:r>
          </w:p>
        </w:tc>
        <w:tc>
          <w:tcPr>
            <w:tcW w:w="709" w:type="dxa"/>
            <w:shd w:val="clear" w:color="auto" w:fill="FFFFFF" w:themeFill="background1"/>
            <w:vAlign w:val="bottom"/>
          </w:tcPr>
          <w:p w14:paraId="1B1BC8AA" w14:textId="77777777" w:rsidR="00E6346F" w:rsidRPr="00E6346F" w:rsidRDefault="00E6346F" w:rsidP="001223B3">
            <w:pPr>
              <w:rPr>
                <w:sz w:val="16"/>
                <w:szCs w:val="16"/>
              </w:rPr>
            </w:pPr>
            <w:r w:rsidRPr="00E6346F">
              <w:rPr>
                <w:sz w:val="16"/>
                <w:szCs w:val="16"/>
              </w:rPr>
              <w:t>0.836</w:t>
            </w:r>
          </w:p>
        </w:tc>
        <w:tc>
          <w:tcPr>
            <w:tcW w:w="708" w:type="dxa"/>
            <w:shd w:val="clear" w:color="auto" w:fill="FFFFFF" w:themeFill="background1"/>
            <w:vAlign w:val="bottom"/>
          </w:tcPr>
          <w:p w14:paraId="13EDEA71" w14:textId="77777777" w:rsidR="00E6346F" w:rsidRPr="00E6346F" w:rsidRDefault="00E6346F" w:rsidP="001223B3">
            <w:pPr>
              <w:rPr>
                <w:sz w:val="16"/>
                <w:szCs w:val="16"/>
              </w:rPr>
            </w:pPr>
            <w:r w:rsidRPr="00E6346F">
              <w:rPr>
                <w:sz w:val="16"/>
                <w:szCs w:val="16"/>
              </w:rPr>
              <w:t>0.574</w:t>
            </w:r>
          </w:p>
        </w:tc>
      </w:tr>
      <w:tr w:rsidR="00396117" w:rsidRPr="00E6346F" w14:paraId="366A1D84" w14:textId="77777777" w:rsidTr="00396117">
        <w:trPr>
          <w:jc w:val="center"/>
        </w:trPr>
        <w:tc>
          <w:tcPr>
            <w:tcW w:w="846" w:type="dxa"/>
            <w:shd w:val="clear" w:color="auto" w:fill="FFFFFF" w:themeFill="background1"/>
            <w:vAlign w:val="center"/>
          </w:tcPr>
          <w:p w14:paraId="3D99540B" w14:textId="0A63F5C9" w:rsidR="00E6346F" w:rsidRPr="00290EE5" w:rsidRDefault="00290EE5" w:rsidP="001223B3">
            <w:pPr>
              <w:rPr>
                <w:b/>
                <w:bCs/>
                <w:color w:val="000000" w:themeColor="text1"/>
                <w:sz w:val="16"/>
                <w:szCs w:val="16"/>
              </w:rPr>
            </w:pPr>
            <w:r w:rsidRPr="00290EE5">
              <w:rPr>
                <w:b/>
                <w:bCs/>
                <w:color w:val="auto"/>
                <w:sz w:val="16"/>
                <w:szCs w:val="16"/>
              </w:rPr>
              <w:t>NetBe</w:t>
            </w:r>
            <w:r>
              <w:rPr>
                <w:b/>
                <w:bCs/>
                <w:color w:val="auto"/>
                <w:sz w:val="16"/>
                <w:szCs w:val="16"/>
              </w:rPr>
              <w:t>n</w:t>
            </w:r>
            <w:r w:rsidR="00E6346F" w:rsidRPr="00290EE5">
              <w:rPr>
                <w:b/>
                <w:bCs/>
                <w:color w:val="000000" w:themeColor="text1"/>
                <w:sz w:val="16"/>
                <w:szCs w:val="16"/>
              </w:rPr>
              <w:t>1</w:t>
            </w:r>
          </w:p>
        </w:tc>
        <w:tc>
          <w:tcPr>
            <w:tcW w:w="709" w:type="dxa"/>
            <w:shd w:val="clear" w:color="auto" w:fill="FFFFFF" w:themeFill="background1"/>
            <w:vAlign w:val="bottom"/>
          </w:tcPr>
          <w:p w14:paraId="3E39EF28" w14:textId="77777777" w:rsidR="00E6346F" w:rsidRPr="00E6346F" w:rsidRDefault="00E6346F" w:rsidP="001223B3">
            <w:pPr>
              <w:rPr>
                <w:sz w:val="16"/>
                <w:szCs w:val="16"/>
              </w:rPr>
            </w:pPr>
            <w:r w:rsidRPr="00E6346F">
              <w:rPr>
                <w:sz w:val="16"/>
                <w:szCs w:val="16"/>
              </w:rPr>
              <w:t>0.548</w:t>
            </w:r>
          </w:p>
        </w:tc>
        <w:tc>
          <w:tcPr>
            <w:tcW w:w="708" w:type="dxa"/>
            <w:shd w:val="clear" w:color="auto" w:fill="FFFFFF" w:themeFill="background1"/>
            <w:vAlign w:val="bottom"/>
          </w:tcPr>
          <w:p w14:paraId="4F989E1B" w14:textId="77777777" w:rsidR="00E6346F" w:rsidRPr="00E6346F" w:rsidRDefault="00E6346F" w:rsidP="001223B3">
            <w:pPr>
              <w:rPr>
                <w:sz w:val="16"/>
                <w:szCs w:val="16"/>
              </w:rPr>
            </w:pPr>
            <w:r w:rsidRPr="00E6346F">
              <w:rPr>
                <w:sz w:val="16"/>
                <w:szCs w:val="16"/>
              </w:rPr>
              <w:t>0.500</w:t>
            </w:r>
          </w:p>
        </w:tc>
        <w:tc>
          <w:tcPr>
            <w:tcW w:w="709" w:type="dxa"/>
            <w:shd w:val="clear" w:color="auto" w:fill="FFFFFF" w:themeFill="background1"/>
            <w:vAlign w:val="bottom"/>
          </w:tcPr>
          <w:p w14:paraId="2CF66413" w14:textId="77777777" w:rsidR="00E6346F" w:rsidRPr="00E6346F" w:rsidRDefault="00E6346F" w:rsidP="001223B3">
            <w:pPr>
              <w:rPr>
                <w:sz w:val="16"/>
                <w:szCs w:val="16"/>
              </w:rPr>
            </w:pPr>
            <w:r w:rsidRPr="00E6346F">
              <w:rPr>
                <w:sz w:val="16"/>
                <w:szCs w:val="16"/>
              </w:rPr>
              <w:t>0.423</w:t>
            </w:r>
          </w:p>
        </w:tc>
        <w:tc>
          <w:tcPr>
            <w:tcW w:w="709" w:type="dxa"/>
            <w:shd w:val="clear" w:color="auto" w:fill="FFFFFF" w:themeFill="background1"/>
            <w:vAlign w:val="bottom"/>
          </w:tcPr>
          <w:p w14:paraId="036A06D2" w14:textId="77777777" w:rsidR="00E6346F" w:rsidRPr="00E6346F" w:rsidRDefault="00E6346F" w:rsidP="001223B3">
            <w:pPr>
              <w:rPr>
                <w:sz w:val="16"/>
                <w:szCs w:val="16"/>
              </w:rPr>
            </w:pPr>
            <w:r w:rsidRPr="00E6346F">
              <w:rPr>
                <w:sz w:val="16"/>
                <w:szCs w:val="16"/>
              </w:rPr>
              <w:t>0.498</w:t>
            </w:r>
          </w:p>
        </w:tc>
        <w:tc>
          <w:tcPr>
            <w:tcW w:w="709" w:type="dxa"/>
            <w:shd w:val="clear" w:color="auto" w:fill="FFFFFF" w:themeFill="background1"/>
            <w:vAlign w:val="bottom"/>
          </w:tcPr>
          <w:p w14:paraId="15945892" w14:textId="77777777" w:rsidR="00E6346F" w:rsidRPr="00E6346F" w:rsidRDefault="00E6346F" w:rsidP="001223B3">
            <w:pPr>
              <w:rPr>
                <w:sz w:val="16"/>
                <w:szCs w:val="16"/>
              </w:rPr>
            </w:pPr>
            <w:r w:rsidRPr="00E6346F">
              <w:rPr>
                <w:sz w:val="16"/>
                <w:szCs w:val="16"/>
              </w:rPr>
              <w:t>0.574</w:t>
            </w:r>
          </w:p>
        </w:tc>
        <w:tc>
          <w:tcPr>
            <w:tcW w:w="708" w:type="dxa"/>
            <w:shd w:val="clear" w:color="auto" w:fill="FFFFFF" w:themeFill="background1"/>
            <w:vAlign w:val="bottom"/>
          </w:tcPr>
          <w:p w14:paraId="771687F1" w14:textId="77777777" w:rsidR="00E6346F" w:rsidRPr="00E6346F" w:rsidRDefault="00E6346F" w:rsidP="001223B3">
            <w:pPr>
              <w:rPr>
                <w:sz w:val="16"/>
                <w:szCs w:val="16"/>
              </w:rPr>
            </w:pPr>
            <w:r w:rsidRPr="00E6346F">
              <w:rPr>
                <w:sz w:val="16"/>
                <w:szCs w:val="16"/>
              </w:rPr>
              <w:t>0.817</w:t>
            </w:r>
          </w:p>
        </w:tc>
      </w:tr>
      <w:tr w:rsidR="00396117" w:rsidRPr="00E6346F" w14:paraId="401EED85" w14:textId="77777777" w:rsidTr="00396117">
        <w:trPr>
          <w:jc w:val="center"/>
        </w:trPr>
        <w:tc>
          <w:tcPr>
            <w:tcW w:w="846" w:type="dxa"/>
            <w:shd w:val="clear" w:color="auto" w:fill="FFFFFF" w:themeFill="background1"/>
            <w:vAlign w:val="center"/>
          </w:tcPr>
          <w:p w14:paraId="1FFB1943" w14:textId="37D8E52E" w:rsidR="00E6346F" w:rsidRPr="00290EE5" w:rsidRDefault="00290EE5" w:rsidP="001223B3">
            <w:pPr>
              <w:rPr>
                <w:b/>
                <w:bCs/>
                <w:color w:val="000000" w:themeColor="text1"/>
                <w:sz w:val="16"/>
                <w:szCs w:val="16"/>
              </w:rPr>
            </w:pPr>
            <w:r w:rsidRPr="00290EE5">
              <w:rPr>
                <w:b/>
                <w:bCs/>
                <w:color w:val="auto"/>
                <w:sz w:val="16"/>
                <w:szCs w:val="16"/>
              </w:rPr>
              <w:t>NetBe</w:t>
            </w:r>
            <w:r>
              <w:rPr>
                <w:b/>
                <w:bCs/>
                <w:color w:val="auto"/>
                <w:sz w:val="16"/>
                <w:szCs w:val="16"/>
              </w:rPr>
              <w:t>n</w:t>
            </w:r>
            <w:r w:rsidR="00E6346F" w:rsidRPr="00290EE5">
              <w:rPr>
                <w:b/>
                <w:bCs/>
                <w:color w:val="000000" w:themeColor="text1"/>
                <w:sz w:val="16"/>
                <w:szCs w:val="16"/>
              </w:rPr>
              <w:t>3</w:t>
            </w:r>
          </w:p>
        </w:tc>
        <w:tc>
          <w:tcPr>
            <w:tcW w:w="709" w:type="dxa"/>
            <w:shd w:val="clear" w:color="auto" w:fill="FFFFFF" w:themeFill="background1"/>
            <w:vAlign w:val="bottom"/>
          </w:tcPr>
          <w:p w14:paraId="7F04DDAD" w14:textId="77777777" w:rsidR="00E6346F" w:rsidRPr="00E6346F" w:rsidRDefault="00E6346F" w:rsidP="001223B3">
            <w:pPr>
              <w:rPr>
                <w:sz w:val="16"/>
                <w:szCs w:val="16"/>
              </w:rPr>
            </w:pPr>
            <w:r w:rsidRPr="00E6346F">
              <w:rPr>
                <w:sz w:val="16"/>
                <w:szCs w:val="16"/>
              </w:rPr>
              <w:t>0.413</w:t>
            </w:r>
          </w:p>
        </w:tc>
        <w:tc>
          <w:tcPr>
            <w:tcW w:w="708" w:type="dxa"/>
            <w:shd w:val="clear" w:color="auto" w:fill="FFFFFF" w:themeFill="background1"/>
            <w:vAlign w:val="bottom"/>
          </w:tcPr>
          <w:p w14:paraId="78B93AD8" w14:textId="77777777" w:rsidR="00E6346F" w:rsidRPr="00E6346F" w:rsidRDefault="00E6346F" w:rsidP="001223B3">
            <w:pPr>
              <w:rPr>
                <w:sz w:val="16"/>
                <w:szCs w:val="16"/>
              </w:rPr>
            </w:pPr>
            <w:r w:rsidRPr="00E6346F">
              <w:rPr>
                <w:sz w:val="16"/>
                <w:szCs w:val="16"/>
              </w:rPr>
              <w:t>0.399</w:t>
            </w:r>
          </w:p>
        </w:tc>
        <w:tc>
          <w:tcPr>
            <w:tcW w:w="709" w:type="dxa"/>
            <w:shd w:val="clear" w:color="auto" w:fill="FFFFFF" w:themeFill="background1"/>
            <w:vAlign w:val="bottom"/>
          </w:tcPr>
          <w:p w14:paraId="75135A31" w14:textId="77777777" w:rsidR="00E6346F" w:rsidRPr="00E6346F" w:rsidRDefault="00E6346F" w:rsidP="001223B3">
            <w:pPr>
              <w:rPr>
                <w:sz w:val="16"/>
                <w:szCs w:val="16"/>
              </w:rPr>
            </w:pPr>
            <w:r w:rsidRPr="00E6346F">
              <w:rPr>
                <w:sz w:val="16"/>
                <w:szCs w:val="16"/>
              </w:rPr>
              <w:t>0.405</w:t>
            </w:r>
          </w:p>
        </w:tc>
        <w:tc>
          <w:tcPr>
            <w:tcW w:w="709" w:type="dxa"/>
            <w:shd w:val="clear" w:color="auto" w:fill="FFFFFF" w:themeFill="background1"/>
            <w:vAlign w:val="bottom"/>
          </w:tcPr>
          <w:p w14:paraId="0277EF08" w14:textId="77777777" w:rsidR="00E6346F" w:rsidRPr="00E6346F" w:rsidRDefault="00E6346F" w:rsidP="001223B3">
            <w:pPr>
              <w:rPr>
                <w:sz w:val="16"/>
                <w:szCs w:val="16"/>
              </w:rPr>
            </w:pPr>
            <w:r w:rsidRPr="00E6346F">
              <w:rPr>
                <w:sz w:val="16"/>
                <w:szCs w:val="16"/>
              </w:rPr>
              <w:t>0.336</w:t>
            </w:r>
          </w:p>
        </w:tc>
        <w:tc>
          <w:tcPr>
            <w:tcW w:w="709" w:type="dxa"/>
            <w:shd w:val="clear" w:color="auto" w:fill="FFFFFF" w:themeFill="background1"/>
            <w:vAlign w:val="bottom"/>
          </w:tcPr>
          <w:p w14:paraId="4E19C8AB" w14:textId="77777777" w:rsidR="00E6346F" w:rsidRPr="00E6346F" w:rsidRDefault="00E6346F" w:rsidP="001223B3">
            <w:pPr>
              <w:rPr>
                <w:sz w:val="16"/>
                <w:szCs w:val="16"/>
              </w:rPr>
            </w:pPr>
            <w:r w:rsidRPr="00E6346F">
              <w:rPr>
                <w:sz w:val="16"/>
                <w:szCs w:val="16"/>
              </w:rPr>
              <w:t>0.406</w:t>
            </w:r>
          </w:p>
        </w:tc>
        <w:tc>
          <w:tcPr>
            <w:tcW w:w="708" w:type="dxa"/>
            <w:shd w:val="clear" w:color="auto" w:fill="FFFFFF" w:themeFill="background1"/>
            <w:vAlign w:val="bottom"/>
          </w:tcPr>
          <w:p w14:paraId="4E341BE5" w14:textId="77777777" w:rsidR="00E6346F" w:rsidRPr="00E6346F" w:rsidRDefault="00E6346F" w:rsidP="001223B3">
            <w:pPr>
              <w:rPr>
                <w:sz w:val="16"/>
                <w:szCs w:val="16"/>
              </w:rPr>
            </w:pPr>
            <w:r w:rsidRPr="00E6346F">
              <w:rPr>
                <w:sz w:val="16"/>
                <w:szCs w:val="16"/>
              </w:rPr>
              <w:t>0.757</w:t>
            </w:r>
          </w:p>
        </w:tc>
      </w:tr>
      <w:tr w:rsidR="00396117" w:rsidRPr="00E6346F" w14:paraId="75776107" w14:textId="77777777" w:rsidTr="00396117">
        <w:trPr>
          <w:jc w:val="center"/>
        </w:trPr>
        <w:tc>
          <w:tcPr>
            <w:tcW w:w="846" w:type="dxa"/>
            <w:shd w:val="clear" w:color="auto" w:fill="FFFFFF" w:themeFill="background1"/>
            <w:vAlign w:val="center"/>
          </w:tcPr>
          <w:p w14:paraId="7D8ACC2C" w14:textId="16DCE24A" w:rsidR="00E6346F" w:rsidRPr="00290EE5" w:rsidRDefault="00290EE5" w:rsidP="001223B3">
            <w:pPr>
              <w:rPr>
                <w:b/>
                <w:bCs/>
                <w:color w:val="000000" w:themeColor="text1"/>
                <w:sz w:val="16"/>
                <w:szCs w:val="16"/>
              </w:rPr>
            </w:pPr>
            <w:r w:rsidRPr="00290EE5">
              <w:rPr>
                <w:b/>
                <w:bCs/>
                <w:color w:val="auto"/>
                <w:sz w:val="16"/>
                <w:szCs w:val="16"/>
              </w:rPr>
              <w:t>NetBe</w:t>
            </w:r>
            <w:r>
              <w:rPr>
                <w:b/>
                <w:bCs/>
                <w:color w:val="auto"/>
                <w:sz w:val="16"/>
                <w:szCs w:val="16"/>
              </w:rPr>
              <w:t>n</w:t>
            </w:r>
            <w:r w:rsidR="00E6346F" w:rsidRPr="00290EE5">
              <w:rPr>
                <w:b/>
                <w:bCs/>
                <w:color w:val="000000" w:themeColor="text1"/>
                <w:sz w:val="16"/>
                <w:szCs w:val="16"/>
              </w:rPr>
              <w:t>4</w:t>
            </w:r>
          </w:p>
        </w:tc>
        <w:tc>
          <w:tcPr>
            <w:tcW w:w="709" w:type="dxa"/>
            <w:shd w:val="clear" w:color="auto" w:fill="FFFFFF" w:themeFill="background1"/>
            <w:vAlign w:val="bottom"/>
          </w:tcPr>
          <w:p w14:paraId="50C7B16A" w14:textId="77777777" w:rsidR="00E6346F" w:rsidRPr="00E6346F" w:rsidRDefault="00E6346F" w:rsidP="001223B3">
            <w:pPr>
              <w:rPr>
                <w:sz w:val="16"/>
                <w:szCs w:val="16"/>
              </w:rPr>
            </w:pPr>
            <w:r w:rsidRPr="00E6346F">
              <w:rPr>
                <w:sz w:val="16"/>
                <w:szCs w:val="16"/>
              </w:rPr>
              <w:t>0.421</w:t>
            </w:r>
          </w:p>
        </w:tc>
        <w:tc>
          <w:tcPr>
            <w:tcW w:w="708" w:type="dxa"/>
            <w:shd w:val="clear" w:color="auto" w:fill="FFFFFF" w:themeFill="background1"/>
            <w:vAlign w:val="bottom"/>
          </w:tcPr>
          <w:p w14:paraId="17EE0C0C" w14:textId="77777777" w:rsidR="00E6346F" w:rsidRPr="00E6346F" w:rsidRDefault="00E6346F" w:rsidP="001223B3">
            <w:pPr>
              <w:rPr>
                <w:sz w:val="16"/>
                <w:szCs w:val="16"/>
              </w:rPr>
            </w:pPr>
            <w:r w:rsidRPr="00E6346F">
              <w:rPr>
                <w:sz w:val="16"/>
                <w:szCs w:val="16"/>
              </w:rPr>
              <w:t>0.501</w:t>
            </w:r>
          </w:p>
        </w:tc>
        <w:tc>
          <w:tcPr>
            <w:tcW w:w="709" w:type="dxa"/>
            <w:shd w:val="clear" w:color="auto" w:fill="FFFFFF" w:themeFill="background1"/>
            <w:vAlign w:val="bottom"/>
          </w:tcPr>
          <w:p w14:paraId="2250E85A" w14:textId="77777777" w:rsidR="00E6346F" w:rsidRPr="00E6346F" w:rsidRDefault="00E6346F" w:rsidP="001223B3">
            <w:pPr>
              <w:rPr>
                <w:sz w:val="16"/>
                <w:szCs w:val="16"/>
              </w:rPr>
            </w:pPr>
            <w:r w:rsidRPr="00E6346F">
              <w:rPr>
                <w:sz w:val="16"/>
                <w:szCs w:val="16"/>
              </w:rPr>
              <w:t>0.387</w:t>
            </w:r>
          </w:p>
        </w:tc>
        <w:tc>
          <w:tcPr>
            <w:tcW w:w="709" w:type="dxa"/>
            <w:shd w:val="clear" w:color="auto" w:fill="FFFFFF" w:themeFill="background1"/>
            <w:vAlign w:val="bottom"/>
          </w:tcPr>
          <w:p w14:paraId="14EE7CD2" w14:textId="77777777" w:rsidR="00E6346F" w:rsidRPr="00E6346F" w:rsidRDefault="00E6346F" w:rsidP="001223B3">
            <w:pPr>
              <w:rPr>
                <w:sz w:val="16"/>
                <w:szCs w:val="16"/>
              </w:rPr>
            </w:pPr>
            <w:r w:rsidRPr="00E6346F">
              <w:rPr>
                <w:sz w:val="16"/>
                <w:szCs w:val="16"/>
              </w:rPr>
              <w:t>0.404</w:t>
            </w:r>
          </w:p>
        </w:tc>
        <w:tc>
          <w:tcPr>
            <w:tcW w:w="709" w:type="dxa"/>
            <w:shd w:val="clear" w:color="auto" w:fill="FFFFFF" w:themeFill="background1"/>
            <w:vAlign w:val="bottom"/>
          </w:tcPr>
          <w:p w14:paraId="1C3739A4" w14:textId="77777777" w:rsidR="00E6346F" w:rsidRPr="00E6346F" w:rsidRDefault="00E6346F" w:rsidP="001223B3">
            <w:pPr>
              <w:rPr>
                <w:sz w:val="16"/>
                <w:szCs w:val="16"/>
              </w:rPr>
            </w:pPr>
            <w:r w:rsidRPr="00E6346F">
              <w:rPr>
                <w:sz w:val="16"/>
                <w:szCs w:val="16"/>
              </w:rPr>
              <w:t>0.484</w:t>
            </w:r>
          </w:p>
        </w:tc>
        <w:tc>
          <w:tcPr>
            <w:tcW w:w="708" w:type="dxa"/>
            <w:shd w:val="clear" w:color="auto" w:fill="FFFFFF" w:themeFill="background1"/>
            <w:vAlign w:val="bottom"/>
          </w:tcPr>
          <w:p w14:paraId="0DAB08A5" w14:textId="77777777" w:rsidR="00E6346F" w:rsidRPr="00E6346F" w:rsidRDefault="00E6346F" w:rsidP="001223B3">
            <w:pPr>
              <w:rPr>
                <w:sz w:val="16"/>
                <w:szCs w:val="16"/>
              </w:rPr>
            </w:pPr>
            <w:r w:rsidRPr="00E6346F">
              <w:rPr>
                <w:sz w:val="16"/>
                <w:szCs w:val="16"/>
              </w:rPr>
              <w:t>0.782</w:t>
            </w:r>
          </w:p>
        </w:tc>
      </w:tr>
      <w:tr w:rsidR="00396117" w:rsidRPr="00E6346F" w14:paraId="2916EA71" w14:textId="77777777" w:rsidTr="00396117">
        <w:trPr>
          <w:jc w:val="center"/>
        </w:trPr>
        <w:tc>
          <w:tcPr>
            <w:tcW w:w="846" w:type="dxa"/>
            <w:shd w:val="clear" w:color="auto" w:fill="FFFFFF" w:themeFill="background1"/>
            <w:vAlign w:val="center"/>
          </w:tcPr>
          <w:p w14:paraId="7FD2477E" w14:textId="32E1FCC9" w:rsidR="00E6346F" w:rsidRPr="00290EE5" w:rsidRDefault="00290EE5" w:rsidP="001223B3">
            <w:pPr>
              <w:rPr>
                <w:b/>
                <w:bCs/>
                <w:color w:val="000000" w:themeColor="text1"/>
                <w:sz w:val="16"/>
                <w:szCs w:val="16"/>
              </w:rPr>
            </w:pPr>
            <w:r w:rsidRPr="00290EE5">
              <w:rPr>
                <w:b/>
                <w:bCs/>
                <w:color w:val="auto"/>
                <w:sz w:val="16"/>
                <w:szCs w:val="16"/>
              </w:rPr>
              <w:t>NetBe</w:t>
            </w:r>
            <w:r>
              <w:rPr>
                <w:b/>
                <w:bCs/>
                <w:color w:val="auto"/>
                <w:sz w:val="16"/>
                <w:szCs w:val="16"/>
              </w:rPr>
              <w:t>n</w:t>
            </w:r>
            <w:r w:rsidR="00E6346F" w:rsidRPr="00290EE5">
              <w:rPr>
                <w:b/>
                <w:bCs/>
                <w:color w:val="000000" w:themeColor="text1"/>
                <w:sz w:val="16"/>
                <w:szCs w:val="16"/>
              </w:rPr>
              <w:t>5</w:t>
            </w:r>
          </w:p>
        </w:tc>
        <w:tc>
          <w:tcPr>
            <w:tcW w:w="709" w:type="dxa"/>
            <w:shd w:val="clear" w:color="auto" w:fill="FFFFFF" w:themeFill="background1"/>
            <w:vAlign w:val="bottom"/>
          </w:tcPr>
          <w:p w14:paraId="410DBA03" w14:textId="77777777" w:rsidR="00E6346F" w:rsidRPr="00E6346F" w:rsidRDefault="00E6346F" w:rsidP="001223B3">
            <w:pPr>
              <w:rPr>
                <w:sz w:val="16"/>
                <w:szCs w:val="16"/>
              </w:rPr>
            </w:pPr>
            <w:r w:rsidRPr="00E6346F">
              <w:rPr>
                <w:sz w:val="16"/>
                <w:szCs w:val="16"/>
              </w:rPr>
              <w:t>0.275</w:t>
            </w:r>
          </w:p>
        </w:tc>
        <w:tc>
          <w:tcPr>
            <w:tcW w:w="708" w:type="dxa"/>
            <w:shd w:val="clear" w:color="auto" w:fill="FFFFFF" w:themeFill="background1"/>
            <w:vAlign w:val="bottom"/>
          </w:tcPr>
          <w:p w14:paraId="46A5EE10" w14:textId="77777777" w:rsidR="00E6346F" w:rsidRPr="00E6346F" w:rsidRDefault="00E6346F" w:rsidP="001223B3">
            <w:pPr>
              <w:rPr>
                <w:sz w:val="16"/>
                <w:szCs w:val="16"/>
              </w:rPr>
            </w:pPr>
            <w:r w:rsidRPr="00E6346F">
              <w:rPr>
                <w:sz w:val="16"/>
                <w:szCs w:val="16"/>
              </w:rPr>
              <w:t>0.404</w:t>
            </w:r>
          </w:p>
        </w:tc>
        <w:tc>
          <w:tcPr>
            <w:tcW w:w="709" w:type="dxa"/>
            <w:shd w:val="clear" w:color="auto" w:fill="FFFFFF" w:themeFill="background1"/>
            <w:vAlign w:val="bottom"/>
          </w:tcPr>
          <w:p w14:paraId="66AAC802" w14:textId="77777777" w:rsidR="00E6346F" w:rsidRPr="00E6346F" w:rsidRDefault="00E6346F" w:rsidP="001223B3">
            <w:pPr>
              <w:rPr>
                <w:sz w:val="16"/>
                <w:szCs w:val="16"/>
              </w:rPr>
            </w:pPr>
            <w:r w:rsidRPr="00E6346F">
              <w:rPr>
                <w:sz w:val="16"/>
                <w:szCs w:val="16"/>
              </w:rPr>
              <w:t>0.359</w:t>
            </w:r>
          </w:p>
        </w:tc>
        <w:tc>
          <w:tcPr>
            <w:tcW w:w="709" w:type="dxa"/>
            <w:shd w:val="clear" w:color="auto" w:fill="FFFFFF" w:themeFill="background1"/>
            <w:vAlign w:val="bottom"/>
          </w:tcPr>
          <w:p w14:paraId="40C7D9A8" w14:textId="77777777" w:rsidR="00E6346F" w:rsidRPr="00E6346F" w:rsidRDefault="00E6346F" w:rsidP="001223B3">
            <w:pPr>
              <w:rPr>
                <w:sz w:val="16"/>
                <w:szCs w:val="16"/>
              </w:rPr>
            </w:pPr>
            <w:r w:rsidRPr="00E6346F">
              <w:rPr>
                <w:sz w:val="16"/>
                <w:szCs w:val="16"/>
              </w:rPr>
              <w:t>0.428</w:t>
            </w:r>
          </w:p>
        </w:tc>
        <w:tc>
          <w:tcPr>
            <w:tcW w:w="709" w:type="dxa"/>
            <w:shd w:val="clear" w:color="auto" w:fill="FFFFFF" w:themeFill="background1"/>
            <w:vAlign w:val="bottom"/>
          </w:tcPr>
          <w:p w14:paraId="4DF5CF35" w14:textId="77777777" w:rsidR="00E6346F" w:rsidRPr="00E6346F" w:rsidRDefault="00E6346F" w:rsidP="001223B3">
            <w:pPr>
              <w:rPr>
                <w:sz w:val="16"/>
                <w:szCs w:val="16"/>
              </w:rPr>
            </w:pPr>
            <w:r w:rsidRPr="00E6346F">
              <w:rPr>
                <w:sz w:val="16"/>
                <w:szCs w:val="16"/>
              </w:rPr>
              <w:t>0.494</w:t>
            </w:r>
          </w:p>
        </w:tc>
        <w:tc>
          <w:tcPr>
            <w:tcW w:w="708" w:type="dxa"/>
            <w:shd w:val="clear" w:color="auto" w:fill="FFFFFF" w:themeFill="background1"/>
            <w:vAlign w:val="bottom"/>
          </w:tcPr>
          <w:p w14:paraId="6A1B018A" w14:textId="77777777" w:rsidR="00E6346F" w:rsidRPr="00E6346F" w:rsidRDefault="00E6346F" w:rsidP="001223B3">
            <w:pPr>
              <w:rPr>
                <w:sz w:val="16"/>
                <w:szCs w:val="16"/>
              </w:rPr>
            </w:pPr>
            <w:r w:rsidRPr="00E6346F">
              <w:rPr>
                <w:sz w:val="16"/>
                <w:szCs w:val="16"/>
              </w:rPr>
              <w:t>0.759</w:t>
            </w:r>
          </w:p>
        </w:tc>
      </w:tr>
    </w:tbl>
    <w:p w14:paraId="4830547A" w14:textId="77777777" w:rsidR="00E6346F" w:rsidRPr="00E6346F" w:rsidRDefault="00E6346F" w:rsidP="00E6346F">
      <w:pPr>
        <w:jc w:val="both"/>
      </w:pPr>
    </w:p>
    <w:p w14:paraId="2084F77C" w14:textId="7D0F90CB" w:rsidR="006F6F9A" w:rsidRDefault="00C77E57" w:rsidP="001240AA">
      <w:pPr>
        <w:tabs>
          <w:tab w:val="left" w:pos="288"/>
        </w:tabs>
        <w:spacing w:after="120" w:line="228" w:lineRule="auto"/>
        <w:ind w:firstLine="288"/>
        <w:jc w:val="both"/>
        <w:rPr>
          <w:lang w:val="en-ID"/>
        </w:rPr>
      </w:pPr>
      <w:r w:rsidRPr="00C77E57">
        <w:rPr>
          <w:rFonts w:eastAsiaTheme="minorEastAsia"/>
        </w:rPr>
        <w:t xml:space="preserve">Table V </w:t>
      </w:r>
      <w:r>
        <w:rPr>
          <w:rFonts w:eastAsiaTheme="minorEastAsia"/>
        </w:rPr>
        <w:t>shows</w:t>
      </w:r>
      <w:r w:rsidRPr="00C77E57">
        <w:rPr>
          <w:rFonts w:eastAsiaTheme="minorEastAsia"/>
        </w:rPr>
        <w:t xml:space="preserve"> that the relationship between Construct with each indicator is higher than the relationship of the indicator with other Construct or greater than 0.70</w:t>
      </w:r>
      <w:r>
        <w:rPr>
          <w:rFonts w:eastAsiaTheme="minorEastAsia"/>
        </w:rPr>
        <w:t xml:space="preserve"> </w:t>
      </w:r>
      <w:sdt>
        <w:sdtPr>
          <w:rPr>
            <w:lang w:val="en-ID"/>
          </w:rPr>
          <w:tag w:val="MENDELEY_CITATION_v3_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"/>
          <w:id w:val="-485854535"/>
          <w:placeholder>
            <w:docPart w:val="DefaultPlaceholder_-1854013440"/>
          </w:placeholder>
        </w:sdtPr>
        <w:sdtContent>
          <w:r w:rsidR="00813DFC" w:rsidRPr="00813DFC">
            <w:rPr>
              <w:lang w:val="en-ID"/>
            </w:rPr>
            <w:t>[13]</w:t>
          </w:r>
        </w:sdtContent>
      </w:sdt>
      <w:r w:rsidR="001240AA" w:rsidRPr="001240AA">
        <w:rPr>
          <w:lang w:val="en-ID"/>
        </w:rPr>
        <w:t xml:space="preserve">. </w:t>
      </w:r>
      <w:r>
        <w:rPr>
          <w:rStyle w:val="css-96zuhp-word-diff"/>
          <w:color w:val="252525"/>
        </w:rPr>
        <w:t>This means that each indicator and variable can better predict the size of one's block than the others. As a result, we can conclude that the test questionnaire used in this study meets the criteria for discriminant validity</w:t>
      </w:r>
      <w:r w:rsidR="00E6346F" w:rsidRPr="00E6346F">
        <w:rPr>
          <w:lang w:val="en-ID"/>
        </w:rPr>
        <w:t>.</w:t>
      </w:r>
    </w:p>
    <w:p w14:paraId="4E4CC411" w14:textId="5162AA1F" w:rsidR="0000751D" w:rsidRPr="0000751D" w:rsidRDefault="00A77E1F" w:rsidP="004B07E5">
      <w:pPr>
        <w:pStyle w:val="Caption"/>
        <w:rPr>
          <w:i w:val="0"/>
          <w:iCs w:val="0"/>
          <w:color w:val="auto"/>
          <w:sz w:val="16"/>
          <w:szCs w:val="16"/>
          <w:lang w:val="en-ID"/>
        </w:rPr>
      </w:pPr>
      <w:r>
        <w:rPr>
          <w:i w:val="0"/>
          <w:iCs w:val="0"/>
          <w:color w:val="000000" w:themeColor="text1"/>
          <w:sz w:val="16"/>
          <w:szCs w:val="16"/>
        </w:rPr>
        <w:t>TABLE</w:t>
      </w:r>
      <w:r w:rsidR="004B07E5" w:rsidRPr="004B07E5">
        <w:rPr>
          <w:i w:val="0"/>
          <w:iCs w:val="0"/>
          <w:color w:val="000000" w:themeColor="text1"/>
          <w:sz w:val="16"/>
          <w:szCs w:val="16"/>
        </w:rPr>
        <w:t xml:space="preserve"> </w:t>
      </w:r>
      <w:r w:rsidR="004B07E5" w:rsidRPr="004B07E5">
        <w:rPr>
          <w:i w:val="0"/>
          <w:iCs w:val="0"/>
          <w:color w:val="000000" w:themeColor="text1"/>
          <w:sz w:val="16"/>
          <w:szCs w:val="16"/>
        </w:rPr>
        <w:fldChar w:fldCharType="begin"/>
      </w:r>
      <w:r w:rsidR="004B07E5" w:rsidRPr="004B07E5">
        <w:rPr>
          <w:i w:val="0"/>
          <w:iCs w:val="0"/>
          <w:color w:val="000000" w:themeColor="text1"/>
          <w:sz w:val="16"/>
          <w:szCs w:val="16"/>
        </w:rPr>
        <w:instrText xml:space="preserve"> SEQ TABEL \* ROMAN </w:instrText>
      </w:r>
      <w:r w:rsidR="004B07E5" w:rsidRPr="004B07E5">
        <w:rPr>
          <w:i w:val="0"/>
          <w:iCs w:val="0"/>
          <w:color w:val="000000" w:themeColor="text1"/>
          <w:sz w:val="16"/>
          <w:szCs w:val="16"/>
        </w:rPr>
        <w:fldChar w:fldCharType="separate"/>
      </w:r>
      <w:r w:rsidR="004B07E5">
        <w:rPr>
          <w:i w:val="0"/>
          <w:iCs w:val="0"/>
          <w:noProof/>
          <w:color w:val="000000" w:themeColor="text1"/>
          <w:sz w:val="16"/>
          <w:szCs w:val="16"/>
        </w:rPr>
        <w:t>VI</w:t>
      </w:r>
      <w:r w:rsidR="004B07E5" w:rsidRPr="004B07E5">
        <w:rPr>
          <w:i w:val="0"/>
          <w:iCs w:val="0"/>
          <w:color w:val="000000" w:themeColor="text1"/>
          <w:sz w:val="16"/>
          <w:szCs w:val="16"/>
        </w:rPr>
        <w:fldChar w:fldCharType="end"/>
      </w:r>
      <w:r w:rsidR="0000751D" w:rsidRPr="0000751D">
        <w:rPr>
          <w:i w:val="0"/>
          <w:iCs w:val="0"/>
          <w:color w:val="auto"/>
          <w:sz w:val="16"/>
          <w:szCs w:val="16"/>
        </w:rPr>
        <w:t xml:space="preserve">. </w:t>
      </w:r>
      <w:r w:rsidR="0000751D">
        <w:rPr>
          <w:i w:val="0"/>
          <w:iCs w:val="0"/>
          <w:smallCaps/>
          <w:color w:val="auto"/>
          <w:sz w:val="16"/>
          <w:szCs w:val="16"/>
        </w:rPr>
        <w:t>F</w:t>
      </w:r>
      <w:r w:rsidR="0000751D" w:rsidRPr="0000751D">
        <w:rPr>
          <w:i w:val="0"/>
          <w:iCs w:val="0"/>
          <w:smallCaps/>
          <w:color w:val="auto"/>
          <w:sz w:val="16"/>
          <w:szCs w:val="16"/>
        </w:rPr>
        <w:t>ornell-Larcker Criterion</w:t>
      </w:r>
    </w:p>
    <w:tbl>
      <w:tblPr>
        <w:tblStyle w:val="TableGrid"/>
        <w:tblW w:w="4423" w:type="pct"/>
        <w:jc w:val="center"/>
        <w:shd w:val="clear" w:color="auto" w:fill="FFFFFF" w:themeFill="background1"/>
        <w:tblLook w:val="04A0" w:firstRow="1" w:lastRow="0" w:firstColumn="1" w:lastColumn="0" w:noHBand="0" w:noVBand="1"/>
      </w:tblPr>
      <w:tblGrid>
        <w:gridCol w:w="785"/>
        <w:gridCol w:w="576"/>
        <w:gridCol w:w="576"/>
        <w:gridCol w:w="576"/>
        <w:gridCol w:w="576"/>
        <w:gridCol w:w="576"/>
        <w:gridCol w:w="625"/>
      </w:tblGrid>
      <w:tr w:rsidR="00C93C96" w:rsidRPr="0000751D" w14:paraId="2CE60514" w14:textId="77777777" w:rsidTr="00C93C96">
        <w:trPr>
          <w:trHeight w:val="283"/>
          <w:jc w:val="center"/>
        </w:trPr>
        <w:tc>
          <w:tcPr>
            <w:tcW w:w="988" w:type="pct"/>
            <w:shd w:val="clear" w:color="auto" w:fill="FFFFFF" w:themeFill="background1"/>
            <w:vAlign w:val="bottom"/>
          </w:tcPr>
          <w:p w14:paraId="0CADBE8A" w14:textId="77777777" w:rsidR="0000751D" w:rsidRPr="0000751D" w:rsidRDefault="0000751D" w:rsidP="001223B3">
            <w:pPr>
              <w:rPr>
                <w:rFonts w:eastAsiaTheme="minorEastAsia"/>
                <w:color w:val="000000" w:themeColor="text1"/>
                <w:sz w:val="16"/>
                <w:szCs w:val="16"/>
              </w:rPr>
            </w:pPr>
          </w:p>
        </w:tc>
        <w:tc>
          <w:tcPr>
            <w:tcW w:w="641" w:type="pct"/>
            <w:shd w:val="clear" w:color="auto" w:fill="FFFFFF" w:themeFill="background1"/>
            <w:vAlign w:val="center"/>
          </w:tcPr>
          <w:p w14:paraId="00737EB1" w14:textId="77777777" w:rsidR="0000751D" w:rsidRPr="0000751D" w:rsidRDefault="0000751D" w:rsidP="001223B3">
            <w:pPr>
              <w:rPr>
                <w:rFonts w:eastAsiaTheme="minorEastAsia"/>
                <w:b/>
                <w:bCs/>
                <w:color w:val="000000" w:themeColor="text1"/>
                <w:sz w:val="16"/>
                <w:szCs w:val="16"/>
              </w:rPr>
            </w:pPr>
            <w:r w:rsidRPr="0000751D">
              <w:rPr>
                <w:b/>
                <w:bCs/>
                <w:color w:val="000000" w:themeColor="text1"/>
                <w:sz w:val="16"/>
                <w:szCs w:val="16"/>
              </w:rPr>
              <w:t>IQ</w:t>
            </w:r>
          </w:p>
        </w:tc>
        <w:tc>
          <w:tcPr>
            <w:tcW w:w="641" w:type="pct"/>
            <w:shd w:val="clear" w:color="auto" w:fill="FFFFFF" w:themeFill="background1"/>
            <w:vAlign w:val="center"/>
          </w:tcPr>
          <w:p w14:paraId="69CFF582" w14:textId="77777777" w:rsidR="0000751D" w:rsidRPr="0000751D" w:rsidRDefault="0000751D" w:rsidP="001223B3">
            <w:pPr>
              <w:rPr>
                <w:rFonts w:eastAsiaTheme="minorEastAsia"/>
                <w:b/>
                <w:bCs/>
                <w:color w:val="000000" w:themeColor="text1"/>
                <w:sz w:val="16"/>
                <w:szCs w:val="16"/>
              </w:rPr>
            </w:pPr>
            <w:r w:rsidRPr="0000751D">
              <w:rPr>
                <w:b/>
                <w:bCs/>
                <w:color w:val="000000" w:themeColor="text1"/>
                <w:sz w:val="16"/>
                <w:szCs w:val="16"/>
              </w:rPr>
              <w:t>SQ</w:t>
            </w:r>
          </w:p>
        </w:tc>
        <w:tc>
          <w:tcPr>
            <w:tcW w:w="641" w:type="pct"/>
            <w:shd w:val="clear" w:color="auto" w:fill="FFFFFF" w:themeFill="background1"/>
            <w:vAlign w:val="center"/>
          </w:tcPr>
          <w:p w14:paraId="6A0A78AE" w14:textId="77777777" w:rsidR="0000751D" w:rsidRPr="0000751D" w:rsidRDefault="0000751D" w:rsidP="001223B3">
            <w:pPr>
              <w:rPr>
                <w:rFonts w:eastAsiaTheme="minorEastAsia"/>
                <w:b/>
                <w:bCs/>
                <w:color w:val="000000" w:themeColor="text1"/>
                <w:sz w:val="16"/>
                <w:szCs w:val="16"/>
              </w:rPr>
            </w:pPr>
            <w:r w:rsidRPr="0000751D">
              <w:rPr>
                <w:b/>
                <w:bCs/>
                <w:color w:val="000000" w:themeColor="text1"/>
                <w:sz w:val="16"/>
                <w:szCs w:val="16"/>
              </w:rPr>
              <w:t>SVQ</w:t>
            </w:r>
          </w:p>
        </w:tc>
        <w:tc>
          <w:tcPr>
            <w:tcW w:w="641" w:type="pct"/>
            <w:shd w:val="clear" w:color="auto" w:fill="FFFFFF" w:themeFill="background1"/>
            <w:vAlign w:val="center"/>
          </w:tcPr>
          <w:p w14:paraId="2EC4AB91" w14:textId="77777777" w:rsidR="0000751D" w:rsidRPr="0000751D" w:rsidRDefault="0000751D" w:rsidP="001223B3">
            <w:pPr>
              <w:rPr>
                <w:rFonts w:eastAsiaTheme="minorEastAsia"/>
                <w:b/>
                <w:bCs/>
                <w:color w:val="000000" w:themeColor="text1"/>
                <w:sz w:val="16"/>
                <w:szCs w:val="16"/>
              </w:rPr>
            </w:pPr>
            <w:r w:rsidRPr="0000751D">
              <w:rPr>
                <w:b/>
                <w:bCs/>
                <w:color w:val="000000" w:themeColor="text1"/>
                <w:sz w:val="16"/>
                <w:szCs w:val="16"/>
              </w:rPr>
              <w:t>U</w:t>
            </w:r>
          </w:p>
        </w:tc>
        <w:tc>
          <w:tcPr>
            <w:tcW w:w="641" w:type="pct"/>
            <w:shd w:val="clear" w:color="auto" w:fill="FFFFFF" w:themeFill="background1"/>
            <w:vAlign w:val="center"/>
          </w:tcPr>
          <w:p w14:paraId="49F692EC" w14:textId="77777777" w:rsidR="0000751D" w:rsidRPr="0000751D" w:rsidRDefault="0000751D" w:rsidP="001223B3">
            <w:pPr>
              <w:rPr>
                <w:rFonts w:eastAsiaTheme="minorEastAsia"/>
                <w:b/>
                <w:bCs/>
                <w:color w:val="000000" w:themeColor="text1"/>
                <w:sz w:val="16"/>
                <w:szCs w:val="16"/>
              </w:rPr>
            </w:pPr>
            <w:r w:rsidRPr="0000751D">
              <w:rPr>
                <w:b/>
                <w:bCs/>
                <w:color w:val="000000" w:themeColor="text1"/>
                <w:sz w:val="16"/>
                <w:szCs w:val="16"/>
              </w:rPr>
              <w:t>US</w:t>
            </w:r>
          </w:p>
        </w:tc>
        <w:tc>
          <w:tcPr>
            <w:tcW w:w="805" w:type="pct"/>
            <w:shd w:val="clear" w:color="auto" w:fill="FFFFFF" w:themeFill="background1"/>
            <w:vAlign w:val="center"/>
          </w:tcPr>
          <w:p w14:paraId="136F38E2" w14:textId="77777777" w:rsidR="0000751D" w:rsidRPr="0000751D" w:rsidRDefault="0000751D" w:rsidP="001223B3">
            <w:pPr>
              <w:rPr>
                <w:rFonts w:eastAsiaTheme="minorEastAsia"/>
                <w:b/>
                <w:bCs/>
                <w:color w:val="000000" w:themeColor="text1"/>
                <w:sz w:val="16"/>
                <w:szCs w:val="16"/>
              </w:rPr>
            </w:pPr>
            <w:r w:rsidRPr="0000751D">
              <w:rPr>
                <w:b/>
                <w:bCs/>
                <w:color w:val="000000" w:themeColor="text1"/>
                <w:sz w:val="16"/>
                <w:szCs w:val="16"/>
              </w:rPr>
              <w:t>NB</w:t>
            </w:r>
          </w:p>
        </w:tc>
      </w:tr>
      <w:tr w:rsidR="00C93C96" w:rsidRPr="0000751D" w14:paraId="3558FA4E" w14:textId="77777777" w:rsidTr="00C93C96">
        <w:trPr>
          <w:trHeight w:val="283"/>
          <w:jc w:val="center"/>
        </w:trPr>
        <w:tc>
          <w:tcPr>
            <w:tcW w:w="988" w:type="pct"/>
            <w:shd w:val="clear" w:color="auto" w:fill="FFFFFF" w:themeFill="background1"/>
            <w:vAlign w:val="center"/>
          </w:tcPr>
          <w:p w14:paraId="0F5D94FA" w14:textId="368552AD" w:rsidR="0000751D" w:rsidRPr="00C93C96" w:rsidRDefault="00C93C96" w:rsidP="001223B3">
            <w:pPr>
              <w:rPr>
                <w:rFonts w:eastAsiaTheme="minorEastAsia"/>
                <w:b/>
                <w:bCs/>
                <w:color w:val="000000" w:themeColor="text1"/>
                <w:sz w:val="16"/>
                <w:szCs w:val="16"/>
              </w:rPr>
            </w:pPr>
            <w:r w:rsidRPr="00C93C96">
              <w:rPr>
                <w:b/>
                <w:bCs/>
                <w:color w:val="auto"/>
                <w:sz w:val="16"/>
                <w:szCs w:val="16"/>
              </w:rPr>
              <w:t>InQual</w:t>
            </w:r>
          </w:p>
        </w:tc>
        <w:tc>
          <w:tcPr>
            <w:tcW w:w="641" w:type="pct"/>
            <w:shd w:val="clear" w:color="auto" w:fill="FFFFFF" w:themeFill="background1"/>
            <w:vAlign w:val="bottom"/>
          </w:tcPr>
          <w:p w14:paraId="142903F4" w14:textId="77777777" w:rsidR="0000751D" w:rsidRPr="0000751D" w:rsidRDefault="0000751D" w:rsidP="001223B3">
            <w:pPr>
              <w:rPr>
                <w:rFonts w:eastAsiaTheme="minorEastAsia"/>
                <w:b/>
                <w:bCs/>
                <w:color w:val="000000" w:themeColor="text1"/>
                <w:sz w:val="16"/>
                <w:szCs w:val="16"/>
              </w:rPr>
            </w:pPr>
            <w:r w:rsidRPr="0000751D">
              <w:rPr>
                <w:sz w:val="16"/>
                <w:szCs w:val="16"/>
              </w:rPr>
              <w:t>0.778</w:t>
            </w:r>
          </w:p>
        </w:tc>
        <w:tc>
          <w:tcPr>
            <w:tcW w:w="641" w:type="pct"/>
            <w:shd w:val="clear" w:color="auto" w:fill="FFFFFF" w:themeFill="background1"/>
            <w:vAlign w:val="bottom"/>
          </w:tcPr>
          <w:p w14:paraId="048965E9" w14:textId="77777777" w:rsidR="0000751D" w:rsidRPr="0000751D" w:rsidRDefault="0000751D" w:rsidP="001223B3">
            <w:pPr>
              <w:rPr>
                <w:rFonts w:eastAsiaTheme="minorEastAsia"/>
                <w:color w:val="000000" w:themeColor="text1"/>
                <w:sz w:val="16"/>
                <w:szCs w:val="16"/>
              </w:rPr>
            </w:pPr>
          </w:p>
        </w:tc>
        <w:tc>
          <w:tcPr>
            <w:tcW w:w="641" w:type="pct"/>
            <w:shd w:val="clear" w:color="auto" w:fill="FFFFFF" w:themeFill="background1"/>
            <w:vAlign w:val="bottom"/>
          </w:tcPr>
          <w:p w14:paraId="26174CF3" w14:textId="77777777" w:rsidR="0000751D" w:rsidRPr="0000751D" w:rsidRDefault="0000751D" w:rsidP="001223B3">
            <w:pPr>
              <w:rPr>
                <w:rFonts w:eastAsiaTheme="minorEastAsia"/>
                <w:color w:val="000000" w:themeColor="text1"/>
                <w:sz w:val="16"/>
                <w:szCs w:val="16"/>
              </w:rPr>
            </w:pPr>
          </w:p>
        </w:tc>
        <w:tc>
          <w:tcPr>
            <w:tcW w:w="641" w:type="pct"/>
            <w:shd w:val="clear" w:color="auto" w:fill="FFFFFF" w:themeFill="background1"/>
            <w:vAlign w:val="bottom"/>
          </w:tcPr>
          <w:p w14:paraId="66EFCDAF" w14:textId="77777777" w:rsidR="0000751D" w:rsidRPr="0000751D" w:rsidRDefault="0000751D" w:rsidP="001223B3">
            <w:pPr>
              <w:rPr>
                <w:rFonts w:eastAsiaTheme="minorEastAsia"/>
                <w:color w:val="000000" w:themeColor="text1"/>
                <w:sz w:val="16"/>
                <w:szCs w:val="16"/>
              </w:rPr>
            </w:pPr>
          </w:p>
        </w:tc>
        <w:tc>
          <w:tcPr>
            <w:tcW w:w="641" w:type="pct"/>
            <w:shd w:val="clear" w:color="auto" w:fill="FFFFFF" w:themeFill="background1"/>
            <w:vAlign w:val="bottom"/>
          </w:tcPr>
          <w:p w14:paraId="18B29063" w14:textId="77777777" w:rsidR="0000751D" w:rsidRPr="0000751D" w:rsidRDefault="0000751D" w:rsidP="001223B3">
            <w:pPr>
              <w:rPr>
                <w:rFonts w:eastAsiaTheme="minorEastAsia"/>
                <w:color w:val="000000" w:themeColor="text1"/>
                <w:sz w:val="16"/>
                <w:szCs w:val="16"/>
              </w:rPr>
            </w:pPr>
          </w:p>
        </w:tc>
        <w:tc>
          <w:tcPr>
            <w:tcW w:w="805" w:type="pct"/>
            <w:shd w:val="clear" w:color="auto" w:fill="FFFFFF" w:themeFill="background1"/>
            <w:vAlign w:val="bottom"/>
          </w:tcPr>
          <w:p w14:paraId="1559E954" w14:textId="77777777" w:rsidR="0000751D" w:rsidRPr="0000751D" w:rsidRDefault="0000751D" w:rsidP="001223B3">
            <w:pPr>
              <w:rPr>
                <w:rFonts w:eastAsiaTheme="minorEastAsia"/>
                <w:color w:val="000000" w:themeColor="text1"/>
                <w:sz w:val="16"/>
                <w:szCs w:val="16"/>
              </w:rPr>
            </w:pPr>
          </w:p>
        </w:tc>
      </w:tr>
      <w:tr w:rsidR="00C93C96" w:rsidRPr="0000751D" w14:paraId="3BB8EDA4" w14:textId="77777777" w:rsidTr="00C93C96">
        <w:trPr>
          <w:trHeight w:val="283"/>
          <w:jc w:val="center"/>
        </w:trPr>
        <w:tc>
          <w:tcPr>
            <w:tcW w:w="988" w:type="pct"/>
            <w:shd w:val="clear" w:color="auto" w:fill="FFFFFF" w:themeFill="background1"/>
            <w:vAlign w:val="center"/>
          </w:tcPr>
          <w:p w14:paraId="3187646B" w14:textId="5779293A" w:rsidR="0000751D" w:rsidRPr="0000751D" w:rsidRDefault="00C93C96" w:rsidP="001223B3">
            <w:pPr>
              <w:rPr>
                <w:rFonts w:eastAsiaTheme="minorEastAsia"/>
                <w:b/>
                <w:bCs/>
                <w:color w:val="000000" w:themeColor="text1"/>
                <w:sz w:val="16"/>
                <w:szCs w:val="16"/>
              </w:rPr>
            </w:pPr>
            <w:r>
              <w:rPr>
                <w:b/>
                <w:bCs/>
                <w:color w:val="auto"/>
                <w:sz w:val="16"/>
                <w:szCs w:val="16"/>
              </w:rPr>
              <w:t>SyQual</w:t>
            </w:r>
          </w:p>
        </w:tc>
        <w:tc>
          <w:tcPr>
            <w:tcW w:w="641" w:type="pct"/>
            <w:shd w:val="clear" w:color="auto" w:fill="FFFFFF" w:themeFill="background1"/>
            <w:vAlign w:val="bottom"/>
          </w:tcPr>
          <w:p w14:paraId="32242DCB" w14:textId="77777777" w:rsidR="0000751D" w:rsidRPr="0000751D" w:rsidRDefault="0000751D" w:rsidP="001223B3">
            <w:pPr>
              <w:rPr>
                <w:rFonts w:eastAsiaTheme="minorEastAsia"/>
                <w:color w:val="000000" w:themeColor="text1"/>
                <w:sz w:val="16"/>
                <w:szCs w:val="16"/>
              </w:rPr>
            </w:pPr>
            <w:r w:rsidRPr="0000751D">
              <w:rPr>
                <w:sz w:val="16"/>
                <w:szCs w:val="16"/>
              </w:rPr>
              <w:t>0.674</w:t>
            </w:r>
          </w:p>
        </w:tc>
        <w:tc>
          <w:tcPr>
            <w:tcW w:w="641" w:type="pct"/>
            <w:shd w:val="clear" w:color="auto" w:fill="FFFFFF" w:themeFill="background1"/>
            <w:vAlign w:val="bottom"/>
          </w:tcPr>
          <w:p w14:paraId="30FDA52E" w14:textId="77777777" w:rsidR="0000751D" w:rsidRPr="0000751D" w:rsidRDefault="0000751D" w:rsidP="001223B3">
            <w:pPr>
              <w:rPr>
                <w:rFonts w:eastAsiaTheme="minorEastAsia"/>
                <w:b/>
                <w:bCs/>
                <w:color w:val="000000" w:themeColor="text1"/>
                <w:sz w:val="16"/>
                <w:szCs w:val="16"/>
              </w:rPr>
            </w:pPr>
            <w:r w:rsidRPr="0000751D">
              <w:rPr>
                <w:sz w:val="16"/>
                <w:szCs w:val="16"/>
              </w:rPr>
              <w:t>0.792</w:t>
            </w:r>
          </w:p>
        </w:tc>
        <w:tc>
          <w:tcPr>
            <w:tcW w:w="641" w:type="pct"/>
            <w:shd w:val="clear" w:color="auto" w:fill="FFFFFF" w:themeFill="background1"/>
            <w:vAlign w:val="bottom"/>
          </w:tcPr>
          <w:p w14:paraId="0DB6A6C9" w14:textId="77777777" w:rsidR="0000751D" w:rsidRPr="0000751D" w:rsidRDefault="0000751D" w:rsidP="001223B3">
            <w:pPr>
              <w:rPr>
                <w:rFonts w:eastAsiaTheme="minorEastAsia"/>
                <w:color w:val="000000" w:themeColor="text1"/>
                <w:sz w:val="16"/>
                <w:szCs w:val="16"/>
              </w:rPr>
            </w:pPr>
          </w:p>
        </w:tc>
        <w:tc>
          <w:tcPr>
            <w:tcW w:w="641" w:type="pct"/>
            <w:shd w:val="clear" w:color="auto" w:fill="FFFFFF" w:themeFill="background1"/>
            <w:vAlign w:val="bottom"/>
          </w:tcPr>
          <w:p w14:paraId="33293507" w14:textId="77777777" w:rsidR="0000751D" w:rsidRPr="0000751D" w:rsidRDefault="0000751D" w:rsidP="001223B3">
            <w:pPr>
              <w:rPr>
                <w:rFonts w:eastAsiaTheme="minorEastAsia"/>
                <w:color w:val="000000" w:themeColor="text1"/>
                <w:sz w:val="16"/>
                <w:szCs w:val="16"/>
              </w:rPr>
            </w:pPr>
          </w:p>
        </w:tc>
        <w:tc>
          <w:tcPr>
            <w:tcW w:w="641" w:type="pct"/>
            <w:shd w:val="clear" w:color="auto" w:fill="FFFFFF" w:themeFill="background1"/>
            <w:vAlign w:val="bottom"/>
          </w:tcPr>
          <w:p w14:paraId="4EE4165F" w14:textId="77777777" w:rsidR="0000751D" w:rsidRPr="0000751D" w:rsidRDefault="0000751D" w:rsidP="001223B3">
            <w:pPr>
              <w:rPr>
                <w:rFonts w:eastAsiaTheme="minorEastAsia"/>
                <w:color w:val="000000" w:themeColor="text1"/>
                <w:sz w:val="16"/>
                <w:szCs w:val="16"/>
              </w:rPr>
            </w:pPr>
          </w:p>
        </w:tc>
        <w:tc>
          <w:tcPr>
            <w:tcW w:w="805" w:type="pct"/>
            <w:shd w:val="clear" w:color="auto" w:fill="FFFFFF" w:themeFill="background1"/>
            <w:vAlign w:val="bottom"/>
          </w:tcPr>
          <w:p w14:paraId="1F3B29A2" w14:textId="77777777" w:rsidR="0000751D" w:rsidRPr="0000751D" w:rsidRDefault="0000751D" w:rsidP="001223B3">
            <w:pPr>
              <w:rPr>
                <w:rFonts w:eastAsiaTheme="minorEastAsia"/>
                <w:color w:val="000000" w:themeColor="text1"/>
                <w:sz w:val="16"/>
                <w:szCs w:val="16"/>
              </w:rPr>
            </w:pPr>
          </w:p>
        </w:tc>
      </w:tr>
      <w:tr w:rsidR="00C93C96" w:rsidRPr="0000751D" w14:paraId="77418BA3" w14:textId="77777777" w:rsidTr="00C93C96">
        <w:trPr>
          <w:trHeight w:val="283"/>
          <w:jc w:val="center"/>
        </w:trPr>
        <w:tc>
          <w:tcPr>
            <w:tcW w:w="988" w:type="pct"/>
            <w:shd w:val="clear" w:color="auto" w:fill="FFFFFF" w:themeFill="background1"/>
            <w:vAlign w:val="center"/>
          </w:tcPr>
          <w:p w14:paraId="4081727D" w14:textId="473418A9" w:rsidR="0000751D" w:rsidRPr="00C93C96" w:rsidRDefault="00C93C96" w:rsidP="001223B3">
            <w:pPr>
              <w:rPr>
                <w:rFonts w:eastAsiaTheme="minorEastAsia"/>
                <w:b/>
                <w:bCs/>
                <w:color w:val="000000" w:themeColor="text1"/>
                <w:sz w:val="16"/>
                <w:szCs w:val="16"/>
              </w:rPr>
            </w:pPr>
            <w:r w:rsidRPr="00C93C96">
              <w:rPr>
                <w:b/>
                <w:bCs/>
                <w:color w:val="auto"/>
                <w:sz w:val="16"/>
                <w:szCs w:val="16"/>
              </w:rPr>
              <w:t>SerQual</w:t>
            </w:r>
          </w:p>
        </w:tc>
        <w:tc>
          <w:tcPr>
            <w:tcW w:w="641" w:type="pct"/>
            <w:shd w:val="clear" w:color="auto" w:fill="FFFFFF" w:themeFill="background1"/>
            <w:vAlign w:val="bottom"/>
          </w:tcPr>
          <w:p w14:paraId="4111EAF2" w14:textId="77777777" w:rsidR="0000751D" w:rsidRPr="0000751D" w:rsidRDefault="0000751D" w:rsidP="001223B3">
            <w:pPr>
              <w:rPr>
                <w:rFonts w:eastAsiaTheme="minorEastAsia"/>
                <w:color w:val="000000" w:themeColor="text1"/>
                <w:sz w:val="16"/>
                <w:szCs w:val="16"/>
              </w:rPr>
            </w:pPr>
            <w:r w:rsidRPr="0000751D">
              <w:rPr>
                <w:sz w:val="16"/>
                <w:szCs w:val="16"/>
              </w:rPr>
              <w:t>0.623</w:t>
            </w:r>
          </w:p>
        </w:tc>
        <w:tc>
          <w:tcPr>
            <w:tcW w:w="641" w:type="pct"/>
            <w:shd w:val="clear" w:color="auto" w:fill="FFFFFF" w:themeFill="background1"/>
            <w:vAlign w:val="bottom"/>
          </w:tcPr>
          <w:p w14:paraId="676F0EF8" w14:textId="77777777" w:rsidR="0000751D" w:rsidRPr="0000751D" w:rsidRDefault="0000751D" w:rsidP="001223B3">
            <w:pPr>
              <w:rPr>
                <w:rFonts w:eastAsiaTheme="minorEastAsia"/>
                <w:color w:val="000000" w:themeColor="text1"/>
                <w:sz w:val="16"/>
                <w:szCs w:val="16"/>
              </w:rPr>
            </w:pPr>
            <w:r w:rsidRPr="0000751D">
              <w:rPr>
                <w:sz w:val="16"/>
                <w:szCs w:val="16"/>
              </w:rPr>
              <w:t>0.577</w:t>
            </w:r>
          </w:p>
        </w:tc>
        <w:tc>
          <w:tcPr>
            <w:tcW w:w="641" w:type="pct"/>
            <w:shd w:val="clear" w:color="auto" w:fill="FFFFFF" w:themeFill="background1"/>
            <w:vAlign w:val="bottom"/>
          </w:tcPr>
          <w:p w14:paraId="2A9E1DC1" w14:textId="77777777" w:rsidR="0000751D" w:rsidRPr="0000751D" w:rsidRDefault="0000751D" w:rsidP="001223B3">
            <w:pPr>
              <w:rPr>
                <w:rFonts w:eastAsiaTheme="minorEastAsia"/>
                <w:b/>
                <w:bCs/>
                <w:color w:val="000000" w:themeColor="text1"/>
                <w:sz w:val="16"/>
                <w:szCs w:val="16"/>
              </w:rPr>
            </w:pPr>
            <w:r w:rsidRPr="0000751D">
              <w:rPr>
                <w:sz w:val="16"/>
                <w:szCs w:val="16"/>
              </w:rPr>
              <w:t>0.802</w:t>
            </w:r>
          </w:p>
        </w:tc>
        <w:tc>
          <w:tcPr>
            <w:tcW w:w="641" w:type="pct"/>
            <w:shd w:val="clear" w:color="auto" w:fill="FFFFFF" w:themeFill="background1"/>
            <w:vAlign w:val="bottom"/>
          </w:tcPr>
          <w:p w14:paraId="0EE850E7" w14:textId="77777777" w:rsidR="0000751D" w:rsidRPr="0000751D" w:rsidRDefault="0000751D" w:rsidP="001223B3">
            <w:pPr>
              <w:rPr>
                <w:rFonts w:eastAsiaTheme="minorEastAsia"/>
                <w:color w:val="000000" w:themeColor="text1"/>
                <w:sz w:val="16"/>
                <w:szCs w:val="16"/>
              </w:rPr>
            </w:pPr>
          </w:p>
        </w:tc>
        <w:tc>
          <w:tcPr>
            <w:tcW w:w="641" w:type="pct"/>
            <w:shd w:val="clear" w:color="auto" w:fill="FFFFFF" w:themeFill="background1"/>
            <w:vAlign w:val="bottom"/>
          </w:tcPr>
          <w:p w14:paraId="017474F4" w14:textId="77777777" w:rsidR="0000751D" w:rsidRPr="0000751D" w:rsidRDefault="0000751D" w:rsidP="001223B3">
            <w:pPr>
              <w:rPr>
                <w:rFonts w:eastAsiaTheme="minorEastAsia"/>
                <w:color w:val="000000" w:themeColor="text1"/>
                <w:sz w:val="16"/>
                <w:szCs w:val="16"/>
              </w:rPr>
            </w:pPr>
          </w:p>
        </w:tc>
        <w:tc>
          <w:tcPr>
            <w:tcW w:w="805" w:type="pct"/>
            <w:shd w:val="clear" w:color="auto" w:fill="FFFFFF" w:themeFill="background1"/>
            <w:vAlign w:val="bottom"/>
          </w:tcPr>
          <w:p w14:paraId="6BB76F9B" w14:textId="77777777" w:rsidR="0000751D" w:rsidRPr="0000751D" w:rsidRDefault="0000751D" w:rsidP="001223B3">
            <w:pPr>
              <w:rPr>
                <w:rFonts w:eastAsiaTheme="minorEastAsia"/>
                <w:color w:val="000000" w:themeColor="text1"/>
                <w:sz w:val="16"/>
                <w:szCs w:val="16"/>
              </w:rPr>
            </w:pPr>
          </w:p>
        </w:tc>
      </w:tr>
      <w:tr w:rsidR="00C93C96" w:rsidRPr="0000751D" w14:paraId="0EA6A12E" w14:textId="77777777" w:rsidTr="00C93C96">
        <w:trPr>
          <w:trHeight w:val="283"/>
          <w:jc w:val="center"/>
        </w:trPr>
        <w:tc>
          <w:tcPr>
            <w:tcW w:w="988" w:type="pct"/>
            <w:shd w:val="clear" w:color="auto" w:fill="FFFFFF" w:themeFill="background1"/>
            <w:vAlign w:val="center"/>
          </w:tcPr>
          <w:p w14:paraId="2896DB09" w14:textId="13A59922" w:rsidR="0000751D" w:rsidRPr="00C93C96" w:rsidRDefault="00C93C96" w:rsidP="001223B3">
            <w:pPr>
              <w:rPr>
                <w:rFonts w:eastAsiaTheme="minorEastAsia"/>
                <w:b/>
                <w:bCs/>
                <w:color w:val="000000" w:themeColor="text1"/>
                <w:sz w:val="16"/>
                <w:szCs w:val="16"/>
              </w:rPr>
            </w:pPr>
            <w:r w:rsidRPr="00C93C96">
              <w:rPr>
                <w:b/>
                <w:bCs/>
                <w:color w:val="auto"/>
                <w:sz w:val="16"/>
                <w:szCs w:val="16"/>
              </w:rPr>
              <w:t>Use</w:t>
            </w:r>
          </w:p>
        </w:tc>
        <w:tc>
          <w:tcPr>
            <w:tcW w:w="641" w:type="pct"/>
            <w:shd w:val="clear" w:color="auto" w:fill="FFFFFF" w:themeFill="background1"/>
            <w:vAlign w:val="bottom"/>
          </w:tcPr>
          <w:p w14:paraId="3E5DB49F" w14:textId="77777777" w:rsidR="0000751D" w:rsidRPr="0000751D" w:rsidRDefault="0000751D" w:rsidP="001223B3">
            <w:pPr>
              <w:rPr>
                <w:rFonts w:eastAsiaTheme="minorEastAsia"/>
                <w:color w:val="000000" w:themeColor="text1"/>
                <w:sz w:val="16"/>
                <w:szCs w:val="16"/>
              </w:rPr>
            </w:pPr>
            <w:r w:rsidRPr="0000751D">
              <w:rPr>
                <w:sz w:val="16"/>
                <w:szCs w:val="16"/>
              </w:rPr>
              <w:t>0.474</w:t>
            </w:r>
          </w:p>
        </w:tc>
        <w:tc>
          <w:tcPr>
            <w:tcW w:w="641" w:type="pct"/>
            <w:shd w:val="clear" w:color="auto" w:fill="FFFFFF" w:themeFill="background1"/>
            <w:vAlign w:val="bottom"/>
          </w:tcPr>
          <w:p w14:paraId="2BE71520" w14:textId="77777777" w:rsidR="0000751D" w:rsidRPr="0000751D" w:rsidRDefault="0000751D" w:rsidP="001223B3">
            <w:pPr>
              <w:rPr>
                <w:rFonts w:eastAsiaTheme="minorEastAsia"/>
                <w:color w:val="000000" w:themeColor="text1"/>
                <w:sz w:val="16"/>
                <w:szCs w:val="16"/>
              </w:rPr>
            </w:pPr>
            <w:r w:rsidRPr="0000751D">
              <w:rPr>
                <w:sz w:val="16"/>
                <w:szCs w:val="16"/>
              </w:rPr>
              <w:t>0.571</w:t>
            </w:r>
          </w:p>
        </w:tc>
        <w:tc>
          <w:tcPr>
            <w:tcW w:w="641" w:type="pct"/>
            <w:shd w:val="clear" w:color="auto" w:fill="FFFFFF" w:themeFill="background1"/>
            <w:vAlign w:val="bottom"/>
          </w:tcPr>
          <w:p w14:paraId="5B222C8A" w14:textId="77777777" w:rsidR="0000751D" w:rsidRPr="0000751D" w:rsidRDefault="0000751D" w:rsidP="001223B3">
            <w:pPr>
              <w:rPr>
                <w:rFonts w:eastAsiaTheme="minorEastAsia"/>
                <w:color w:val="000000" w:themeColor="text1"/>
                <w:sz w:val="16"/>
                <w:szCs w:val="16"/>
              </w:rPr>
            </w:pPr>
            <w:r w:rsidRPr="0000751D">
              <w:rPr>
                <w:sz w:val="16"/>
                <w:szCs w:val="16"/>
              </w:rPr>
              <w:t>0.692</w:t>
            </w:r>
          </w:p>
        </w:tc>
        <w:tc>
          <w:tcPr>
            <w:tcW w:w="641" w:type="pct"/>
            <w:shd w:val="clear" w:color="auto" w:fill="FFFFFF" w:themeFill="background1"/>
            <w:vAlign w:val="bottom"/>
          </w:tcPr>
          <w:p w14:paraId="491381A6" w14:textId="77777777" w:rsidR="0000751D" w:rsidRPr="0000751D" w:rsidRDefault="0000751D" w:rsidP="001223B3">
            <w:pPr>
              <w:rPr>
                <w:rFonts w:eastAsiaTheme="minorEastAsia"/>
                <w:b/>
                <w:bCs/>
                <w:color w:val="000000" w:themeColor="text1"/>
                <w:sz w:val="16"/>
                <w:szCs w:val="16"/>
              </w:rPr>
            </w:pPr>
            <w:r w:rsidRPr="0000751D">
              <w:rPr>
                <w:sz w:val="16"/>
                <w:szCs w:val="16"/>
              </w:rPr>
              <w:t>0.812</w:t>
            </w:r>
          </w:p>
        </w:tc>
        <w:tc>
          <w:tcPr>
            <w:tcW w:w="641" w:type="pct"/>
            <w:shd w:val="clear" w:color="auto" w:fill="FFFFFF" w:themeFill="background1"/>
            <w:vAlign w:val="bottom"/>
          </w:tcPr>
          <w:p w14:paraId="0C619D24" w14:textId="77777777" w:rsidR="0000751D" w:rsidRPr="0000751D" w:rsidRDefault="0000751D" w:rsidP="001223B3">
            <w:pPr>
              <w:rPr>
                <w:rFonts w:eastAsiaTheme="minorEastAsia"/>
                <w:color w:val="000000" w:themeColor="text1"/>
                <w:sz w:val="16"/>
                <w:szCs w:val="16"/>
              </w:rPr>
            </w:pPr>
          </w:p>
        </w:tc>
        <w:tc>
          <w:tcPr>
            <w:tcW w:w="805" w:type="pct"/>
            <w:shd w:val="clear" w:color="auto" w:fill="FFFFFF" w:themeFill="background1"/>
            <w:vAlign w:val="bottom"/>
          </w:tcPr>
          <w:p w14:paraId="17D62DC5" w14:textId="77777777" w:rsidR="0000751D" w:rsidRPr="0000751D" w:rsidRDefault="0000751D" w:rsidP="001223B3">
            <w:pPr>
              <w:rPr>
                <w:rFonts w:eastAsiaTheme="minorEastAsia"/>
                <w:color w:val="000000" w:themeColor="text1"/>
                <w:sz w:val="16"/>
                <w:szCs w:val="16"/>
              </w:rPr>
            </w:pPr>
          </w:p>
        </w:tc>
      </w:tr>
      <w:tr w:rsidR="00C93C96" w:rsidRPr="0000751D" w14:paraId="7CC22786" w14:textId="77777777" w:rsidTr="00C93C96">
        <w:trPr>
          <w:trHeight w:val="283"/>
          <w:jc w:val="center"/>
        </w:trPr>
        <w:tc>
          <w:tcPr>
            <w:tcW w:w="988" w:type="pct"/>
            <w:shd w:val="clear" w:color="auto" w:fill="FFFFFF" w:themeFill="background1"/>
            <w:vAlign w:val="center"/>
          </w:tcPr>
          <w:p w14:paraId="2982278C" w14:textId="10524D53" w:rsidR="0000751D" w:rsidRPr="0000751D" w:rsidRDefault="00C93C96" w:rsidP="001223B3">
            <w:pPr>
              <w:rPr>
                <w:rFonts w:eastAsiaTheme="minorEastAsia"/>
                <w:b/>
                <w:bCs/>
                <w:color w:val="000000" w:themeColor="text1"/>
                <w:sz w:val="16"/>
                <w:szCs w:val="16"/>
              </w:rPr>
            </w:pPr>
            <w:r>
              <w:rPr>
                <w:b/>
                <w:bCs/>
                <w:color w:val="auto"/>
                <w:sz w:val="16"/>
                <w:szCs w:val="16"/>
              </w:rPr>
              <w:t>UsSat</w:t>
            </w:r>
          </w:p>
        </w:tc>
        <w:tc>
          <w:tcPr>
            <w:tcW w:w="641" w:type="pct"/>
            <w:shd w:val="clear" w:color="auto" w:fill="FFFFFF" w:themeFill="background1"/>
            <w:vAlign w:val="bottom"/>
          </w:tcPr>
          <w:p w14:paraId="0133E46E" w14:textId="77777777" w:rsidR="0000751D" w:rsidRPr="0000751D" w:rsidRDefault="0000751D" w:rsidP="001223B3">
            <w:pPr>
              <w:rPr>
                <w:rFonts w:eastAsiaTheme="minorEastAsia"/>
                <w:color w:val="000000" w:themeColor="text1"/>
                <w:sz w:val="16"/>
                <w:szCs w:val="16"/>
              </w:rPr>
            </w:pPr>
            <w:r w:rsidRPr="0000751D">
              <w:rPr>
                <w:sz w:val="16"/>
                <w:szCs w:val="16"/>
              </w:rPr>
              <w:t>0.608</w:t>
            </w:r>
          </w:p>
        </w:tc>
        <w:tc>
          <w:tcPr>
            <w:tcW w:w="641" w:type="pct"/>
            <w:shd w:val="clear" w:color="auto" w:fill="FFFFFF" w:themeFill="background1"/>
            <w:vAlign w:val="bottom"/>
          </w:tcPr>
          <w:p w14:paraId="3ECEF6C6" w14:textId="77777777" w:rsidR="0000751D" w:rsidRPr="0000751D" w:rsidRDefault="0000751D" w:rsidP="001223B3">
            <w:pPr>
              <w:rPr>
                <w:rFonts w:eastAsiaTheme="minorEastAsia"/>
                <w:color w:val="000000" w:themeColor="text1"/>
                <w:sz w:val="16"/>
                <w:szCs w:val="16"/>
              </w:rPr>
            </w:pPr>
            <w:r w:rsidRPr="0000751D">
              <w:rPr>
                <w:sz w:val="16"/>
                <w:szCs w:val="16"/>
              </w:rPr>
              <w:t>0.594</w:t>
            </w:r>
          </w:p>
        </w:tc>
        <w:tc>
          <w:tcPr>
            <w:tcW w:w="641" w:type="pct"/>
            <w:shd w:val="clear" w:color="auto" w:fill="FFFFFF" w:themeFill="background1"/>
            <w:vAlign w:val="bottom"/>
          </w:tcPr>
          <w:p w14:paraId="24DDE738" w14:textId="77777777" w:rsidR="0000751D" w:rsidRPr="0000751D" w:rsidRDefault="0000751D" w:rsidP="001223B3">
            <w:pPr>
              <w:rPr>
                <w:rFonts w:eastAsiaTheme="minorEastAsia"/>
                <w:color w:val="000000" w:themeColor="text1"/>
                <w:sz w:val="16"/>
                <w:szCs w:val="16"/>
              </w:rPr>
            </w:pPr>
            <w:r w:rsidRPr="0000751D">
              <w:rPr>
                <w:sz w:val="16"/>
                <w:szCs w:val="16"/>
              </w:rPr>
              <w:t>0.480</w:t>
            </w:r>
          </w:p>
        </w:tc>
        <w:tc>
          <w:tcPr>
            <w:tcW w:w="641" w:type="pct"/>
            <w:shd w:val="clear" w:color="auto" w:fill="FFFFFF" w:themeFill="background1"/>
            <w:vAlign w:val="bottom"/>
          </w:tcPr>
          <w:p w14:paraId="6FFC13C0" w14:textId="77777777" w:rsidR="0000751D" w:rsidRPr="0000751D" w:rsidRDefault="0000751D" w:rsidP="001223B3">
            <w:pPr>
              <w:rPr>
                <w:rFonts w:eastAsiaTheme="minorEastAsia"/>
                <w:color w:val="000000" w:themeColor="text1"/>
                <w:sz w:val="16"/>
                <w:szCs w:val="16"/>
              </w:rPr>
            </w:pPr>
            <w:r w:rsidRPr="0000751D">
              <w:rPr>
                <w:sz w:val="16"/>
                <w:szCs w:val="16"/>
              </w:rPr>
              <w:t>0.646</w:t>
            </w:r>
          </w:p>
        </w:tc>
        <w:tc>
          <w:tcPr>
            <w:tcW w:w="641" w:type="pct"/>
            <w:shd w:val="clear" w:color="auto" w:fill="FFFFFF" w:themeFill="background1"/>
            <w:vAlign w:val="bottom"/>
          </w:tcPr>
          <w:p w14:paraId="348EA6BC" w14:textId="77777777" w:rsidR="0000751D" w:rsidRPr="0000751D" w:rsidRDefault="0000751D" w:rsidP="001223B3">
            <w:pPr>
              <w:rPr>
                <w:rFonts w:eastAsiaTheme="minorEastAsia"/>
                <w:b/>
                <w:bCs/>
                <w:color w:val="000000" w:themeColor="text1"/>
                <w:sz w:val="16"/>
                <w:szCs w:val="16"/>
              </w:rPr>
            </w:pPr>
            <w:r w:rsidRPr="0000751D">
              <w:rPr>
                <w:sz w:val="16"/>
                <w:szCs w:val="16"/>
              </w:rPr>
              <w:t>0.818</w:t>
            </w:r>
          </w:p>
        </w:tc>
        <w:tc>
          <w:tcPr>
            <w:tcW w:w="805" w:type="pct"/>
            <w:shd w:val="clear" w:color="auto" w:fill="FFFFFF" w:themeFill="background1"/>
            <w:vAlign w:val="bottom"/>
          </w:tcPr>
          <w:p w14:paraId="5F9F490B" w14:textId="77777777" w:rsidR="0000751D" w:rsidRPr="0000751D" w:rsidRDefault="0000751D" w:rsidP="001223B3">
            <w:pPr>
              <w:rPr>
                <w:rFonts w:eastAsiaTheme="minorEastAsia"/>
                <w:color w:val="000000" w:themeColor="text1"/>
                <w:sz w:val="16"/>
                <w:szCs w:val="16"/>
              </w:rPr>
            </w:pPr>
          </w:p>
        </w:tc>
      </w:tr>
      <w:tr w:rsidR="00C93C96" w:rsidRPr="0000751D" w14:paraId="3BA59B6E" w14:textId="77777777" w:rsidTr="00C93C96">
        <w:trPr>
          <w:trHeight w:val="283"/>
          <w:jc w:val="center"/>
        </w:trPr>
        <w:tc>
          <w:tcPr>
            <w:tcW w:w="988" w:type="pct"/>
            <w:shd w:val="clear" w:color="auto" w:fill="FFFFFF" w:themeFill="background1"/>
            <w:vAlign w:val="center"/>
          </w:tcPr>
          <w:p w14:paraId="3F733B89" w14:textId="6DFD8F1A" w:rsidR="0000751D" w:rsidRPr="00C93C96" w:rsidRDefault="00C93C96" w:rsidP="001223B3">
            <w:pPr>
              <w:rPr>
                <w:rFonts w:eastAsiaTheme="minorEastAsia"/>
                <w:b/>
                <w:bCs/>
                <w:color w:val="000000" w:themeColor="text1"/>
                <w:sz w:val="16"/>
                <w:szCs w:val="16"/>
              </w:rPr>
            </w:pPr>
            <w:r w:rsidRPr="00C93C96">
              <w:rPr>
                <w:b/>
                <w:bCs/>
                <w:color w:val="auto"/>
                <w:sz w:val="16"/>
                <w:szCs w:val="16"/>
              </w:rPr>
              <w:t>NetBe</w:t>
            </w:r>
            <w:r w:rsidRPr="00C93C96">
              <w:rPr>
                <w:b/>
                <w:bCs/>
                <w:color w:val="auto"/>
                <w:sz w:val="16"/>
                <w:szCs w:val="16"/>
              </w:rPr>
              <w:t>n</w:t>
            </w:r>
          </w:p>
        </w:tc>
        <w:tc>
          <w:tcPr>
            <w:tcW w:w="641" w:type="pct"/>
            <w:shd w:val="clear" w:color="auto" w:fill="FFFFFF" w:themeFill="background1"/>
            <w:vAlign w:val="bottom"/>
          </w:tcPr>
          <w:p w14:paraId="42BFDA59" w14:textId="77777777" w:rsidR="0000751D" w:rsidRPr="0000751D" w:rsidRDefault="0000751D" w:rsidP="001223B3">
            <w:pPr>
              <w:rPr>
                <w:rFonts w:eastAsiaTheme="minorEastAsia"/>
                <w:color w:val="000000" w:themeColor="text1"/>
                <w:sz w:val="16"/>
                <w:szCs w:val="16"/>
              </w:rPr>
            </w:pPr>
            <w:r w:rsidRPr="0000751D">
              <w:rPr>
                <w:sz w:val="16"/>
                <w:szCs w:val="16"/>
              </w:rPr>
              <w:t>0.537</w:t>
            </w:r>
          </w:p>
        </w:tc>
        <w:tc>
          <w:tcPr>
            <w:tcW w:w="641" w:type="pct"/>
            <w:shd w:val="clear" w:color="auto" w:fill="FFFFFF" w:themeFill="background1"/>
            <w:vAlign w:val="bottom"/>
          </w:tcPr>
          <w:p w14:paraId="55287188" w14:textId="77777777" w:rsidR="0000751D" w:rsidRPr="0000751D" w:rsidRDefault="0000751D" w:rsidP="001223B3">
            <w:pPr>
              <w:rPr>
                <w:rFonts w:eastAsiaTheme="minorEastAsia"/>
                <w:color w:val="000000" w:themeColor="text1"/>
                <w:sz w:val="16"/>
                <w:szCs w:val="16"/>
              </w:rPr>
            </w:pPr>
            <w:r w:rsidRPr="0000751D">
              <w:rPr>
                <w:sz w:val="16"/>
                <w:szCs w:val="16"/>
              </w:rPr>
              <w:t>0.583</w:t>
            </w:r>
          </w:p>
        </w:tc>
        <w:tc>
          <w:tcPr>
            <w:tcW w:w="641" w:type="pct"/>
            <w:shd w:val="clear" w:color="auto" w:fill="FFFFFF" w:themeFill="background1"/>
            <w:vAlign w:val="bottom"/>
          </w:tcPr>
          <w:p w14:paraId="0B984926" w14:textId="77777777" w:rsidR="0000751D" w:rsidRPr="0000751D" w:rsidRDefault="0000751D" w:rsidP="001223B3">
            <w:pPr>
              <w:rPr>
                <w:rFonts w:eastAsiaTheme="minorEastAsia"/>
                <w:color w:val="000000" w:themeColor="text1"/>
                <w:sz w:val="16"/>
                <w:szCs w:val="16"/>
              </w:rPr>
            </w:pPr>
            <w:r w:rsidRPr="0000751D">
              <w:rPr>
                <w:sz w:val="16"/>
                <w:szCs w:val="16"/>
              </w:rPr>
              <w:t>0.505</w:t>
            </w:r>
          </w:p>
        </w:tc>
        <w:tc>
          <w:tcPr>
            <w:tcW w:w="641" w:type="pct"/>
            <w:shd w:val="clear" w:color="auto" w:fill="FFFFFF" w:themeFill="background1"/>
            <w:vAlign w:val="bottom"/>
          </w:tcPr>
          <w:p w14:paraId="6C3AE901" w14:textId="77777777" w:rsidR="0000751D" w:rsidRPr="0000751D" w:rsidRDefault="0000751D" w:rsidP="001223B3">
            <w:pPr>
              <w:rPr>
                <w:rFonts w:eastAsiaTheme="minorEastAsia"/>
                <w:color w:val="000000" w:themeColor="text1"/>
                <w:sz w:val="16"/>
                <w:szCs w:val="16"/>
              </w:rPr>
            </w:pPr>
            <w:r w:rsidRPr="0000751D">
              <w:rPr>
                <w:sz w:val="16"/>
                <w:szCs w:val="16"/>
              </w:rPr>
              <w:t>0.542</w:t>
            </w:r>
          </w:p>
        </w:tc>
        <w:tc>
          <w:tcPr>
            <w:tcW w:w="641" w:type="pct"/>
            <w:shd w:val="clear" w:color="auto" w:fill="FFFFFF" w:themeFill="background1"/>
            <w:vAlign w:val="bottom"/>
          </w:tcPr>
          <w:p w14:paraId="2B09C007" w14:textId="77777777" w:rsidR="0000751D" w:rsidRPr="0000751D" w:rsidRDefault="0000751D" w:rsidP="001223B3">
            <w:pPr>
              <w:rPr>
                <w:rFonts w:eastAsiaTheme="minorEastAsia"/>
                <w:color w:val="000000" w:themeColor="text1"/>
                <w:sz w:val="16"/>
                <w:szCs w:val="16"/>
              </w:rPr>
            </w:pPr>
            <w:r w:rsidRPr="0000751D">
              <w:rPr>
                <w:sz w:val="16"/>
                <w:szCs w:val="16"/>
              </w:rPr>
              <w:t>0.636</w:t>
            </w:r>
          </w:p>
        </w:tc>
        <w:tc>
          <w:tcPr>
            <w:tcW w:w="805" w:type="pct"/>
            <w:shd w:val="clear" w:color="auto" w:fill="FFFFFF" w:themeFill="background1"/>
            <w:vAlign w:val="bottom"/>
          </w:tcPr>
          <w:p w14:paraId="30189F57" w14:textId="77777777" w:rsidR="0000751D" w:rsidRPr="0000751D" w:rsidRDefault="0000751D" w:rsidP="001223B3">
            <w:pPr>
              <w:rPr>
                <w:rFonts w:eastAsiaTheme="minorEastAsia"/>
                <w:b/>
                <w:bCs/>
                <w:color w:val="000000" w:themeColor="text1"/>
                <w:sz w:val="16"/>
                <w:szCs w:val="16"/>
              </w:rPr>
            </w:pPr>
            <w:r w:rsidRPr="0000751D">
              <w:rPr>
                <w:sz w:val="16"/>
                <w:szCs w:val="16"/>
              </w:rPr>
              <w:t>0.779</w:t>
            </w:r>
          </w:p>
        </w:tc>
      </w:tr>
    </w:tbl>
    <w:p w14:paraId="0D2947AC" w14:textId="3AD7A832" w:rsidR="00174E18" w:rsidRPr="00934839" w:rsidRDefault="00865D27" w:rsidP="00934839">
      <w:pPr>
        <w:tabs>
          <w:tab w:val="left" w:pos="288"/>
        </w:tabs>
        <w:spacing w:before="240" w:after="120" w:line="228" w:lineRule="auto"/>
        <w:ind w:firstLine="289"/>
        <w:jc w:val="both"/>
        <w:rPr>
          <w:color w:val="252525"/>
        </w:rPr>
      </w:pPr>
      <w:r>
        <w:rPr>
          <w:rStyle w:val="css-96zuhp-word-diff"/>
          <w:color w:val="252525"/>
        </w:rPr>
        <w:t xml:space="preserve">Table VI explains that this study has met discriminant validity. </w:t>
      </w:r>
      <w:r w:rsidR="00934839" w:rsidRPr="00934839">
        <w:rPr>
          <w:rStyle w:val="css-96zuhp-word-diff"/>
          <w:color w:val="252525"/>
        </w:rPr>
        <w:t>If an indicator's cross-loading value for a given variable is the highest when compared to other variables, it is considered to meet discriminant validity</w:t>
      </w:r>
      <w:sdt>
        <w:sdtPr>
          <w:rPr>
            <w:lang w:val="en-ID"/>
          </w:rPr>
          <w:tag w:val="MENDELEY_CITATION_v3_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"/>
          <w:id w:val="-477755753"/>
          <w:placeholder>
            <w:docPart w:val="DefaultPlaceholder_-1854013440"/>
          </w:placeholder>
        </w:sdtPr>
        <w:sdtContent>
          <w:r w:rsidR="00813DFC" w:rsidRPr="00813DFC">
            <w:rPr>
              <w:lang w:val="en-ID"/>
            </w:rPr>
            <w:t>[15]</w:t>
          </w:r>
        </w:sdtContent>
      </w:sdt>
      <w:r w:rsidR="00174E18">
        <w:rPr>
          <w:lang w:val="en-ID"/>
        </w:rPr>
        <w:t>.</w:t>
      </w:r>
    </w:p>
    <w:p w14:paraId="3AB33766" w14:textId="1D8A10C2" w:rsidR="00174E18" w:rsidRPr="004B07E5" w:rsidRDefault="00A77E1F" w:rsidP="004B07E5">
      <w:pPr>
        <w:pStyle w:val="Caption"/>
        <w:rPr>
          <w:i w:val="0"/>
          <w:iCs w:val="0"/>
          <w:color w:val="auto"/>
          <w:sz w:val="16"/>
          <w:szCs w:val="16"/>
          <w:lang w:val="nl-BE"/>
        </w:rPr>
      </w:pPr>
      <w:r>
        <w:rPr>
          <w:i w:val="0"/>
          <w:iCs w:val="0"/>
          <w:color w:val="000000" w:themeColor="text1"/>
          <w:sz w:val="16"/>
          <w:szCs w:val="16"/>
        </w:rPr>
        <w:t>TABLE</w:t>
      </w:r>
      <w:r w:rsidR="004B07E5" w:rsidRPr="004B07E5">
        <w:rPr>
          <w:i w:val="0"/>
          <w:iCs w:val="0"/>
          <w:color w:val="000000" w:themeColor="text1"/>
          <w:sz w:val="16"/>
          <w:szCs w:val="16"/>
        </w:rPr>
        <w:t xml:space="preserve"> </w:t>
      </w:r>
      <w:r w:rsidR="004B07E5" w:rsidRPr="004B07E5">
        <w:rPr>
          <w:i w:val="0"/>
          <w:iCs w:val="0"/>
          <w:color w:val="000000" w:themeColor="text1"/>
          <w:sz w:val="16"/>
          <w:szCs w:val="16"/>
        </w:rPr>
        <w:fldChar w:fldCharType="begin"/>
      </w:r>
      <w:r w:rsidR="004B07E5" w:rsidRPr="004B07E5">
        <w:rPr>
          <w:i w:val="0"/>
          <w:iCs w:val="0"/>
          <w:color w:val="000000" w:themeColor="text1"/>
          <w:sz w:val="16"/>
          <w:szCs w:val="16"/>
        </w:rPr>
        <w:instrText xml:space="preserve"> SEQ TABEL \* ROMAN </w:instrText>
      </w:r>
      <w:r w:rsidR="004B07E5" w:rsidRPr="004B07E5">
        <w:rPr>
          <w:i w:val="0"/>
          <w:iCs w:val="0"/>
          <w:color w:val="000000" w:themeColor="text1"/>
          <w:sz w:val="16"/>
          <w:szCs w:val="16"/>
        </w:rPr>
        <w:fldChar w:fldCharType="separate"/>
      </w:r>
      <w:r w:rsidR="004B07E5">
        <w:rPr>
          <w:i w:val="0"/>
          <w:iCs w:val="0"/>
          <w:noProof/>
          <w:color w:val="000000" w:themeColor="text1"/>
          <w:sz w:val="16"/>
          <w:szCs w:val="16"/>
        </w:rPr>
        <w:t>VII</w:t>
      </w:r>
      <w:r w:rsidR="004B07E5" w:rsidRPr="004B07E5">
        <w:rPr>
          <w:i w:val="0"/>
          <w:iCs w:val="0"/>
          <w:color w:val="000000" w:themeColor="text1"/>
          <w:sz w:val="16"/>
          <w:szCs w:val="16"/>
        </w:rPr>
        <w:fldChar w:fldCharType="end"/>
      </w:r>
      <w:r w:rsidR="00174E18" w:rsidRPr="004B07E5">
        <w:rPr>
          <w:i w:val="0"/>
          <w:iCs w:val="0"/>
          <w:color w:val="auto"/>
          <w:sz w:val="16"/>
          <w:szCs w:val="16"/>
          <w:lang w:val="nl-BE"/>
        </w:rPr>
        <w:t xml:space="preserve">. </w:t>
      </w:r>
      <w:r w:rsidR="00174E18" w:rsidRPr="004B07E5">
        <w:rPr>
          <w:i w:val="0"/>
          <w:iCs w:val="0"/>
          <w:smallCaps/>
          <w:color w:val="auto"/>
          <w:sz w:val="16"/>
          <w:szCs w:val="16"/>
          <w:lang w:val="nl-BE"/>
        </w:rPr>
        <w:t>Heterotrait-Monotrait Ratio</w:t>
      </w:r>
    </w:p>
    <w:tbl>
      <w:tblPr>
        <w:tblStyle w:val="TableGrid"/>
        <w:tblW w:w="4763" w:type="pct"/>
        <w:jc w:val="center"/>
        <w:shd w:val="clear" w:color="auto" w:fill="FFFFFF" w:themeFill="background1"/>
        <w:tblLook w:val="04A0" w:firstRow="1" w:lastRow="0" w:firstColumn="1" w:lastColumn="0" w:noHBand="0" w:noVBand="1"/>
      </w:tblPr>
      <w:tblGrid>
        <w:gridCol w:w="852"/>
        <w:gridCol w:w="576"/>
        <w:gridCol w:w="749"/>
        <w:gridCol w:w="610"/>
        <w:gridCol w:w="604"/>
        <w:gridCol w:w="576"/>
        <w:gridCol w:w="653"/>
      </w:tblGrid>
      <w:tr w:rsidR="00C93C96" w:rsidRPr="00174E18" w14:paraId="2540DECD" w14:textId="77777777" w:rsidTr="00C93C96">
        <w:trPr>
          <w:trHeight w:val="283"/>
          <w:jc w:val="center"/>
        </w:trPr>
        <w:tc>
          <w:tcPr>
            <w:tcW w:w="934" w:type="pct"/>
            <w:shd w:val="clear" w:color="auto" w:fill="FFFFFF" w:themeFill="background1"/>
            <w:vAlign w:val="bottom"/>
          </w:tcPr>
          <w:p w14:paraId="54CACD01" w14:textId="77777777" w:rsidR="00174E18" w:rsidRPr="004B07E5" w:rsidRDefault="00174E18" w:rsidP="001223B3">
            <w:pPr>
              <w:rPr>
                <w:rFonts w:eastAsiaTheme="minorEastAsia"/>
                <w:color w:val="000000" w:themeColor="text1"/>
                <w:sz w:val="16"/>
                <w:szCs w:val="16"/>
                <w:lang w:val="nl-BE"/>
              </w:rPr>
            </w:pPr>
          </w:p>
        </w:tc>
        <w:tc>
          <w:tcPr>
            <w:tcW w:w="596" w:type="pct"/>
            <w:shd w:val="clear" w:color="auto" w:fill="FFFFFF" w:themeFill="background1"/>
            <w:vAlign w:val="center"/>
          </w:tcPr>
          <w:p w14:paraId="0327820C" w14:textId="77777777" w:rsidR="00174E18" w:rsidRPr="00174E18" w:rsidRDefault="00174E18" w:rsidP="001223B3">
            <w:pPr>
              <w:rPr>
                <w:rFonts w:eastAsiaTheme="minorEastAsia"/>
                <w:b/>
                <w:bCs/>
                <w:color w:val="000000" w:themeColor="text1"/>
                <w:sz w:val="16"/>
                <w:szCs w:val="16"/>
              </w:rPr>
            </w:pPr>
            <w:r w:rsidRPr="00174E18">
              <w:rPr>
                <w:b/>
                <w:bCs/>
                <w:color w:val="000000" w:themeColor="text1"/>
                <w:sz w:val="16"/>
                <w:szCs w:val="16"/>
              </w:rPr>
              <w:t>IQ</w:t>
            </w:r>
          </w:p>
        </w:tc>
        <w:tc>
          <w:tcPr>
            <w:tcW w:w="821" w:type="pct"/>
            <w:shd w:val="clear" w:color="auto" w:fill="FFFFFF" w:themeFill="background1"/>
            <w:vAlign w:val="center"/>
          </w:tcPr>
          <w:p w14:paraId="1DB4C24E" w14:textId="77777777" w:rsidR="00174E18" w:rsidRPr="00174E18" w:rsidRDefault="00174E18" w:rsidP="001223B3">
            <w:pPr>
              <w:rPr>
                <w:rFonts w:eastAsiaTheme="minorEastAsia"/>
                <w:b/>
                <w:bCs/>
                <w:color w:val="000000" w:themeColor="text1"/>
                <w:sz w:val="16"/>
                <w:szCs w:val="16"/>
              </w:rPr>
            </w:pPr>
            <w:r w:rsidRPr="00174E18">
              <w:rPr>
                <w:b/>
                <w:bCs/>
                <w:color w:val="000000" w:themeColor="text1"/>
                <w:sz w:val="16"/>
                <w:szCs w:val="16"/>
              </w:rPr>
              <w:t>SQ</w:t>
            </w:r>
          </w:p>
        </w:tc>
        <w:tc>
          <w:tcPr>
            <w:tcW w:w="671" w:type="pct"/>
            <w:shd w:val="clear" w:color="auto" w:fill="FFFFFF" w:themeFill="background1"/>
            <w:vAlign w:val="center"/>
          </w:tcPr>
          <w:p w14:paraId="3A8EE9CE" w14:textId="77777777" w:rsidR="00174E18" w:rsidRPr="00174E18" w:rsidRDefault="00174E18" w:rsidP="001223B3">
            <w:pPr>
              <w:rPr>
                <w:rFonts w:eastAsiaTheme="minorEastAsia"/>
                <w:b/>
                <w:bCs/>
                <w:color w:val="000000" w:themeColor="text1"/>
                <w:sz w:val="16"/>
                <w:szCs w:val="16"/>
              </w:rPr>
            </w:pPr>
            <w:r w:rsidRPr="00174E18">
              <w:rPr>
                <w:b/>
                <w:bCs/>
                <w:color w:val="000000" w:themeColor="text1"/>
                <w:sz w:val="16"/>
                <w:szCs w:val="16"/>
              </w:rPr>
              <w:t>SVQ</w:t>
            </w:r>
          </w:p>
        </w:tc>
        <w:tc>
          <w:tcPr>
            <w:tcW w:w="665" w:type="pct"/>
            <w:shd w:val="clear" w:color="auto" w:fill="FFFFFF" w:themeFill="background1"/>
            <w:vAlign w:val="center"/>
          </w:tcPr>
          <w:p w14:paraId="17AC488C" w14:textId="77777777" w:rsidR="00174E18" w:rsidRPr="00174E18" w:rsidRDefault="00174E18" w:rsidP="001223B3">
            <w:pPr>
              <w:rPr>
                <w:rFonts w:eastAsiaTheme="minorEastAsia"/>
                <w:b/>
                <w:bCs/>
                <w:color w:val="000000" w:themeColor="text1"/>
                <w:sz w:val="16"/>
                <w:szCs w:val="16"/>
              </w:rPr>
            </w:pPr>
            <w:r w:rsidRPr="00174E18">
              <w:rPr>
                <w:b/>
                <w:bCs/>
                <w:color w:val="000000" w:themeColor="text1"/>
                <w:sz w:val="16"/>
                <w:szCs w:val="16"/>
              </w:rPr>
              <w:t>U</w:t>
            </w:r>
          </w:p>
        </w:tc>
        <w:tc>
          <w:tcPr>
            <w:tcW w:w="596" w:type="pct"/>
            <w:shd w:val="clear" w:color="auto" w:fill="FFFFFF" w:themeFill="background1"/>
            <w:vAlign w:val="center"/>
          </w:tcPr>
          <w:p w14:paraId="4767EBFD" w14:textId="77777777" w:rsidR="00174E18" w:rsidRPr="00174E18" w:rsidRDefault="00174E18" w:rsidP="001223B3">
            <w:pPr>
              <w:rPr>
                <w:rFonts w:eastAsiaTheme="minorEastAsia"/>
                <w:b/>
                <w:bCs/>
                <w:color w:val="000000" w:themeColor="text1"/>
                <w:sz w:val="16"/>
                <w:szCs w:val="16"/>
              </w:rPr>
            </w:pPr>
            <w:r w:rsidRPr="00174E18">
              <w:rPr>
                <w:b/>
                <w:bCs/>
                <w:color w:val="000000" w:themeColor="text1"/>
                <w:sz w:val="16"/>
                <w:szCs w:val="16"/>
              </w:rPr>
              <w:t>US</w:t>
            </w:r>
          </w:p>
        </w:tc>
        <w:tc>
          <w:tcPr>
            <w:tcW w:w="718" w:type="pct"/>
            <w:shd w:val="clear" w:color="auto" w:fill="FFFFFF" w:themeFill="background1"/>
            <w:vAlign w:val="center"/>
          </w:tcPr>
          <w:p w14:paraId="78D52D89" w14:textId="77777777" w:rsidR="00174E18" w:rsidRPr="00174E18" w:rsidRDefault="00174E18" w:rsidP="001223B3">
            <w:pPr>
              <w:rPr>
                <w:rFonts w:eastAsiaTheme="minorEastAsia"/>
                <w:b/>
                <w:bCs/>
                <w:color w:val="000000" w:themeColor="text1"/>
                <w:sz w:val="16"/>
                <w:szCs w:val="16"/>
              </w:rPr>
            </w:pPr>
            <w:r w:rsidRPr="00174E18">
              <w:rPr>
                <w:b/>
                <w:bCs/>
                <w:color w:val="000000" w:themeColor="text1"/>
                <w:sz w:val="16"/>
                <w:szCs w:val="16"/>
              </w:rPr>
              <w:t>NB</w:t>
            </w:r>
          </w:p>
        </w:tc>
      </w:tr>
      <w:tr w:rsidR="00C93C96" w:rsidRPr="00174E18" w14:paraId="4ADA6A8C" w14:textId="77777777" w:rsidTr="00C93C96">
        <w:trPr>
          <w:trHeight w:val="283"/>
          <w:jc w:val="center"/>
        </w:trPr>
        <w:tc>
          <w:tcPr>
            <w:tcW w:w="934" w:type="pct"/>
            <w:shd w:val="clear" w:color="auto" w:fill="FFFFFF" w:themeFill="background1"/>
            <w:vAlign w:val="center"/>
          </w:tcPr>
          <w:p w14:paraId="44B02607" w14:textId="529C514C" w:rsidR="00C93C96" w:rsidRPr="00174E18" w:rsidRDefault="00C93C96" w:rsidP="00C93C96">
            <w:pPr>
              <w:rPr>
                <w:rFonts w:eastAsiaTheme="minorEastAsia"/>
                <w:b/>
                <w:bCs/>
                <w:color w:val="000000" w:themeColor="text1"/>
                <w:sz w:val="16"/>
                <w:szCs w:val="16"/>
              </w:rPr>
            </w:pPr>
            <w:r w:rsidRPr="00C93C96">
              <w:rPr>
                <w:b/>
                <w:bCs/>
                <w:color w:val="auto"/>
                <w:sz w:val="16"/>
                <w:szCs w:val="16"/>
              </w:rPr>
              <w:t>InQual</w:t>
            </w:r>
          </w:p>
        </w:tc>
        <w:tc>
          <w:tcPr>
            <w:tcW w:w="596" w:type="pct"/>
            <w:shd w:val="clear" w:color="auto" w:fill="FFFFFF" w:themeFill="background1"/>
            <w:vAlign w:val="bottom"/>
          </w:tcPr>
          <w:p w14:paraId="34AFC64A" w14:textId="77777777" w:rsidR="00C93C96" w:rsidRPr="00174E18" w:rsidRDefault="00C93C96" w:rsidP="00C93C96">
            <w:pPr>
              <w:rPr>
                <w:rFonts w:eastAsiaTheme="minorEastAsia"/>
                <w:b/>
                <w:bCs/>
                <w:color w:val="000000" w:themeColor="text1"/>
                <w:sz w:val="16"/>
                <w:szCs w:val="16"/>
              </w:rPr>
            </w:pPr>
          </w:p>
        </w:tc>
        <w:tc>
          <w:tcPr>
            <w:tcW w:w="821" w:type="pct"/>
            <w:shd w:val="clear" w:color="auto" w:fill="FFFFFF" w:themeFill="background1"/>
            <w:vAlign w:val="bottom"/>
          </w:tcPr>
          <w:p w14:paraId="5656E65D" w14:textId="77777777" w:rsidR="00C93C96" w:rsidRPr="00174E18" w:rsidRDefault="00C93C96" w:rsidP="00C93C96">
            <w:pPr>
              <w:rPr>
                <w:rFonts w:eastAsiaTheme="minorEastAsia"/>
                <w:color w:val="000000" w:themeColor="text1"/>
                <w:sz w:val="16"/>
                <w:szCs w:val="16"/>
              </w:rPr>
            </w:pPr>
          </w:p>
        </w:tc>
        <w:tc>
          <w:tcPr>
            <w:tcW w:w="671" w:type="pct"/>
            <w:shd w:val="clear" w:color="auto" w:fill="FFFFFF" w:themeFill="background1"/>
            <w:vAlign w:val="bottom"/>
          </w:tcPr>
          <w:p w14:paraId="5ED063B0" w14:textId="77777777" w:rsidR="00C93C96" w:rsidRPr="00174E18" w:rsidRDefault="00C93C96" w:rsidP="00C93C96">
            <w:pPr>
              <w:rPr>
                <w:rFonts w:eastAsiaTheme="minorEastAsia"/>
                <w:color w:val="000000" w:themeColor="text1"/>
                <w:sz w:val="16"/>
                <w:szCs w:val="16"/>
              </w:rPr>
            </w:pPr>
          </w:p>
        </w:tc>
        <w:tc>
          <w:tcPr>
            <w:tcW w:w="665" w:type="pct"/>
            <w:shd w:val="clear" w:color="auto" w:fill="FFFFFF" w:themeFill="background1"/>
            <w:vAlign w:val="bottom"/>
          </w:tcPr>
          <w:p w14:paraId="7B8D31F9" w14:textId="77777777" w:rsidR="00C93C96" w:rsidRPr="00174E18" w:rsidRDefault="00C93C96" w:rsidP="00C93C96">
            <w:pPr>
              <w:rPr>
                <w:rFonts w:eastAsiaTheme="minorEastAsia"/>
                <w:color w:val="000000" w:themeColor="text1"/>
                <w:sz w:val="16"/>
                <w:szCs w:val="16"/>
              </w:rPr>
            </w:pPr>
          </w:p>
        </w:tc>
        <w:tc>
          <w:tcPr>
            <w:tcW w:w="596" w:type="pct"/>
            <w:shd w:val="clear" w:color="auto" w:fill="FFFFFF" w:themeFill="background1"/>
            <w:vAlign w:val="bottom"/>
          </w:tcPr>
          <w:p w14:paraId="72C311E5" w14:textId="77777777" w:rsidR="00C93C96" w:rsidRPr="00174E18" w:rsidRDefault="00C93C96" w:rsidP="00C93C96">
            <w:pPr>
              <w:rPr>
                <w:rFonts w:eastAsiaTheme="minorEastAsia"/>
                <w:color w:val="000000" w:themeColor="text1"/>
                <w:sz w:val="16"/>
                <w:szCs w:val="16"/>
              </w:rPr>
            </w:pPr>
          </w:p>
        </w:tc>
        <w:tc>
          <w:tcPr>
            <w:tcW w:w="718" w:type="pct"/>
            <w:shd w:val="clear" w:color="auto" w:fill="FFFFFF" w:themeFill="background1"/>
            <w:vAlign w:val="bottom"/>
          </w:tcPr>
          <w:p w14:paraId="40926285" w14:textId="77777777" w:rsidR="00C93C96" w:rsidRPr="00174E18" w:rsidRDefault="00C93C96" w:rsidP="00C93C96">
            <w:pPr>
              <w:rPr>
                <w:rFonts w:eastAsiaTheme="minorEastAsia"/>
                <w:color w:val="000000" w:themeColor="text1"/>
                <w:sz w:val="16"/>
                <w:szCs w:val="16"/>
              </w:rPr>
            </w:pPr>
          </w:p>
        </w:tc>
      </w:tr>
      <w:tr w:rsidR="00C93C96" w:rsidRPr="00174E18" w14:paraId="64C0C8EF" w14:textId="77777777" w:rsidTr="00C93C96">
        <w:trPr>
          <w:trHeight w:val="283"/>
          <w:jc w:val="center"/>
        </w:trPr>
        <w:tc>
          <w:tcPr>
            <w:tcW w:w="934" w:type="pct"/>
            <w:shd w:val="clear" w:color="auto" w:fill="FFFFFF" w:themeFill="background1"/>
            <w:vAlign w:val="center"/>
          </w:tcPr>
          <w:p w14:paraId="38365BB8" w14:textId="414EBAC2" w:rsidR="00C93C96" w:rsidRPr="00174E18" w:rsidRDefault="00C93C96" w:rsidP="00C93C96">
            <w:pPr>
              <w:rPr>
                <w:rFonts w:eastAsiaTheme="minorEastAsia"/>
                <w:b/>
                <w:bCs/>
                <w:color w:val="000000" w:themeColor="text1"/>
                <w:sz w:val="16"/>
                <w:szCs w:val="16"/>
              </w:rPr>
            </w:pPr>
            <w:r>
              <w:rPr>
                <w:b/>
                <w:bCs/>
                <w:color w:val="auto"/>
                <w:sz w:val="16"/>
                <w:szCs w:val="16"/>
              </w:rPr>
              <w:t>SyQual</w:t>
            </w:r>
          </w:p>
        </w:tc>
        <w:tc>
          <w:tcPr>
            <w:tcW w:w="596" w:type="pct"/>
            <w:shd w:val="clear" w:color="auto" w:fill="FFFFFF" w:themeFill="background1"/>
            <w:vAlign w:val="bottom"/>
          </w:tcPr>
          <w:p w14:paraId="18697A09" w14:textId="77777777" w:rsidR="00C93C96" w:rsidRPr="00174E18" w:rsidRDefault="00C93C96" w:rsidP="00C93C96">
            <w:pPr>
              <w:rPr>
                <w:rFonts w:eastAsiaTheme="minorEastAsia"/>
                <w:color w:val="000000" w:themeColor="text1"/>
                <w:sz w:val="16"/>
                <w:szCs w:val="16"/>
              </w:rPr>
            </w:pPr>
            <w:r w:rsidRPr="00174E18">
              <w:rPr>
                <w:sz w:val="16"/>
                <w:szCs w:val="16"/>
              </w:rPr>
              <w:t>0.877</w:t>
            </w:r>
          </w:p>
        </w:tc>
        <w:tc>
          <w:tcPr>
            <w:tcW w:w="821" w:type="pct"/>
            <w:shd w:val="clear" w:color="auto" w:fill="FFFFFF" w:themeFill="background1"/>
            <w:vAlign w:val="bottom"/>
          </w:tcPr>
          <w:p w14:paraId="217B7D18" w14:textId="77777777" w:rsidR="00C93C96" w:rsidRPr="00174E18" w:rsidRDefault="00C93C96" w:rsidP="00C93C96">
            <w:pPr>
              <w:rPr>
                <w:rFonts w:eastAsiaTheme="minorEastAsia"/>
                <w:b/>
                <w:bCs/>
                <w:color w:val="000000" w:themeColor="text1"/>
                <w:sz w:val="16"/>
                <w:szCs w:val="16"/>
              </w:rPr>
            </w:pPr>
          </w:p>
        </w:tc>
        <w:tc>
          <w:tcPr>
            <w:tcW w:w="671" w:type="pct"/>
            <w:shd w:val="clear" w:color="auto" w:fill="FFFFFF" w:themeFill="background1"/>
            <w:vAlign w:val="bottom"/>
          </w:tcPr>
          <w:p w14:paraId="197AC2AF" w14:textId="77777777" w:rsidR="00C93C96" w:rsidRPr="00174E18" w:rsidRDefault="00C93C96" w:rsidP="00C93C96">
            <w:pPr>
              <w:rPr>
                <w:rFonts w:eastAsiaTheme="minorEastAsia"/>
                <w:color w:val="000000" w:themeColor="text1"/>
                <w:sz w:val="16"/>
                <w:szCs w:val="16"/>
              </w:rPr>
            </w:pPr>
          </w:p>
        </w:tc>
        <w:tc>
          <w:tcPr>
            <w:tcW w:w="665" w:type="pct"/>
            <w:shd w:val="clear" w:color="auto" w:fill="FFFFFF" w:themeFill="background1"/>
            <w:vAlign w:val="bottom"/>
          </w:tcPr>
          <w:p w14:paraId="158B798F" w14:textId="77777777" w:rsidR="00C93C96" w:rsidRPr="00174E18" w:rsidRDefault="00C93C96" w:rsidP="00C93C96">
            <w:pPr>
              <w:rPr>
                <w:rFonts w:eastAsiaTheme="minorEastAsia"/>
                <w:color w:val="000000" w:themeColor="text1"/>
                <w:sz w:val="16"/>
                <w:szCs w:val="16"/>
              </w:rPr>
            </w:pPr>
          </w:p>
        </w:tc>
        <w:tc>
          <w:tcPr>
            <w:tcW w:w="596" w:type="pct"/>
            <w:shd w:val="clear" w:color="auto" w:fill="FFFFFF" w:themeFill="background1"/>
            <w:vAlign w:val="bottom"/>
          </w:tcPr>
          <w:p w14:paraId="22C32F74" w14:textId="77777777" w:rsidR="00C93C96" w:rsidRPr="00174E18" w:rsidRDefault="00C93C96" w:rsidP="00C93C96">
            <w:pPr>
              <w:rPr>
                <w:rFonts w:eastAsiaTheme="minorEastAsia"/>
                <w:color w:val="000000" w:themeColor="text1"/>
                <w:sz w:val="16"/>
                <w:szCs w:val="16"/>
              </w:rPr>
            </w:pPr>
          </w:p>
        </w:tc>
        <w:tc>
          <w:tcPr>
            <w:tcW w:w="718" w:type="pct"/>
            <w:shd w:val="clear" w:color="auto" w:fill="FFFFFF" w:themeFill="background1"/>
            <w:vAlign w:val="bottom"/>
          </w:tcPr>
          <w:p w14:paraId="35003A13" w14:textId="77777777" w:rsidR="00C93C96" w:rsidRPr="00174E18" w:rsidRDefault="00C93C96" w:rsidP="00C93C96">
            <w:pPr>
              <w:rPr>
                <w:rFonts w:eastAsiaTheme="minorEastAsia"/>
                <w:color w:val="000000" w:themeColor="text1"/>
                <w:sz w:val="16"/>
                <w:szCs w:val="16"/>
              </w:rPr>
            </w:pPr>
          </w:p>
        </w:tc>
      </w:tr>
      <w:tr w:rsidR="00C93C96" w:rsidRPr="00174E18" w14:paraId="2DA72B99" w14:textId="77777777" w:rsidTr="00C93C96">
        <w:trPr>
          <w:trHeight w:val="283"/>
          <w:jc w:val="center"/>
        </w:trPr>
        <w:tc>
          <w:tcPr>
            <w:tcW w:w="934" w:type="pct"/>
            <w:shd w:val="clear" w:color="auto" w:fill="FFFFFF" w:themeFill="background1"/>
            <w:vAlign w:val="center"/>
          </w:tcPr>
          <w:p w14:paraId="52E97774" w14:textId="5D58884A" w:rsidR="00C93C96" w:rsidRPr="00174E18" w:rsidRDefault="00C93C96" w:rsidP="00C93C96">
            <w:pPr>
              <w:rPr>
                <w:rFonts w:eastAsiaTheme="minorEastAsia"/>
                <w:b/>
                <w:bCs/>
                <w:color w:val="000000" w:themeColor="text1"/>
                <w:sz w:val="16"/>
                <w:szCs w:val="16"/>
              </w:rPr>
            </w:pPr>
            <w:r w:rsidRPr="00C93C96">
              <w:rPr>
                <w:b/>
                <w:bCs/>
                <w:color w:val="auto"/>
                <w:sz w:val="16"/>
                <w:szCs w:val="16"/>
              </w:rPr>
              <w:t>SerQual</w:t>
            </w:r>
          </w:p>
        </w:tc>
        <w:tc>
          <w:tcPr>
            <w:tcW w:w="596" w:type="pct"/>
            <w:shd w:val="clear" w:color="auto" w:fill="FFFFFF" w:themeFill="background1"/>
            <w:vAlign w:val="bottom"/>
          </w:tcPr>
          <w:p w14:paraId="619875EE" w14:textId="77777777" w:rsidR="00C93C96" w:rsidRPr="00174E18" w:rsidRDefault="00C93C96" w:rsidP="00C93C96">
            <w:pPr>
              <w:rPr>
                <w:rFonts w:eastAsiaTheme="minorEastAsia"/>
                <w:color w:val="000000" w:themeColor="text1"/>
                <w:sz w:val="16"/>
                <w:szCs w:val="16"/>
              </w:rPr>
            </w:pPr>
            <w:r w:rsidRPr="00174E18">
              <w:rPr>
                <w:sz w:val="16"/>
                <w:szCs w:val="16"/>
              </w:rPr>
              <w:t>0.784</w:t>
            </w:r>
          </w:p>
        </w:tc>
        <w:tc>
          <w:tcPr>
            <w:tcW w:w="821" w:type="pct"/>
            <w:shd w:val="clear" w:color="auto" w:fill="FFFFFF" w:themeFill="background1"/>
            <w:vAlign w:val="bottom"/>
          </w:tcPr>
          <w:p w14:paraId="30F10EAB" w14:textId="77777777" w:rsidR="00C93C96" w:rsidRPr="00174E18" w:rsidRDefault="00C93C96" w:rsidP="00C93C96">
            <w:pPr>
              <w:rPr>
                <w:rFonts w:eastAsiaTheme="minorEastAsia"/>
                <w:color w:val="000000" w:themeColor="text1"/>
                <w:sz w:val="16"/>
                <w:szCs w:val="16"/>
              </w:rPr>
            </w:pPr>
            <w:r w:rsidRPr="00174E18">
              <w:rPr>
                <w:sz w:val="16"/>
                <w:szCs w:val="16"/>
              </w:rPr>
              <w:t>0.804</w:t>
            </w:r>
          </w:p>
        </w:tc>
        <w:tc>
          <w:tcPr>
            <w:tcW w:w="671" w:type="pct"/>
            <w:shd w:val="clear" w:color="auto" w:fill="FFFFFF" w:themeFill="background1"/>
            <w:vAlign w:val="bottom"/>
          </w:tcPr>
          <w:p w14:paraId="2ACC7C7B" w14:textId="77777777" w:rsidR="00C93C96" w:rsidRPr="00174E18" w:rsidRDefault="00C93C96" w:rsidP="00C93C96">
            <w:pPr>
              <w:rPr>
                <w:rFonts w:eastAsiaTheme="minorEastAsia"/>
                <w:b/>
                <w:bCs/>
                <w:color w:val="000000" w:themeColor="text1"/>
                <w:sz w:val="16"/>
                <w:szCs w:val="16"/>
              </w:rPr>
            </w:pPr>
          </w:p>
        </w:tc>
        <w:tc>
          <w:tcPr>
            <w:tcW w:w="665" w:type="pct"/>
            <w:shd w:val="clear" w:color="auto" w:fill="FFFFFF" w:themeFill="background1"/>
            <w:vAlign w:val="bottom"/>
          </w:tcPr>
          <w:p w14:paraId="01D043AB" w14:textId="77777777" w:rsidR="00C93C96" w:rsidRPr="00174E18" w:rsidRDefault="00C93C96" w:rsidP="00C93C96">
            <w:pPr>
              <w:rPr>
                <w:rFonts w:eastAsiaTheme="minorEastAsia"/>
                <w:color w:val="000000" w:themeColor="text1"/>
                <w:sz w:val="16"/>
                <w:szCs w:val="16"/>
              </w:rPr>
            </w:pPr>
          </w:p>
        </w:tc>
        <w:tc>
          <w:tcPr>
            <w:tcW w:w="596" w:type="pct"/>
            <w:shd w:val="clear" w:color="auto" w:fill="FFFFFF" w:themeFill="background1"/>
            <w:vAlign w:val="bottom"/>
          </w:tcPr>
          <w:p w14:paraId="2DC0A774" w14:textId="77777777" w:rsidR="00C93C96" w:rsidRPr="00174E18" w:rsidRDefault="00C93C96" w:rsidP="00C93C96">
            <w:pPr>
              <w:rPr>
                <w:rFonts w:eastAsiaTheme="minorEastAsia"/>
                <w:color w:val="000000" w:themeColor="text1"/>
                <w:sz w:val="16"/>
                <w:szCs w:val="16"/>
              </w:rPr>
            </w:pPr>
          </w:p>
        </w:tc>
        <w:tc>
          <w:tcPr>
            <w:tcW w:w="718" w:type="pct"/>
            <w:shd w:val="clear" w:color="auto" w:fill="FFFFFF" w:themeFill="background1"/>
            <w:vAlign w:val="bottom"/>
          </w:tcPr>
          <w:p w14:paraId="52E4C6B0" w14:textId="77777777" w:rsidR="00C93C96" w:rsidRPr="00174E18" w:rsidRDefault="00C93C96" w:rsidP="00C93C96">
            <w:pPr>
              <w:rPr>
                <w:rFonts w:eastAsiaTheme="minorEastAsia"/>
                <w:color w:val="000000" w:themeColor="text1"/>
                <w:sz w:val="16"/>
                <w:szCs w:val="16"/>
              </w:rPr>
            </w:pPr>
          </w:p>
        </w:tc>
      </w:tr>
      <w:tr w:rsidR="00C93C96" w:rsidRPr="00174E18" w14:paraId="14463A3F" w14:textId="77777777" w:rsidTr="00C93C96">
        <w:trPr>
          <w:trHeight w:val="283"/>
          <w:jc w:val="center"/>
        </w:trPr>
        <w:tc>
          <w:tcPr>
            <w:tcW w:w="934" w:type="pct"/>
            <w:shd w:val="clear" w:color="auto" w:fill="FFFFFF" w:themeFill="background1"/>
            <w:vAlign w:val="center"/>
          </w:tcPr>
          <w:p w14:paraId="01406860" w14:textId="1F150681" w:rsidR="00C93C96" w:rsidRPr="00174E18" w:rsidRDefault="00C93C96" w:rsidP="00C93C96">
            <w:pPr>
              <w:rPr>
                <w:rFonts w:eastAsiaTheme="minorEastAsia"/>
                <w:b/>
                <w:bCs/>
                <w:color w:val="000000" w:themeColor="text1"/>
                <w:sz w:val="16"/>
                <w:szCs w:val="16"/>
              </w:rPr>
            </w:pPr>
            <w:r w:rsidRPr="00C93C96">
              <w:rPr>
                <w:b/>
                <w:bCs/>
                <w:color w:val="auto"/>
                <w:sz w:val="16"/>
                <w:szCs w:val="16"/>
              </w:rPr>
              <w:t>Use</w:t>
            </w:r>
          </w:p>
        </w:tc>
        <w:tc>
          <w:tcPr>
            <w:tcW w:w="596" w:type="pct"/>
            <w:shd w:val="clear" w:color="auto" w:fill="FFFFFF" w:themeFill="background1"/>
            <w:vAlign w:val="bottom"/>
          </w:tcPr>
          <w:p w14:paraId="1EF0CB8C" w14:textId="77777777" w:rsidR="00C93C96" w:rsidRPr="00174E18" w:rsidRDefault="00C93C96" w:rsidP="00C93C96">
            <w:pPr>
              <w:rPr>
                <w:rFonts w:eastAsiaTheme="minorEastAsia"/>
                <w:color w:val="000000" w:themeColor="text1"/>
                <w:sz w:val="16"/>
                <w:szCs w:val="16"/>
              </w:rPr>
            </w:pPr>
            <w:r w:rsidRPr="00174E18">
              <w:rPr>
                <w:sz w:val="16"/>
                <w:szCs w:val="16"/>
              </w:rPr>
              <w:t>0.559</w:t>
            </w:r>
          </w:p>
        </w:tc>
        <w:tc>
          <w:tcPr>
            <w:tcW w:w="821" w:type="pct"/>
            <w:shd w:val="clear" w:color="auto" w:fill="FFFFFF" w:themeFill="background1"/>
            <w:vAlign w:val="bottom"/>
          </w:tcPr>
          <w:p w14:paraId="16BD74D5" w14:textId="77777777" w:rsidR="00C93C96" w:rsidRPr="00174E18" w:rsidRDefault="00C93C96" w:rsidP="00C93C96">
            <w:pPr>
              <w:rPr>
                <w:rFonts w:eastAsiaTheme="minorEastAsia"/>
                <w:color w:val="000000" w:themeColor="text1"/>
                <w:sz w:val="16"/>
                <w:szCs w:val="16"/>
              </w:rPr>
            </w:pPr>
            <w:r w:rsidRPr="00174E18">
              <w:rPr>
                <w:sz w:val="16"/>
                <w:szCs w:val="16"/>
              </w:rPr>
              <w:t>0.747</w:t>
            </w:r>
          </w:p>
        </w:tc>
        <w:tc>
          <w:tcPr>
            <w:tcW w:w="671" w:type="pct"/>
            <w:shd w:val="clear" w:color="auto" w:fill="FFFFFF" w:themeFill="background1"/>
            <w:vAlign w:val="bottom"/>
          </w:tcPr>
          <w:p w14:paraId="7D37CC7B" w14:textId="77777777" w:rsidR="00C93C96" w:rsidRPr="00174E18" w:rsidRDefault="00C93C96" w:rsidP="00C93C96">
            <w:pPr>
              <w:rPr>
                <w:rFonts w:eastAsiaTheme="minorEastAsia"/>
                <w:color w:val="000000" w:themeColor="text1"/>
                <w:sz w:val="16"/>
                <w:szCs w:val="16"/>
              </w:rPr>
            </w:pPr>
            <w:r w:rsidRPr="00174E18">
              <w:rPr>
                <w:sz w:val="16"/>
                <w:szCs w:val="16"/>
              </w:rPr>
              <w:t>0.889</w:t>
            </w:r>
          </w:p>
        </w:tc>
        <w:tc>
          <w:tcPr>
            <w:tcW w:w="665" w:type="pct"/>
            <w:shd w:val="clear" w:color="auto" w:fill="FFFFFF" w:themeFill="background1"/>
            <w:vAlign w:val="bottom"/>
          </w:tcPr>
          <w:p w14:paraId="60AC7C9C" w14:textId="77777777" w:rsidR="00C93C96" w:rsidRPr="00174E18" w:rsidRDefault="00C93C96" w:rsidP="00C93C96">
            <w:pPr>
              <w:rPr>
                <w:rFonts w:eastAsiaTheme="minorEastAsia"/>
                <w:b/>
                <w:bCs/>
                <w:color w:val="000000" w:themeColor="text1"/>
                <w:sz w:val="16"/>
                <w:szCs w:val="16"/>
              </w:rPr>
            </w:pPr>
          </w:p>
        </w:tc>
        <w:tc>
          <w:tcPr>
            <w:tcW w:w="596" w:type="pct"/>
            <w:shd w:val="clear" w:color="auto" w:fill="FFFFFF" w:themeFill="background1"/>
            <w:vAlign w:val="bottom"/>
          </w:tcPr>
          <w:p w14:paraId="543560E2" w14:textId="77777777" w:rsidR="00C93C96" w:rsidRPr="00174E18" w:rsidRDefault="00C93C96" w:rsidP="00C93C96">
            <w:pPr>
              <w:rPr>
                <w:rFonts w:eastAsiaTheme="minorEastAsia"/>
                <w:color w:val="000000" w:themeColor="text1"/>
                <w:sz w:val="16"/>
                <w:szCs w:val="16"/>
              </w:rPr>
            </w:pPr>
          </w:p>
        </w:tc>
        <w:tc>
          <w:tcPr>
            <w:tcW w:w="718" w:type="pct"/>
            <w:shd w:val="clear" w:color="auto" w:fill="FFFFFF" w:themeFill="background1"/>
            <w:vAlign w:val="bottom"/>
          </w:tcPr>
          <w:p w14:paraId="1ED2B3BE" w14:textId="77777777" w:rsidR="00C93C96" w:rsidRPr="00174E18" w:rsidRDefault="00C93C96" w:rsidP="00C93C96">
            <w:pPr>
              <w:rPr>
                <w:rFonts w:eastAsiaTheme="minorEastAsia"/>
                <w:color w:val="000000" w:themeColor="text1"/>
                <w:sz w:val="16"/>
                <w:szCs w:val="16"/>
              </w:rPr>
            </w:pPr>
          </w:p>
        </w:tc>
      </w:tr>
      <w:tr w:rsidR="00C93C96" w:rsidRPr="00174E18" w14:paraId="61CDF1BA" w14:textId="77777777" w:rsidTr="00C93C96">
        <w:trPr>
          <w:trHeight w:val="283"/>
          <w:jc w:val="center"/>
        </w:trPr>
        <w:tc>
          <w:tcPr>
            <w:tcW w:w="934" w:type="pct"/>
            <w:shd w:val="clear" w:color="auto" w:fill="FFFFFF" w:themeFill="background1"/>
            <w:vAlign w:val="center"/>
          </w:tcPr>
          <w:p w14:paraId="65353B88" w14:textId="1DD6B98A" w:rsidR="00C93C96" w:rsidRPr="00174E18" w:rsidRDefault="00C93C96" w:rsidP="00C93C96">
            <w:pPr>
              <w:rPr>
                <w:rFonts w:eastAsiaTheme="minorEastAsia"/>
                <w:b/>
                <w:bCs/>
                <w:color w:val="000000" w:themeColor="text1"/>
                <w:sz w:val="16"/>
                <w:szCs w:val="16"/>
              </w:rPr>
            </w:pPr>
            <w:r>
              <w:rPr>
                <w:b/>
                <w:bCs/>
                <w:color w:val="auto"/>
                <w:sz w:val="16"/>
                <w:szCs w:val="16"/>
              </w:rPr>
              <w:t>UsSat</w:t>
            </w:r>
          </w:p>
        </w:tc>
        <w:tc>
          <w:tcPr>
            <w:tcW w:w="596" w:type="pct"/>
            <w:shd w:val="clear" w:color="auto" w:fill="FFFFFF" w:themeFill="background1"/>
            <w:vAlign w:val="bottom"/>
          </w:tcPr>
          <w:p w14:paraId="4639B689" w14:textId="77777777" w:rsidR="00C93C96" w:rsidRPr="00174E18" w:rsidRDefault="00C93C96" w:rsidP="00C93C96">
            <w:pPr>
              <w:rPr>
                <w:rFonts w:eastAsiaTheme="minorEastAsia"/>
                <w:color w:val="000000" w:themeColor="text1"/>
                <w:sz w:val="16"/>
                <w:szCs w:val="16"/>
              </w:rPr>
            </w:pPr>
            <w:r w:rsidRPr="00174E18">
              <w:rPr>
                <w:sz w:val="16"/>
                <w:szCs w:val="16"/>
              </w:rPr>
              <w:t>0.757</w:t>
            </w:r>
          </w:p>
        </w:tc>
        <w:tc>
          <w:tcPr>
            <w:tcW w:w="821" w:type="pct"/>
            <w:shd w:val="clear" w:color="auto" w:fill="FFFFFF" w:themeFill="background1"/>
            <w:vAlign w:val="bottom"/>
          </w:tcPr>
          <w:p w14:paraId="2F1C6F5A" w14:textId="77777777" w:rsidR="00C93C96" w:rsidRPr="00174E18" w:rsidRDefault="00C93C96" w:rsidP="00C93C96">
            <w:pPr>
              <w:rPr>
                <w:rFonts w:eastAsiaTheme="minorEastAsia"/>
                <w:color w:val="000000" w:themeColor="text1"/>
                <w:sz w:val="16"/>
                <w:szCs w:val="16"/>
              </w:rPr>
            </w:pPr>
            <w:r w:rsidRPr="00174E18">
              <w:rPr>
                <w:sz w:val="16"/>
                <w:szCs w:val="16"/>
              </w:rPr>
              <w:t>0.796</w:t>
            </w:r>
          </w:p>
        </w:tc>
        <w:tc>
          <w:tcPr>
            <w:tcW w:w="671" w:type="pct"/>
            <w:shd w:val="clear" w:color="auto" w:fill="FFFFFF" w:themeFill="background1"/>
            <w:vAlign w:val="bottom"/>
          </w:tcPr>
          <w:p w14:paraId="70E89168" w14:textId="77777777" w:rsidR="00C93C96" w:rsidRPr="00174E18" w:rsidRDefault="00C93C96" w:rsidP="00C93C96">
            <w:pPr>
              <w:rPr>
                <w:rFonts w:eastAsiaTheme="minorEastAsia"/>
                <w:color w:val="000000" w:themeColor="text1"/>
                <w:sz w:val="16"/>
                <w:szCs w:val="16"/>
              </w:rPr>
            </w:pPr>
            <w:r w:rsidRPr="00174E18">
              <w:rPr>
                <w:sz w:val="16"/>
                <w:szCs w:val="16"/>
              </w:rPr>
              <w:t>0.647</w:t>
            </w:r>
          </w:p>
        </w:tc>
        <w:tc>
          <w:tcPr>
            <w:tcW w:w="665" w:type="pct"/>
            <w:shd w:val="clear" w:color="auto" w:fill="FFFFFF" w:themeFill="background1"/>
            <w:vAlign w:val="bottom"/>
          </w:tcPr>
          <w:p w14:paraId="251F2816" w14:textId="77777777" w:rsidR="00C93C96" w:rsidRPr="00174E18" w:rsidRDefault="00C93C96" w:rsidP="00C93C96">
            <w:pPr>
              <w:rPr>
                <w:rFonts w:eastAsiaTheme="minorEastAsia"/>
                <w:color w:val="000000" w:themeColor="text1"/>
                <w:sz w:val="16"/>
                <w:szCs w:val="16"/>
              </w:rPr>
            </w:pPr>
            <w:r w:rsidRPr="00174E18">
              <w:rPr>
                <w:sz w:val="16"/>
                <w:szCs w:val="16"/>
              </w:rPr>
              <w:t>0.813</w:t>
            </w:r>
          </w:p>
        </w:tc>
        <w:tc>
          <w:tcPr>
            <w:tcW w:w="596" w:type="pct"/>
            <w:shd w:val="clear" w:color="auto" w:fill="FFFFFF" w:themeFill="background1"/>
            <w:vAlign w:val="bottom"/>
          </w:tcPr>
          <w:p w14:paraId="37519DA6" w14:textId="77777777" w:rsidR="00C93C96" w:rsidRPr="00174E18" w:rsidRDefault="00C93C96" w:rsidP="00C93C96">
            <w:pPr>
              <w:rPr>
                <w:rFonts w:eastAsiaTheme="minorEastAsia"/>
                <w:b/>
                <w:bCs/>
                <w:color w:val="000000" w:themeColor="text1"/>
                <w:sz w:val="16"/>
                <w:szCs w:val="16"/>
              </w:rPr>
            </w:pPr>
          </w:p>
        </w:tc>
        <w:tc>
          <w:tcPr>
            <w:tcW w:w="718" w:type="pct"/>
            <w:shd w:val="clear" w:color="auto" w:fill="FFFFFF" w:themeFill="background1"/>
            <w:vAlign w:val="bottom"/>
          </w:tcPr>
          <w:p w14:paraId="5119B1FC" w14:textId="77777777" w:rsidR="00C93C96" w:rsidRPr="00174E18" w:rsidRDefault="00C93C96" w:rsidP="00C93C96">
            <w:pPr>
              <w:rPr>
                <w:rFonts w:eastAsiaTheme="minorEastAsia"/>
                <w:color w:val="000000" w:themeColor="text1"/>
                <w:sz w:val="16"/>
                <w:szCs w:val="16"/>
              </w:rPr>
            </w:pPr>
          </w:p>
        </w:tc>
      </w:tr>
      <w:tr w:rsidR="00C93C96" w:rsidRPr="00174E18" w14:paraId="7B49ACDF" w14:textId="77777777" w:rsidTr="00C93C96">
        <w:trPr>
          <w:trHeight w:val="283"/>
          <w:jc w:val="center"/>
        </w:trPr>
        <w:tc>
          <w:tcPr>
            <w:tcW w:w="934" w:type="pct"/>
            <w:shd w:val="clear" w:color="auto" w:fill="FFFFFF" w:themeFill="background1"/>
            <w:vAlign w:val="center"/>
          </w:tcPr>
          <w:p w14:paraId="34BF5CF7" w14:textId="6701A2E4" w:rsidR="00C93C96" w:rsidRPr="00174E18" w:rsidRDefault="00C93C96" w:rsidP="00C93C96">
            <w:pPr>
              <w:rPr>
                <w:rFonts w:eastAsiaTheme="minorEastAsia"/>
                <w:b/>
                <w:bCs/>
                <w:color w:val="000000" w:themeColor="text1"/>
                <w:sz w:val="16"/>
                <w:szCs w:val="16"/>
              </w:rPr>
            </w:pPr>
            <w:r w:rsidRPr="00C93C96">
              <w:rPr>
                <w:b/>
                <w:bCs/>
                <w:color w:val="auto"/>
                <w:sz w:val="16"/>
                <w:szCs w:val="16"/>
              </w:rPr>
              <w:t>NetBen</w:t>
            </w:r>
          </w:p>
        </w:tc>
        <w:tc>
          <w:tcPr>
            <w:tcW w:w="596" w:type="pct"/>
            <w:shd w:val="clear" w:color="auto" w:fill="FFFFFF" w:themeFill="background1"/>
            <w:vAlign w:val="bottom"/>
          </w:tcPr>
          <w:p w14:paraId="2C5E34E4" w14:textId="77777777" w:rsidR="00C93C96" w:rsidRPr="00174E18" w:rsidRDefault="00C93C96" w:rsidP="00C93C96">
            <w:pPr>
              <w:rPr>
                <w:rFonts w:eastAsiaTheme="minorEastAsia"/>
                <w:color w:val="000000" w:themeColor="text1"/>
                <w:sz w:val="16"/>
                <w:szCs w:val="16"/>
              </w:rPr>
            </w:pPr>
            <w:r w:rsidRPr="00174E18">
              <w:rPr>
                <w:sz w:val="16"/>
                <w:szCs w:val="16"/>
              </w:rPr>
              <w:t>0.650</w:t>
            </w:r>
          </w:p>
        </w:tc>
        <w:tc>
          <w:tcPr>
            <w:tcW w:w="821" w:type="pct"/>
            <w:shd w:val="clear" w:color="auto" w:fill="FFFFFF" w:themeFill="background1"/>
            <w:vAlign w:val="bottom"/>
          </w:tcPr>
          <w:p w14:paraId="351FDB68" w14:textId="77777777" w:rsidR="00C93C96" w:rsidRPr="00174E18" w:rsidRDefault="00C93C96" w:rsidP="00C93C96">
            <w:pPr>
              <w:rPr>
                <w:rFonts w:eastAsiaTheme="minorEastAsia"/>
                <w:color w:val="000000" w:themeColor="text1"/>
                <w:sz w:val="16"/>
                <w:szCs w:val="16"/>
              </w:rPr>
            </w:pPr>
            <w:r w:rsidRPr="00174E18">
              <w:rPr>
                <w:sz w:val="16"/>
                <w:szCs w:val="16"/>
              </w:rPr>
              <w:t>0.782</w:t>
            </w:r>
          </w:p>
        </w:tc>
        <w:tc>
          <w:tcPr>
            <w:tcW w:w="671" w:type="pct"/>
            <w:shd w:val="clear" w:color="auto" w:fill="FFFFFF" w:themeFill="background1"/>
            <w:vAlign w:val="bottom"/>
          </w:tcPr>
          <w:p w14:paraId="2230F0B0" w14:textId="77777777" w:rsidR="00C93C96" w:rsidRPr="00174E18" w:rsidRDefault="00C93C96" w:rsidP="00C93C96">
            <w:pPr>
              <w:rPr>
                <w:rFonts w:eastAsiaTheme="minorEastAsia"/>
                <w:color w:val="000000" w:themeColor="text1"/>
                <w:sz w:val="16"/>
                <w:szCs w:val="16"/>
              </w:rPr>
            </w:pPr>
            <w:r w:rsidRPr="00174E18">
              <w:rPr>
                <w:sz w:val="16"/>
                <w:szCs w:val="16"/>
              </w:rPr>
              <w:t>0.677</w:t>
            </w:r>
          </w:p>
        </w:tc>
        <w:tc>
          <w:tcPr>
            <w:tcW w:w="665" w:type="pct"/>
            <w:shd w:val="clear" w:color="auto" w:fill="FFFFFF" w:themeFill="background1"/>
            <w:vAlign w:val="bottom"/>
          </w:tcPr>
          <w:p w14:paraId="4A8E437D" w14:textId="77777777" w:rsidR="00C93C96" w:rsidRPr="00174E18" w:rsidRDefault="00C93C96" w:rsidP="00C93C96">
            <w:pPr>
              <w:rPr>
                <w:rFonts w:eastAsiaTheme="minorEastAsia"/>
                <w:color w:val="000000" w:themeColor="text1"/>
                <w:sz w:val="16"/>
                <w:szCs w:val="16"/>
              </w:rPr>
            </w:pPr>
            <w:r w:rsidRPr="00174E18">
              <w:rPr>
                <w:sz w:val="16"/>
                <w:szCs w:val="16"/>
              </w:rPr>
              <w:t>0.659</w:t>
            </w:r>
          </w:p>
        </w:tc>
        <w:tc>
          <w:tcPr>
            <w:tcW w:w="596" w:type="pct"/>
            <w:shd w:val="clear" w:color="auto" w:fill="FFFFFF" w:themeFill="background1"/>
            <w:vAlign w:val="bottom"/>
          </w:tcPr>
          <w:p w14:paraId="4EBFEB0D" w14:textId="77777777" w:rsidR="00C93C96" w:rsidRPr="00174E18" w:rsidRDefault="00C93C96" w:rsidP="00C93C96">
            <w:pPr>
              <w:rPr>
                <w:rFonts w:eastAsiaTheme="minorEastAsia"/>
                <w:color w:val="000000" w:themeColor="text1"/>
                <w:sz w:val="16"/>
                <w:szCs w:val="16"/>
              </w:rPr>
            </w:pPr>
            <w:r w:rsidRPr="00174E18">
              <w:rPr>
                <w:sz w:val="16"/>
                <w:szCs w:val="16"/>
              </w:rPr>
              <w:t>0.812</w:t>
            </w:r>
          </w:p>
        </w:tc>
        <w:tc>
          <w:tcPr>
            <w:tcW w:w="718" w:type="pct"/>
            <w:shd w:val="clear" w:color="auto" w:fill="FFFFFF" w:themeFill="background1"/>
            <w:vAlign w:val="bottom"/>
          </w:tcPr>
          <w:p w14:paraId="33A926FE" w14:textId="77777777" w:rsidR="00C93C96" w:rsidRPr="00174E18" w:rsidRDefault="00C93C96" w:rsidP="00C93C96">
            <w:pPr>
              <w:rPr>
                <w:rFonts w:eastAsiaTheme="minorEastAsia"/>
                <w:b/>
                <w:bCs/>
                <w:color w:val="000000" w:themeColor="text1"/>
                <w:sz w:val="16"/>
                <w:szCs w:val="16"/>
              </w:rPr>
            </w:pPr>
          </w:p>
        </w:tc>
      </w:tr>
    </w:tbl>
    <w:p w14:paraId="41CF9D1A" w14:textId="376C6D40" w:rsidR="00174E18" w:rsidRDefault="00174E18" w:rsidP="00174E18">
      <w:pPr>
        <w:tabs>
          <w:tab w:val="left" w:pos="288"/>
        </w:tabs>
        <w:spacing w:before="240" w:after="120" w:line="228" w:lineRule="auto"/>
        <w:jc w:val="both"/>
        <w:rPr>
          <w:lang w:val="en-ID"/>
        </w:rPr>
      </w:pPr>
      <w:r>
        <w:rPr>
          <w:lang w:val="en-ID"/>
        </w:rPr>
        <w:tab/>
      </w:r>
      <w:r w:rsidR="00AA3D70" w:rsidRPr="00AA3D70">
        <w:rPr>
          <w:rFonts w:eastAsiaTheme="minorEastAsia"/>
        </w:rPr>
        <w:t xml:space="preserve">The total value of the Heterotrait-Monotrait Ratio (HTMT) in Table VII above is less than 0.9, indicating that the entire construct can be declared valid based on </w:t>
      </w:r>
      <w:r w:rsidR="00092E76">
        <w:rPr>
          <w:rFonts w:eastAsiaTheme="minorEastAsia"/>
        </w:rPr>
        <w:t xml:space="preserve">the </w:t>
      </w:r>
      <w:r w:rsidR="00AA3D70" w:rsidRPr="00AA3D70">
        <w:rPr>
          <w:rFonts w:eastAsiaTheme="minorEastAsia"/>
        </w:rPr>
        <w:t>discriminant validity calculation</w:t>
      </w:r>
      <w:r w:rsidR="00092E76">
        <w:rPr>
          <w:rFonts w:eastAsiaTheme="minorEastAsia"/>
        </w:rPr>
        <w:t xml:space="preserve"> of</w:t>
      </w:r>
      <w:r w:rsidR="00AA3D70" w:rsidRPr="00AA3D70">
        <w:rPr>
          <w:rFonts w:eastAsiaTheme="minorEastAsia"/>
        </w:rPr>
        <w:t xml:space="preserve"> the Heterotrait-Monotrait Ratio (HTMT).</w:t>
      </w:r>
      <w:r w:rsidR="00292E1F" w:rsidRPr="00FF1A14">
        <w:rPr>
          <w:rFonts w:eastAsiaTheme="minorEastAsia"/>
        </w:rPr>
        <w:t xml:space="preserve"> </w:t>
      </w:r>
      <w:r w:rsidR="00AA3D70">
        <w:rPr>
          <w:rFonts w:eastAsiaTheme="minorEastAsia"/>
        </w:rPr>
        <w:t>T</w:t>
      </w:r>
      <w:r w:rsidR="00AA3D70" w:rsidRPr="00AA3D70">
        <w:rPr>
          <w:rFonts w:eastAsiaTheme="minorEastAsia"/>
        </w:rPr>
        <w:t xml:space="preserve">he statement </w:t>
      </w:r>
      <w:r w:rsidR="00092E76">
        <w:rPr>
          <w:rFonts w:eastAsiaTheme="minorEastAsia"/>
        </w:rPr>
        <w:t>is</w:t>
      </w:r>
      <w:r w:rsidR="00AA3D70" w:rsidRPr="00AA3D70">
        <w:rPr>
          <w:rFonts w:eastAsiaTheme="minorEastAsia"/>
        </w:rPr>
        <w:t xml:space="preserve"> made based</w:t>
      </w:r>
      <w:r w:rsidR="00AA3D70">
        <w:rPr>
          <w:rFonts w:eastAsiaTheme="minorEastAsia"/>
        </w:rPr>
        <w:t xml:space="preserve"> on</w:t>
      </w:r>
      <w:r w:rsidR="00AA3D70" w:rsidRPr="00AA3D70">
        <w:rPr>
          <w:rFonts w:eastAsiaTheme="minorEastAsia"/>
        </w:rPr>
        <w:t xml:space="preserve"> </w:t>
      </w:r>
      <w:sdt>
        <w:sdtPr>
          <w:rPr>
            <w:lang w:val="en-ID"/>
          </w:rPr>
          <w:tag w:val="MENDELEY_CITATION_v3_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"/>
          <w:id w:val="-506129882"/>
          <w:placeholder>
            <w:docPart w:val="DefaultPlaceholder_-1854013440"/>
          </w:placeholder>
        </w:sdtPr>
        <w:sdtContent>
          <w:r w:rsidR="00813DFC" w:rsidRPr="00813DFC">
            <w:rPr>
              <w:lang w:val="en-ID"/>
            </w:rPr>
            <w:t>[13], [16]</w:t>
          </w:r>
        </w:sdtContent>
      </w:sdt>
      <w:r w:rsidRPr="00174E18">
        <w:rPr>
          <w:lang w:val="en-ID"/>
        </w:rPr>
        <w:t xml:space="preserve"> </w:t>
      </w:r>
      <w:r w:rsidR="0074235A" w:rsidRPr="0074235A">
        <w:rPr>
          <w:rFonts w:eastAsiaTheme="minorEastAsia"/>
        </w:rPr>
        <w:t>The discriminating validity value is valid if the Heterotrait-Monotrait Ratio (HTMT) value is less than 0.9</w:t>
      </w:r>
      <w:r w:rsidR="00AA3D70">
        <w:rPr>
          <w:rFonts w:eastAsiaTheme="minorEastAsia"/>
        </w:rPr>
        <w:t xml:space="preserve">. </w:t>
      </w:r>
    </w:p>
    <w:p w14:paraId="4BDF3117" w14:textId="20FBEE1A" w:rsidR="001240AA" w:rsidRPr="00AB6BDF" w:rsidRDefault="00404A74" w:rsidP="00AB6BDF">
      <w:pPr>
        <w:pStyle w:val="Heading3"/>
        <w:numPr>
          <w:ilvl w:val="2"/>
          <w:numId w:val="3"/>
        </w:numPr>
        <w:spacing w:before="120" w:after="240"/>
        <w:ind w:firstLine="181"/>
        <w:rPr>
          <w:i w:val="0"/>
          <w:iCs/>
        </w:rPr>
      </w:pPr>
      <w:r w:rsidRPr="00404A74">
        <w:rPr>
          <w:rStyle w:val="css-96zuhp-word-diff"/>
          <w:i w:val="0"/>
          <w:iCs/>
          <w:color w:val="252525"/>
        </w:rPr>
        <w:t>At this step, a composite reliability test is carried out to demonstrate the instrument's precision, accuracy, and consistency in measuring the build</w:t>
      </w:r>
      <w:r w:rsidR="00092E76" w:rsidRPr="00092E76">
        <w:rPr>
          <w:rStyle w:val="css-96zuhp-word-diff"/>
          <w:i w:val="0"/>
          <w:iCs/>
          <w:color w:val="252525"/>
        </w:rPr>
        <w:t>. There are two ways to test if a construct is deemed reliable by looking at Cronbach's alpha and a composite reliability value of 0.70 or higher</w:t>
      </w:r>
      <w:sdt>
        <w:sdtPr>
          <w:rPr>
            <w:i w:val="0"/>
            <w:iCs/>
          </w:rPr>
          <w:tag w:val="MENDELEY_CITATION_v3_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"/>
          <w:id w:val="-944682412"/>
          <w:placeholder>
            <w:docPart w:val="DefaultPlaceholder_-1854013440"/>
          </w:placeholder>
        </w:sdtPr>
        <w:sdtContent>
          <w:r w:rsidR="002917AD">
            <w:rPr>
              <w:i w:val="0"/>
              <w:iCs/>
            </w:rPr>
            <w:t xml:space="preserve"> </w:t>
          </w:r>
          <w:r w:rsidR="00813DFC" w:rsidRPr="00092E76">
            <w:rPr>
              <w:i w:val="0"/>
              <w:iCs/>
            </w:rPr>
            <w:t>[16]</w:t>
          </w:r>
        </w:sdtContent>
      </w:sdt>
      <w:r w:rsidR="001240AA" w:rsidRPr="00AB6BDF">
        <w:rPr>
          <w:i w:val="0"/>
          <w:iCs/>
        </w:rPr>
        <w:t xml:space="preserve">. </w:t>
      </w:r>
      <w:r w:rsidR="00092E76" w:rsidRPr="00092E76">
        <w:rPr>
          <w:i w:val="0"/>
          <w:iCs/>
        </w:rPr>
        <w:t xml:space="preserve">A further explanation is shown </w:t>
      </w:r>
      <w:r w:rsidR="0075022C">
        <w:rPr>
          <w:i w:val="0"/>
          <w:iCs/>
        </w:rPr>
        <w:t>in</w:t>
      </w:r>
      <w:r w:rsidR="00092E76" w:rsidRPr="00092E76">
        <w:rPr>
          <w:i w:val="0"/>
          <w:iCs/>
        </w:rPr>
        <w:t xml:space="preserve"> </w:t>
      </w:r>
      <w:r w:rsidR="00C93C96">
        <w:rPr>
          <w:i w:val="0"/>
          <w:iCs/>
        </w:rPr>
        <w:t>Table</w:t>
      </w:r>
      <w:r w:rsidR="00092E76" w:rsidRPr="00092E76">
        <w:rPr>
          <w:i w:val="0"/>
          <w:iCs/>
        </w:rPr>
        <w:t xml:space="preserve"> VIII below</w:t>
      </w:r>
      <w:r w:rsidR="0075022C">
        <w:rPr>
          <w:i w:val="0"/>
          <w:iCs/>
        </w:rPr>
        <w:t>.</w:t>
      </w:r>
    </w:p>
    <w:p w14:paraId="4B62746B" w14:textId="3CF1F661" w:rsidR="001240AA" w:rsidRPr="001240AA" w:rsidRDefault="00A77E1F" w:rsidP="004B07E5">
      <w:pPr>
        <w:pStyle w:val="Caption"/>
        <w:rPr>
          <w:i w:val="0"/>
          <w:iCs w:val="0"/>
          <w:color w:val="000000" w:themeColor="text1"/>
          <w:sz w:val="16"/>
          <w:szCs w:val="16"/>
          <w:lang w:val="en-ID"/>
        </w:rPr>
      </w:pPr>
      <w:r>
        <w:rPr>
          <w:i w:val="0"/>
          <w:iCs w:val="0"/>
          <w:color w:val="000000" w:themeColor="text1"/>
          <w:sz w:val="16"/>
          <w:szCs w:val="16"/>
        </w:rPr>
        <w:lastRenderedPageBreak/>
        <w:t>TABLE</w:t>
      </w:r>
      <w:r w:rsidR="004B07E5" w:rsidRPr="004B07E5">
        <w:rPr>
          <w:i w:val="0"/>
          <w:iCs w:val="0"/>
          <w:color w:val="000000" w:themeColor="text1"/>
          <w:sz w:val="16"/>
          <w:szCs w:val="16"/>
        </w:rPr>
        <w:t xml:space="preserve"> </w:t>
      </w:r>
      <w:r w:rsidR="004B07E5" w:rsidRPr="004B07E5">
        <w:rPr>
          <w:i w:val="0"/>
          <w:iCs w:val="0"/>
          <w:color w:val="000000" w:themeColor="text1"/>
          <w:sz w:val="16"/>
          <w:szCs w:val="16"/>
        </w:rPr>
        <w:fldChar w:fldCharType="begin"/>
      </w:r>
      <w:r w:rsidR="004B07E5" w:rsidRPr="004B07E5">
        <w:rPr>
          <w:i w:val="0"/>
          <w:iCs w:val="0"/>
          <w:color w:val="000000" w:themeColor="text1"/>
          <w:sz w:val="16"/>
          <w:szCs w:val="16"/>
        </w:rPr>
        <w:instrText xml:space="preserve"> SEQ TABEL \* ROMAN </w:instrText>
      </w:r>
      <w:r w:rsidR="004B07E5" w:rsidRPr="004B07E5">
        <w:rPr>
          <w:i w:val="0"/>
          <w:iCs w:val="0"/>
          <w:color w:val="000000" w:themeColor="text1"/>
          <w:sz w:val="16"/>
          <w:szCs w:val="16"/>
        </w:rPr>
        <w:fldChar w:fldCharType="separate"/>
      </w:r>
      <w:r w:rsidR="004B07E5">
        <w:rPr>
          <w:i w:val="0"/>
          <w:iCs w:val="0"/>
          <w:noProof/>
          <w:color w:val="000000" w:themeColor="text1"/>
          <w:sz w:val="16"/>
          <w:szCs w:val="16"/>
        </w:rPr>
        <w:t>VIII</w:t>
      </w:r>
      <w:r w:rsidR="004B07E5" w:rsidRPr="004B07E5">
        <w:rPr>
          <w:i w:val="0"/>
          <w:iCs w:val="0"/>
          <w:color w:val="000000" w:themeColor="text1"/>
          <w:sz w:val="16"/>
          <w:szCs w:val="16"/>
        </w:rPr>
        <w:fldChar w:fldCharType="end"/>
      </w:r>
      <w:r w:rsidR="001240AA" w:rsidRPr="001240AA">
        <w:rPr>
          <w:i w:val="0"/>
          <w:iCs w:val="0"/>
          <w:color w:val="000000" w:themeColor="text1"/>
          <w:sz w:val="16"/>
          <w:szCs w:val="16"/>
        </w:rPr>
        <w:t xml:space="preserve">. </w:t>
      </w:r>
      <w:r w:rsidR="001240AA" w:rsidRPr="001240AA">
        <w:rPr>
          <w:i w:val="0"/>
          <w:iCs w:val="0"/>
          <w:smallCaps/>
          <w:color w:val="000000" w:themeColor="text1"/>
          <w:sz w:val="16"/>
          <w:szCs w:val="16"/>
        </w:rPr>
        <w:t xml:space="preserve">Reliability Test </w:t>
      </w:r>
    </w:p>
    <w:tbl>
      <w:tblPr>
        <w:tblStyle w:val="TableGrid"/>
        <w:tblW w:w="0" w:type="auto"/>
        <w:jc w:val="center"/>
        <w:tblLook w:val="04A0" w:firstRow="1" w:lastRow="0" w:firstColumn="1" w:lastColumn="0" w:noHBand="0" w:noVBand="1"/>
      </w:tblPr>
      <w:tblGrid>
        <w:gridCol w:w="785"/>
        <w:gridCol w:w="1273"/>
        <w:gridCol w:w="800"/>
        <w:gridCol w:w="1194"/>
      </w:tblGrid>
      <w:tr w:rsidR="001240AA" w:rsidRPr="001240AA" w14:paraId="170C1264" w14:textId="77777777" w:rsidTr="001240AA">
        <w:trPr>
          <w:jc w:val="center"/>
        </w:trPr>
        <w:tc>
          <w:tcPr>
            <w:tcW w:w="659" w:type="dxa"/>
            <w:shd w:val="clear" w:color="auto" w:fill="FFFFFF" w:themeFill="background1"/>
          </w:tcPr>
          <w:p w14:paraId="3E2E8326" w14:textId="77777777" w:rsidR="001240AA" w:rsidRPr="001240AA" w:rsidRDefault="001240AA" w:rsidP="001223B3">
            <w:pPr>
              <w:rPr>
                <w:sz w:val="16"/>
                <w:szCs w:val="16"/>
              </w:rPr>
            </w:pPr>
          </w:p>
        </w:tc>
        <w:tc>
          <w:tcPr>
            <w:tcW w:w="1273" w:type="dxa"/>
            <w:shd w:val="clear" w:color="auto" w:fill="FFFFFF" w:themeFill="background1"/>
            <w:vAlign w:val="center"/>
          </w:tcPr>
          <w:p w14:paraId="196A117D" w14:textId="77777777" w:rsidR="001240AA" w:rsidRPr="001240AA" w:rsidRDefault="001240AA" w:rsidP="001223B3">
            <w:pPr>
              <w:rPr>
                <w:sz w:val="16"/>
                <w:szCs w:val="16"/>
              </w:rPr>
            </w:pPr>
            <w:r w:rsidRPr="001240AA">
              <w:rPr>
                <w:b/>
                <w:bCs/>
                <w:sz w:val="16"/>
                <w:szCs w:val="16"/>
              </w:rPr>
              <w:t>Cronbach's Alpha</w:t>
            </w:r>
          </w:p>
        </w:tc>
        <w:tc>
          <w:tcPr>
            <w:tcW w:w="800" w:type="dxa"/>
            <w:shd w:val="clear" w:color="auto" w:fill="FFFFFF" w:themeFill="background1"/>
            <w:vAlign w:val="center"/>
          </w:tcPr>
          <w:p w14:paraId="152DA33B" w14:textId="77777777" w:rsidR="001240AA" w:rsidRPr="001240AA" w:rsidRDefault="001240AA" w:rsidP="001223B3">
            <w:pPr>
              <w:rPr>
                <w:sz w:val="16"/>
                <w:szCs w:val="16"/>
              </w:rPr>
            </w:pPr>
            <w:r w:rsidRPr="001240AA">
              <w:rPr>
                <w:b/>
                <w:bCs/>
                <w:sz w:val="16"/>
                <w:szCs w:val="16"/>
              </w:rPr>
              <w:t>rho_A</w:t>
            </w:r>
          </w:p>
        </w:tc>
        <w:tc>
          <w:tcPr>
            <w:tcW w:w="1194" w:type="dxa"/>
            <w:shd w:val="clear" w:color="auto" w:fill="FFFFFF" w:themeFill="background1"/>
            <w:vAlign w:val="center"/>
          </w:tcPr>
          <w:p w14:paraId="12DBD877" w14:textId="77777777" w:rsidR="001240AA" w:rsidRPr="001240AA" w:rsidRDefault="001240AA" w:rsidP="001223B3">
            <w:pPr>
              <w:rPr>
                <w:sz w:val="16"/>
                <w:szCs w:val="16"/>
              </w:rPr>
            </w:pPr>
            <w:r w:rsidRPr="001240AA">
              <w:rPr>
                <w:b/>
                <w:bCs/>
                <w:sz w:val="16"/>
                <w:szCs w:val="16"/>
              </w:rPr>
              <w:t>Composite Reliability</w:t>
            </w:r>
          </w:p>
        </w:tc>
      </w:tr>
      <w:tr w:rsidR="00C93C96" w:rsidRPr="001240AA" w14:paraId="3249367E" w14:textId="77777777" w:rsidTr="00CC2D95">
        <w:trPr>
          <w:jc w:val="center"/>
        </w:trPr>
        <w:tc>
          <w:tcPr>
            <w:tcW w:w="659" w:type="dxa"/>
            <w:shd w:val="clear" w:color="auto" w:fill="FFFFFF" w:themeFill="background1"/>
            <w:vAlign w:val="center"/>
          </w:tcPr>
          <w:p w14:paraId="452A52E8" w14:textId="275AC7B6" w:rsidR="00C93C96" w:rsidRPr="001240AA" w:rsidRDefault="00C93C96" w:rsidP="00C93C96">
            <w:pPr>
              <w:rPr>
                <w:sz w:val="16"/>
                <w:szCs w:val="16"/>
              </w:rPr>
            </w:pPr>
            <w:r w:rsidRPr="00C93C96">
              <w:rPr>
                <w:b/>
                <w:bCs/>
                <w:color w:val="auto"/>
                <w:sz w:val="16"/>
                <w:szCs w:val="16"/>
              </w:rPr>
              <w:t>InQual</w:t>
            </w:r>
          </w:p>
        </w:tc>
        <w:tc>
          <w:tcPr>
            <w:tcW w:w="1273" w:type="dxa"/>
            <w:shd w:val="clear" w:color="auto" w:fill="FFFFFF" w:themeFill="background1"/>
            <w:vAlign w:val="bottom"/>
          </w:tcPr>
          <w:p w14:paraId="03BB5A30" w14:textId="77777777" w:rsidR="00C93C96" w:rsidRPr="001240AA" w:rsidRDefault="00C93C96" w:rsidP="00C93C96">
            <w:pPr>
              <w:rPr>
                <w:sz w:val="16"/>
                <w:szCs w:val="16"/>
              </w:rPr>
            </w:pPr>
            <w:r w:rsidRPr="001240AA">
              <w:rPr>
                <w:sz w:val="16"/>
                <w:szCs w:val="16"/>
              </w:rPr>
              <w:t>0.837</w:t>
            </w:r>
          </w:p>
        </w:tc>
        <w:tc>
          <w:tcPr>
            <w:tcW w:w="800" w:type="dxa"/>
            <w:shd w:val="clear" w:color="auto" w:fill="FFFFFF" w:themeFill="background1"/>
            <w:vAlign w:val="bottom"/>
          </w:tcPr>
          <w:p w14:paraId="457F96FD" w14:textId="77777777" w:rsidR="00C93C96" w:rsidRPr="001240AA" w:rsidRDefault="00C93C96" w:rsidP="00C93C96">
            <w:pPr>
              <w:rPr>
                <w:sz w:val="16"/>
                <w:szCs w:val="16"/>
              </w:rPr>
            </w:pPr>
            <w:r w:rsidRPr="001240AA">
              <w:rPr>
                <w:sz w:val="16"/>
                <w:szCs w:val="16"/>
              </w:rPr>
              <w:t>0.843</w:t>
            </w:r>
          </w:p>
        </w:tc>
        <w:tc>
          <w:tcPr>
            <w:tcW w:w="1194" w:type="dxa"/>
            <w:shd w:val="clear" w:color="auto" w:fill="FFFFFF" w:themeFill="background1"/>
            <w:vAlign w:val="bottom"/>
          </w:tcPr>
          <w:p w14:paraId="4AD0408D" w14:textId="77777777" w:rsidR="00C93C96" w:rsidRPr="001240AA" w:rsidRDefault="00C93C96" w:rsidP="00C93C96">
            <w:pPr>
              <w:rPr>
                <w:sz w:val="16"/>
                <w:szCs w:val="16"/>
              </w:rPr>
            </w:pPr>
            <w:r w:rsidRPr="001240AA">
              <w:rPr>
                <w:sz w:val="16"/>
                <w:szCs w:val="16"/>
              </w:rPr>
              <w:t>0.884</w:t>
            </w:r>
          </w:p>
        </w:tc>
      </w:tr>
      <w:tr w:rsidR="00C93C96" w:rsidRPr="001240AA" w14:paraId="270C5166" w14:textId="77777777" w:rsidTr="00CC2D95">
        <w:trPr>
          <w:jc w:val="center"/>
        </w:trPr>
        <w:tc>
          <w:tcPr>
            <w:tcW w:w="659" w:type="dxa"/>
            <w:shd w:val="clear" w:color="auto" w:fill="FFFFFF" w:themeFill="background1"/>
            <w:vAlign w:val="center"/>
          </w:tcPr>
          <w:p w14:paraId="3DBC4E60" w14:textId="5111905E" w:rsidR="00C93C96" w:rsidRPr="001240AA" w:rsidRDefault="00C93C96" w:rsidP="00C93C96">
            <w:pPr>
              <w:rPr>
                <w:sz w:val="16"/>
                <w:szCs w:val="16"/>
              </w:rPr>
            </w:pPr>
            <w:r>
              <w:rPr>
                <w:b/>
                <w:bCs/>
                <w:color w:val="auto"/>
                <w:sz w:val="16"/>
                <w:szCs w:val="16"/>
              </w:rPr>
              <w:t>SyQual</w:t>
            </w:r>
          </w:p>
        </w:tc>
        <w:tc>
          <w:tcPr>
            <w:tcW w:w="1273" w:type="dxa"/>
            <w:shd w:val="clear" w:color="auto" w:fill="FFFFFF" w:themeFill="background1"/>
            <w:vAlign w:val="bottom"/>
          </w:tcPr>
          <w:p w14:paraId="7C17811A" w14:textId="77777777" w:rsidR="00C93C96" w:rsidRPr="001240AA" w:rsidRDefault="00C93C96" w:rsidP="00C93C96">
            <w:pPr>
              <w:rPr>
                <w:sz w:val="16"/>
                <w:szCs w:val="16"/>
              </w:rPr>
            </w:pPr>
            <w:r w:rsidRPr="001240AA">
              <w:rPr>
                <w:sz w:val="16"/>
                <w:szCs w:val="16"/>
              </w:rPr>
              <w:t>0.703</w:t>
            </w:r>
          </w:p>
        </w:tc>
        <w:tc>
          <w:tcPr>
            <w:tcW w:w="800" w:type="dxa"/>
            <w:shd w:val="clear" w:color="auto" w:fill="FFFFFF" w:themeFill="background1"/>
            <w:vAlign w:val="bottom"/>
          </w:tcPr>
          <w:p w14:paraId="2CC0C68C" w14:textId="77777777" w:rsidR="00C93C96" w:rsidRPr="001240AA" w:rsidRDefault="00C93C96" w:rsidP="00C93C96">
            <w:pPr>
              <w:rPr>
                <w:sz w:val="16"/>
                <w:szCs w:val="16"/>
              </w:rPr>
            </w:pPr>
            <w:r w:rsidRPr="001240AA">
              <w:rPr>
                <w:sz w:val="16"/>
                <w:szCs w:val="16"/>
              </w:rPr>
              <w:t>0.703</w:t>
            </w:r>
          </w:p>
        </w:tc>
        <w:tc>
          <w:tcPr>
            <w:tcW w:w="1194" w:type="dxa"/>
            <w:shd w:val="clear" w:color="auto" w:fill="FFFFFF" w:themeFill="background1"/>
            <w:vAlign w:val="bottom"/>
          </w:tcPr>
          <w:p w14:paraId="7A8DA553" w14:textId="77777777" w:rsidR="00C93C96" w:rsidRPr="001240AA" w:rsidRDefault="00C93C96" w:rsidP="00C93C96">
            <w:pPr>
              <w:rPr>
                <w:sz w:val="16"/>
                <w:szCs w:val="16"/>
              </w:rPr>
            </w:pPr>
            <w:r w:rsidRPr="001240AA">
              <w:rPr>
                <w:sz w:val="16"/>
                <w:szCs w:val="16"/>
              </w:rPr>
              <w:t>0.835</w:t>
            </w:r>
          </w:p>
        </w:tc>
      </w:tr>
      <w:tr w:rsidR="00C93C96" w:rsidRPr="001240AA" w14:paraId="3256EDEB" w14:textId="77777777" w:rsidTr="00CC2D95">
        <w:trPr>
          <w:jc w:val="center"/>
        </w:trPr>
        <w:tc>
          <w:tcPr>
            <w:tcW w:w="659" w:type="dxa"/>
            <w:shd w:val="clear" w:color="auto" w:fill="FFFFFF" w:themeFill="background1"/>
            <w:vAlign w:val="center"/>
          </w:tcPr>
          <w:p w14:paraId="1E9B6D6E" w14:textId="7FEBF176" w:rsidR="00C93C96" w:rsidRPr="001240AA" w:rsidRDefault="00C93C96" w:rsidP="00C93C96">
            <w:pPr>
              <w:rPr>
                <w:sz w:val="16"/>
                <w:szCs w:val="16"/>
              </w:rPr>
            </w:pPr>
            <w:r w:rsidRPr="00C93C96">
              <w:rPr>
                <w:b/>
                <w:bCs/>
                <w:color w:val="auto"/>
                <w:sz w:val="16"/>
                <w:szCs w:val="16"/>
              </w:rPr>
              <w:t>SerQual</w:t>
            </w:r>
          </w:p>
        </w:tc>
        <w:tc>
          <w:tcPr>
            <w:tcW w:w="1273" w:type="dxa"/>
            <w:shd w:val="clear" w:color="auto" w:fill="FFFFFF" w:themeFill="background1"/>
            <w:vAlign w:val="bottom"/>
          </w:tcPr>
          <w:p w14:paraId="4BC1D15A" w14:textId="77777777" w:rsidR="00C93C96" w:rsidRPr="001240AA" w:rsidRDefault="00C93C96" w:rsidP="00C93C96">
            <w:pPr>
              <w:rPr>
                <w:sz w:val="16"/>
                <w:szCs w:val="16"/>
              </w:rPr>
            </w:pPr>
            <w:r w:rsidRPr="001240AA">
              <w:rPr>
                <w:sz w:val="16"/>
                <w:szCs w:val="16"/>
              </w:rPr>
              <w:t>0.723</w:t>
            </w:r>
          </w:p>
        </w:tc>
        <w:tc>
          <w:tcPr>
            <w:tcW w:w="800" w:type="dxa"/>
            <w:shd w:val="clear" w:color="auto" w:fill="FFFFFF" w:themeFill="background1"/>
            <w:vAlign w:val="bottom"/>
          </w:tcPr>
          <w:p w14:paraId="658952F8" w14:textId="77777777" w:rsidR="00C93C96" w:rsidRPr="001240AA" w:rsidRDefault="00C93C96" w:rsidP="00C93C96">
            <w:pPr>
              <w:rPr>
                <w:sz w:val="16"/>
                <w:szCs w:val="16"/>
              </w:rPr>
            </w:pPr>
            <w:r w:rsidRPr="001240AA">
              <w:rPr>
                <w:sz w:val="16"/>
                <w:szCs w:val="16"/>
              </w:rPr>
              <w:t>0.735</w:t>
            </w:r>
          </w:p>
        </w:tc>
        <w:tc>
          <w:tcPr>
            <w:tcW w:w="1194" w:type="dxa"/>
            <w:shd w:val="clear" w:color="auto" w:fill="FFFFFF" w:themeFill="background1"/>
            <w:vAlign w:val="bottom"/>
          </w:tcPr>
          <w:p w14:paraId="6040D5CC" w14:textId="77777777" w:rsidR="00C93C96" w:rsidRPr="001240AA" w:rsidRDefault="00C93C96" w:rsidP="00C93C96">
            <w:pPr>
              <w:rPr>
                <w:sz w:val="16"/>
                <w:szCs w:val="16"/>
              </w:rPr>
            </w:pPr>
            <w:r w:rsidRPr="001240AA">
              <w:rPr>
                <w:sz w:val="16"/>
                <w:szCs w:val="16"/>
              </w:rPr>
              <w:t>0.844</w:t>
            </w:r>
          </w:p>
        </w:tc>
      </w:tr>
      <w:tr w:rsidR="00C93C96" w:rsidRPr="001240AA" w14:paraId="262724CE" w14:textId="77777777" w:rsidTr="00CC2D95">
        <w:trPr>
          <w:jc w:val="center"/>
        </w:trPr>
        <w:tc>
          <w:tcPr>
            <w:tcW w:w="659" w:type="dxa"/>
            <w:shd w:val="clear" w:color="auto" w:fill="FFFFFF" w:themeFill="background1"/>
            <w:vAlign w:val="center"/>
          </w:tcPr>
          <w:p w14:paraId="4BF21F0C" w14:textId="71796603" w:rsidR="00C93C96" w:rsidRPr="001240AA" w:rsidRDefault="00C93C96" w:rsidP="00C93C96">
            <w:pPr>
              <w:rPr>
                <w:sz w:val="16"/>
                <w:szCs w:val="16"/>
              </w:rPr>
            </w:pPr>
            <w:r w:rsidRPr="00C93C96">
              <w:rPr>
                <w:b/>
                <w:bCs/>
                <w:color w:val="auto"/>
                <w:sz w:val="16"/>
                <w:szCs w:val="16"/>
              </w:rPr>
              <w:t>Use</w:t>
            </w:r>
          </w:p>
        </w:tc>
        <w:tc>
          <w:tcPr>
            <w:tcW w:w="1273" w:type="dxa"/>
            <w:shd w:val="clear" w:color="auto" w:fill="FFFFFF" w:themeFill="background1"/>
            <w:vAlign w:val="bottom"/>
          </w:tcPr>
          <w:p w14:paraId="229DDE90" w14:textId="77777777" w:rsidR="00C93C96" w:rsidRPr="001240AA" w:rsidRDefault="00C93C96" w:rsidP="00C93C96">
            <w:pPr>
              <w:rPr>
                <w:sz w:val="16"/>
                <w:szCs w:val="16"/>
              </w:rPr>
            </w:pPr>
            <w:r w:rsidRPr="001240AA">
              <w:rPr>
                <w:sz w:val="16"/>
                <w:szCs w:val="16"/>
              </w:rPr>
              <w:t>0.828</w:t>
            </w:r>
          </w:p>
        </w:tc>
        <w:tc>
          <w:tcPr>
            <w:tcW w:w="800" w:type="dxa"/>
            <w:shd w:val="clear" w:color="auto" w:fill="FFFFFF" w:themeFill="background1"/>
            <w:vAlign w:val="bottom"/>
          </w:tcPr>
          <w:p w14:paraId="1D6FED91" w14:textId="77777777" w:rsidR="00C93C96" w:rsidRPr="001240AA" w:rsidRDefault="00C93C96" w:rsidP="00C93C96">
            <w:pPr>
              <w:rPr>
                <w:sz w:val="16"/>
                <w:szCs w:val="16"/>
              </w:rPr>
            </w:pPr>
            <w:r w:rsidRPr="001240AA">
              <w:rPr>
                <w:sz w:val="16"/>
                <w:szCs w:val="16"/>
              </w:rPr>
              <w:t>0.831</w:t>
            </w:r>
          </w:p>
        </w:tc>
        <w:tc>
          <w:tcPr>
            <w:tcW w:w="1194" w:type="dxa"/>
            <w:shd w:val="clear" w:color="auto" w:fill="FFFFFF" w:themeFill="background1"/>
            <w:vAlign w:val="bottom"/>
          </w:tcPr>
          <w:p w14:paraId="69F99071" w14:textId="77777777" w:rsidR="00C93C96" w:rsidRPr="001240AA" w:rsidRDefault="00C93C96" w:rsidP="00C93C96">
            <w:pPr>
              <w:rPr>
                <w:sz w:val="16"/>
                <w:szCs w:val="16"/>
              </w:rPr>
            </w:pPr>
            <w:r w:rsidRPr="001240AA">
              <w:rPr>
                <w:sz w:val="16"/>
                <w:szCs w:val="16"/>
              </w:rPr>
              <w:t>0.886</w:t>
            </w:r>
          </w:p>
        </w:tc>
      </w:tr>
      <w:tr w:rsidR="00C93C96" w:rsidRPr="001240AA" w14:paraId="2C50FE35" w14:textId="77777777" w:rsidTr="00CC2D95">
        <w:trPr>
          <w:jc w:val="center"/>
        </w:trPr>
        <w:tc>
          <w:tcPr>
            <w:tcW w:w="659" w:type="dxa"/>
            <w:shd w:val="clear" w:color="auto" w:fill="FFFFFF" w:themeFill="background1"/>
            <w:vAlign w:val="center"/>
          </w:tcPr>
          <w:p w14:paraId="46BBBFF0" w14:textId="3C2B3FEE" w:rsidR="00C93C96" w:rsidRPr="001240AA" w:rsidRDefault="00C93C96" w:rsidP="00C93C96">
            <w:pPr>
              <w:rPr>
                <w:sz w:val="16"/>
                <w:szCs w:val="16"/>
              </w:rPr>
            </w:pPr>
            <w:r>
              <w:rPr>
                <w:b/>
                <w:bCs/>
                <w:color w:val="auto"/>
                <w:sz w:val="16"/>
                <w:szCs w:val="16"/>
              </w:rPr>
              <w:t>UsSat</w:t>
            </w:r>
          </w:p>
        </w:tc>
        <w:tc>
          <w:tcPr>
            <w:tcW w:w="1273" w:type="dxa"/>
            <w:shd w:val="clear" w:color="auto" w:fill="FFFFFF" w:themeFill="background1"/>
            <w:vAlign w:val="bottom"/>
          </w:tcPr>
          <w:p w14:paraId="2BBF3082" w14:textId="77777777" w:rsidR="00C93C96" w:rsidRPr="001240AA" w:rsidRDefault="00C93C96" w:rsidP="00C93C96">
            <w:pPr>
              <w:rPr>
                <w:sz w:val="16"/>
                <w:szCs w:val="16"/>
              </w:rPr>
            </w:pPr>
            <w:r w:rsidRPr="001240AA">
              <w:rPr>
                <w:sz w:val="16"/>
                <w:szCs w:val="16"/>
              </w:rPr>
              <w:t>0.754</w:t>
            </w:r>
          </w:p>
        </w:tc>
        <w:tc>
          <w:tcPr>
            <w:tcW w:w="800" w:type="dxa"/>
            <w:shd w:val="clear" w:color="auto" w:fill="FFFFFF" w:themeFill="background1"/>
            <w:vAlign w:val="bottom"/>
          </w:tcPr>
          <w:p w14:paraId="60B4A84B" w14:textId="77777777" w:rsidR="00C93C96" w:rsidRPr="001240AA" w:rsidRDefault="00C93C96" w:rsidP="00C93C96">
            <w:pPr>
              <w:rPr>
                <w:sz w:val="16"/>
                <w:szCs w:val="16"/>
              </w:rPr>
            </w:pPr>
            <w:r w:rsidRPr="001240AA">
              <w:rPr>
                <w:sz w:val="16"/>
                <w:szCs w:val="16"/>
              </w:rPr>
              <w:t>0.764</w:t>
            </w:r>
          </w:p>
        </w:tc>
        <w:tc>
          <w:tcPr>
            <w:tcW w:w="1194" w:type="dxa"/>
            <w:shd w:val="clear" w:color="auto" w:fill="FFFFFF" w:themeFill="background1"/>
            <w:vAlign w:val="bottom"/>
          </w:tcPr>
          <w:p w14:paraId="0DA92083" w14:textId="77777777" w:rsidR="00C93C96" w:rsidRPr="001240AA" w:rsidRDefault="00C93C96" w:rsidP="00C93C96">
            <w:pPr>
              <w:rPr>
                <w:sz w:val="16"/>
                <w:szCs w:val="16"/>
              </w:rPr>
            </w:pPr>
            <w:r w:rsidRPr="001240AA">
              <w:rPr>
                <w:sz w:val="16"/>
                <w:szCs w:val="16"/>
              </w:rPr>
              <w:t>0.858</w:t>
            </w:r>
          </w:p>
        </w:tc>
      </w:tr>
      <w:tr w:rsidR="00C93C96" w:rsidRPr="001240AA" w14:paraId="3B913454" w14:textId="77777777" w:rsidTr="00CC2D95">
        <w:trPr>
          <w:jc w:val="center"/>
        </w:trPr>
        <w:tc>
          <w:tcPr>
            <w:tcW w:w="659" w:type="dxa"/>
            <w:shd w:val="clear" w:color="auto" w:fill="FFFFFF" w:themeFill="background1"/>
            <w:vAlign w:val="center"/>
          </w:tcPr>
          <w:p w14:paraId="3A350F12" w14:textId="587D8C89" w:rsidR="00C93C96" w:rsidRPr="001240AA" w:rsidRDefault="00C93C96" w:rsidP="00C93C96">
            <w:pPr>
              <w:rPr>
                <w:b/>
                <w:bCs/>
                <w:sz w:val="16"/>
                <w:szCs w:val="16"/>
              </w:rPr>
            </w:pPr>
            <w:r w:rsidRPr="00C93C96">
              <w:rPr>
                <w:b/>
                <w:bCs/>
                <w:color w:val="auto"/>
                <w:sz w:val="16"/>
                <w:szCs w:val="16"/>
              </w:rPr>
              <w:t>NetBen</w:t>
            </w:r>
          </w:p>
        </w:tc>
        <w:tc>
          <w:tcPr>
            <w:tcW w:w="1273" w:type="dxa"/>
            <w:shd w:val="clear" w:color="auto" w:fill="FFFFFF" w:themeFill="background1"/>
            <w:vAlign w:val="bottom"/>
          </w:tcPr>
          <w:p w14:paraId="208FFAE2" w14:textId="77777777" w:rsidR="00C93C96" w:rsidRPr="001240AA" w:rsidRDefault="00C93C96" w:rsidP="00C93C96">
            <w:pPr>
              <w:rPr>
                <w:sz w:val="16"/>
                <w:szCs w:val="16"/>
              </w:rPr>
            </w:pPr>
            <w:r w:rsidRPr="001240AA">
              <w:rPr>
                <w:sz w:val="16"/>
                <w:szCs w:val="16"/>
              </w:rPr>
              <w:t>0.785</w:t>
            </w:r>
          </w:p>
        </w:tc>
        <w:tc>
          <w:tcPr>
            <w:tcW w:w="800" w:type="dxa"/>
            <w:shd w:val="clear" w:color="auto" w:fill="FFFFFF" w:themeFill="background1"/>
            <w:vAlign w:val="bottom"/>
          </w:tcPr>
          <w:p w14:paraId="4E9885AB" w14:textId="77777777" w:rsidR="00C93C96" w:rsidRPr="001240AA" w:rsidRDefault="00C93C96" w:rsidP="00C93C96">
            <w:pPr>
              <w:rPr>
                <w:sz w:val="16"/>
                <w:szCs w:val="16"/>
              </w:rPr>
            </w:pPr>
            <w:r w:rsidRPr="001240AA">
              <w:rPr>
                <w:sz w:val="16"/>
                <w:szCs w:val="16"/>
              </w:rPr>
              <w:t>0.795</w:t>
            </w:r>
          </w:p>
        </w:tc>
        <w:tc>
          <w:tcPr>
            <w:tcW w:w="1194" w:type="dxa"/>
            <w:shd w:val="clear" w:color="auto" w:fill="FFFFFF" w:themeFill="background1"/>
            <w:vAlign w:val="bottom"/>
          </w:tcPr>
          <w:p w14:paraId="4C4CDB98" w14:textId="77777777" w:rsidR="00C93C96" w:rsidRPr="001240AA" w:rsidRDefault="00C93C96" w:rsidP="00C93C96">
            <w:pPr>
              <w:rPr>
                <w:sz w:val="16"/>
                <w:szCs w:val="16"/>
              </w:rPr>
            </w:pPr>
            <w:r w:rsidRPr="001240AA">
              <w:rPr>
                <w:sz w:val="16"/>
                <w:szCs w:val="16"/>
              </w:rPr>
              <w:t>0.860</w:t>
            </w:r>
          </w:p>
        </w:tc>
      </w:tr>
    </w:tbl>
    <w:p w14:paraId="1E264B96" w14:textId="14E47792" w:rsidR="001240AA" w:rsidRDefault="00250224" w:rsidP="00AB6BDF">
      <w:pPr>
        <w:tabs>
          <w:tab w:val="left" w:pos="288"/>
        </w:tabs>
        <w:spacing w:before="240" w:after="120" w:line="228" w:lineRule="auto"/>
        <w:ind w:firstLine="288"/>
        <w:jc w:val="both"/>
        <w:rPr>
          <w:lang w:val="en-ID"/>
        </w:rPr>
      </w:pPr>
      <w:r>
        <w:rPr>
          <w:rStyle w:val="css-96zuhp-word-diff"/>
          <w:color w:val="252525"/>
        </w:rPr>
        <w:t xml:space="preserve">According to the table, </w:t>
      </w:r>
      <w:r w:rsidR="00561EAC" w:rsidRPr="00561EAC">
        <w:rPr>
          <w:rStyle w:val="css-96zuhp-word-diff"/>
          <w:color w:val="252525"/>
        </w:rPr>
        <w:t>Cronbach's alpha meets the minimum of 0.7 and the composite reliability scores are good</w:t>
      </w:r>
      <w:r>
        <w:rPr>
          <w:rStyle w:val="css-96zuhp-word-diff"/>
          <w:color w:val="252525"/>
        </w:rPr>
        <w:t>. Cronbach's alpha is the upper limit and rho_alpha is the lower limit. The minimum and maximum values are 0.77 and 0.95, respectively</w:t>
      </w:r>
      <w:r w:rsidR="002917AD">
        <w:rPr>
          <w:rStyle w:val="css-96zuhp-word-diff"/>
          <w:color w:val="252525"/>
        </w:rPr>
        <w:t xml:space="preserve"> </w:t>
      </w:r>
      <w:sdt>
        <w:sdtPr>
          <w:rPr>
            <w:lang w:val="en-ID"/>
          </w:rPr>
          <w:tag w:val="MENDELEY_CITATION_v3_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"/>
          <w:id w:val="-583223019"/>
          <w:placeholder>
            <w:docPart w:val="DefaultPlaceholder_-1854013440"/>
          </w:placeholder>
        </w:sdtPr>
        <w:sdtContent>
          <w:r w:rsidR="00813DFC" w:rsidRPr="00813DFC">
            <w:rPr>
              <w:lang w:val="en-ID"/>
            </w:rPr>
            <w:t>[17] [18]</w:t>
          </w:r>
        </w:sdtContent>
      </w:sdt>
      <w:r w:rsidR="001240AA" w:rsidRPr="001240AA">
        <w:rPr>
          <w:lang w:val="en-ID"/>
        </w:rPr>
        <w:t xml:space="preserve">. </w:t>
      </w:r>
      <w:r w:rsidRPr="00250224">
        <w:rPr>
          <w:rFonts w:eastAsiaTheme="minorEastAsia"/>
        </w:rPr>
        <w:t>As a result, this study is trustworthy and has passed the reliability test</w:t>
      </w:r>
      <w:r w:rsidR="001240AA" w:rsidRPr="001240AA">
        <w:rPr>
          <w:lang w:val="en-ID"/>
        </w:rPr>
        <w:t>.</w:t>
      </w:r>
    </w:p>
    <w:p w14:paraId="5DDC9DB5" w14:textId="7E545BC5" w:rsidR="00914DE2" w:rsidRDefault="00250224" w:rsidP="006F6F9A">
      <w:pPr>
        <w:pStyle w:val="Heading2"/>
        <w:numPr>
          <w:ilvl w:val="1"/>
          <w:numId w:val="12"/>
        </w:numPr>
      </w:pPr>
      <w:r>
        <w:t>Inner Model Evaluation</w:t>
      </w:r>
    </w:p>
    <w:p w14:paraId="5551F568" w14:textId="6A48F277" w:rsidR="00075FBB" w:rsidRDefault="00432CAC" w:rsidP="00451114">
      <w:pPr>
        <w:spacing w:after="240"/>
        <w:ind w:firstLine="288"/>
        <w:jc w:val="both"/>
      </w:pPr>
      <w:r>
        <w:rPr>
          <w:rFonts w:eastAsiaTheme="minorEastAsia"/>
          <w:lang w:val="id-ID"/>
        </w:rPr>
        <w:t xml:space="preserve">The </w:t>
      </w:r>
      <w:r w:rsidR="009E7FAD" w:rsidRPr="009E7FAD">
        <w:rPr>
          <w:rFonts w:eastAsiaTheme="minorEastAsia"/>
        </w:rPr>
        <w:t xml:space="preserve">inner model is a method for determining the path coefficients </w:t>
      </w:r>
      <w:r w:rsidR="0050609C" w:rsidRPr="0050609C">
        <w:rPr>
          <w:rFonts w:eastAsiaTheme="minorEastAsia"/>
        </w:rPr>
        <w:t>(</w:t>
      </w:r>
      <w:r w:rsidR="0050609C" w:rsidRPr="005D3615">
        <w:rPr>
          <w:rFonts w:ascii="Cambria Math" w:eastAsiaTheme="minorEastAsia" w:hAnsi="Cambria Math" w:cs="Cambria Math"/>
        </w:rPr>
        <w:t>𝛽</w:t>
      </w:r>
      <w:r w:rsidR="0050609C" w:rsidRPr="0050609C">
        <w:rPr>
          <w:rFonts w:eastAsiaTheme="minorEastAsia"/>
        </w:rPr>
        <w:t xml:space="preserve">). </w:t>
      </w:r>
      <w:r w:rsidRPr="00432CAC">
        <w:rPr>
          <w:rFonts w:eastAsiaTheme="minorEastAsia"/>
        </w:rPr>
        <w:t>The path coefficient value, T statistics, and P values show the relationship of the path coefficient</w:t>
      </w:r>
      <w:r w:rsidR="009E7FAD" w:rsidRPr="009E7FAD">
        <w:rPr>
          <w:rFonts w:eastAsiaTheme="minorEastAsia"/>
        </w:rPr>
        <w:t xml:space="preserve">. If the path coefficient </w:t>
      </w:r>
      <w:r w:rsidR="009E7FAD">
        <w:rPr>
          <w:rFonts w:eastAsiaTheme="minorEastAsia"/>
        </w:rPr>
        <w:t>has</w:t>
      </w:r>
      <w:r w:rsidR="009E7FAD" w:rsidRPr="009E7FAD">
        <w:rPr>
          <w:rFonts w:eastAsiaTheme="minorEastAsia"/>
        </w:rPr>
        <w:t xml:space="preserve"> a value &gt; 0, the result is positive. </w:t>
      </w:r>
      <w:r w:rsidR="00207A77">
        <w:rPr>
          <w:rFonts w:eastAsiaTheme="minorEastAsia"/>
        </w:rPr>
        <w:t>L</w:t>
      </w:r>
      <w:r w:rsidR="009E7FAD" w:rsidRPr="009E7FAD">
        <w:rPr>
          <w:rFonts w:eastAsiaTheme="minorEastAsia"/>
        </w:rPr>
        <w:t>ikewise</w:t>
      </w:r>
      <w:r w:rsidR="00207A77">
        <w:rPr>
          <w:rFonts w:eastAsiaTheme="minorEastAsia"/>
        </w:rPr>
        <w:t>,</w:t>
      </w:r>
      <w:r w:rsidR="009E7FAD" w:rsidRPr="009E7FAD">
        <w:rPr>
          <w:rFonts w:eastAsiaTheme="minorEastAsia"/>
        </w:rPr>
        <w:t xml:space="preserve"> if the path coefficient &lt; 0 the result is negative</w:t>
      </w:r>
      <w:r w:rsidR="00E81801" w:rsidRPr="00E81801">
        <w:t xml:space="preserve">. </w:t>
      </w:r>
      <w:r w:rsidR="009E7FAD">
        <w:t>The explanation is on the Table IX</w:t>
      </w:r>
      <w:r w:rsidR="00E81801" w:rsidRPr="00E81801">
        <w:t>:</w:t>
      </w:r>
    </w:p>
    <w:p w14:paraId="12A5D9F6" w14:textId="0CB71DA5" w:rsidR="00E81801" w:rsidRPr="00E81801" w:rsidRDefault="00A77E1F" w:rsidP="004B07E5">
      <w:pPr>
        <w:pStyle w:val="Caption"/>
        <w:rPr>
          <w:i w:val="0"/>
          <w:iCs w:val="0"/>
          <w:color w:val="000000" w:themeColor="text1"/>
          <w:sz w:val="16"/>
          <w:szCs w:val="16"/>
        </w:rPr>
      </w:pPr>
      <w:r>
        <w:rPr>
          <w:i w:val="0"/>
          <w:iCs w:val="0"/>
          <w:color w:val="000000" w:themeColor="text1"/>
          <w:sz w:val="16"/>
          <w:szCs w:val="16"/>
        </w:rPr>
        <w:t>TABLE</w:t>
      </w:r>
      <w:r w:rsidR="004B07E5" w:rsidRPr="004B07E5">
        <w:rPr>
          <w:i w:val="0"/>
          <w:iCs w:val="0"/>
          <w:color w:val="000000" w:themeColor="text1"/>
          <w:sz w:val="16"/>
          <w:szCs w:val="16"/>
        </w:rPr>
        <w:t xml:space="preserve"> </w:t>
      </w:r>
      <w:r w:rsidR="004B07E5" w:rsidRPr="004B07E5">
        <w:rPr>
          <w:i w:val="0"/>
          <w:iCs w:val="0"/>
          <w:color w:val="000000" w:themeColor="text1"/>
          <w:sz w:val="16"/>
          <w:szCs w:val="16"/>
        </w:rPr>
        <w:fldChar w:fldCharType="begin"/>
      </w:r>
      <w:r w:rsidR="004B07E5" w:rsidRPr="004B07E5">
        <w:rPr>
          <w:i w:val="0"/>
          <w:iCs w:val="0"/>
          <w:color w:val="000000" w:themeColor="text1"/>
          <w:sz w:val="16"/>
          <w:szCs w:val="16"/>
        </w:rPr>
        <w:instrText xml:space="preserve"> SEQ TABEL \* ROMAN </w:instrText>
      </w:r>
      <w:r w:rsidR="004B07E5" w:rsidRPr="004B07E5">
        <w:rPr>
          <w:i w:val="0"/>
          <w:iCs w:val="0"/>
          <w:color w:val="000000" w:themeColor="text1"/>
          <w:sz w:val="16"/>
          <w:szCs w:val="16"/>
        </w:rPr>
        <w:fldChar w:fldCharType="separate"/>
      </w:r>
      <w:r w:rsidR="004B07E5" w:rsidRPr="004B07E5">
        <w:rPr>
          <w:i w:val="0"/>
          <w:iCs w:val="0"/>
          <w:noProof/>
          <w:color w:val="000000" w:themeColor="text1"/>
          <w:sz w:val="16"/>
          <w:szCs w:val="16"/>
        </w:rPr>
        <w:t>IX</w:t>
      </w:r>
      <w:r w:rsidR="004B07E5" w:rsidRPr="004B07E5">
        <w:rPr>
          <w:i w:val="0"/>
          <w:iCs w:val="0"/>
          <w:color w:val="000000" w:themeColor="text1"/>
          <w:sz w:val="16"/>
          <w:szCs w:val="16"/>
        </w:rPr>
        <w:fldChar w:fldCharType="end"/>
      </w:r>
      <w:r w:rsidR="00E81801" w:rsidRPr="00E81801">
        <w:rPr>
          <w:i w:val="0"/>
          <w:iCs w:val="0"/>
          <w:color w:val="000000" w:themeColor="text1"/>
          <w:sz w:val="16"/>
          <w:szCs w:val="16"/>
        </w:rPr>
        <w:t xml:space="preserve">. </w:t>
      </w:r>
      <w:r w:rsidR="00E81801" w:rsidRPr="00E81801">
        <w:rPr>
          <w:i w:val="0"/>
          <w:iCs w:val="0"/>
          <w:smallCaps/>
          <w:color w:val="000000" w:themeColor="text1"/>
          <w:sz w:val="16"/>
          <w:szCs w:val="16"/>
        </w:rPr>
        <w:t>Path Coefficient</w:t>
      </w:r>
      <w:r w:rsidR="0050609C">
        <w:rPr>
          <w:i w:val="0"/>
          <w:iCs w:val="0"/>
          <w:smallCaps/>
          <w:color w:val="000000" w:themeColor="text1"/>
          <w:sz w:val="16"/>
          <w:szCs w:val="16"/>
        </w:rPr>
        <w:t>s</w:t>
      </w:r>
      <w:r w:rsidR="00E81801" w:rsidRPr="00E81801">
        <w:rPr>
          <w:i w:val="0"/>
          <w:iCs w:val="0"/>
          <w:smallCaps/>
          <w:color w:val="000000" w:themeColor="text1"/>
          <w:sz w:val="16"/>
          <w:szCs w:val="16"/>
        </w:rPr>
        <w:t xml:space="preserve"> </w:t>
      </w:r>
    </w:p>
    <w:tbl>
      <w:tblPr>
        <w:tblStyle w:val="TableGrid"/>
        <w:tblW w:w="4967" w:type="dxa"/>
        <w:jc w:val="center"/>
        <w:tblLayout w:type="fixed"/>
        <w:tblLook w:val="04A0" w:firstRow="1" w:lastRow="0" w:firstColumn="1" w:lastColumn="0" w:noHBand="0" w:noVBand="1"/>
      </w:tblPr>
      <w:tblGrid>
        <w:gridCol w:w="905"/>
        <w:gridCol w:w="791"/>
        <w:gridCol w:w="709"/>
        <w:gridCol w:w="851"/>
        <w:gridCol w:w="1051"/>
        <w:gridCol w:w="660"/>
      </w:tblGrid>
      <w:tr w:rsidR="00E81801" w:rsidRPr="00E81801" w14:paraId="50DA14C3" w14:textId="77777777" w:rsidTr="00E81801">
        <w:trPr>
          <w:trHeight w:val="380"/>
          <w:jc w:val="center"/>
        </w:trPr>
        <w:tc>
          <w:tcPr>
            <w:tcW w:w="905" w:type="dxa"/>
          </w:tcPr>
          <w:p w14:paraId="1F922C74" w14:textId="77777777" w:rsidR="00E81801" w:rsidRPr="00E81801" w:rsidRDefault="00E81801" w:rsidP="00E81801">
            <w:pPr>
              <w:spacing w:line="276" w:lineRule="auto"/>
              <w:rPr>
                <w:rFonts w:eastAsiaTheme="minorEastAsia"/>
                <w:color w:val="000000" w:themeColor="text1"/>
                <w:sz w:val="16"/>
                <w:szCs w:val="16"/>
              </w:rPr>
            </w:pPr>
          </w:p>
        </w:tc>
        <w:tc>
          <w:tcPr>
            <w:tcW w:w="791" w:type="dxa"/>
            <w:shd w:val="clear" w:color="auto" w:fill="FFFFFF" w:themeFill="background1"/>
            <w:vAlign w:val="center"/>
          </w:tcPr>
          <w:p w14:paraId="45C0186F" w14:textId="7EA3B84A" w:rsidR="00E81801" w:rsidRPr="00E81801" w:rsidRDefault="00E81801" w:rsidP="00E81801">
            <w:pPr>
              <w:spacing w:line="276" w:lineRule="auto"/>
              <w:rPr>
                <w:rFonts w:eastAsiaTheme="minorEastAsia"/>
                <w:color w:val="000000" w:themeColor="text1"/>
                <w:sz w:val="15"/>
                <w:szCs w:val="15"/>
              </w:rPr>
            </w:pPr>
            <w:r w:rsidRPr="00E81801">
              <w:rPr>
                <w:rFonts w:eastAsiaTheme="minorEastAsia"/>
                <w:b/>
                <w:bCs/>
                <w:color w:val="000000" w:themeColor="text1"/>
                <w:sz w:val="15"/>
                <w:szCs w:val="15"/>
              </w:rPr>
              <w:t xml:space="preserve">Original </w:t>
            </w:r>
            <w:r w:rsidR="00141445">
              <w:rPr>
                <w:rFonts w:eastAsiaTheme="minorEastAsia"/>
                <w:b/>
                <w:bCs/>
                <w:color w:val="000000" w:themeColor="text1"/>
                <w:sz w:val="15"/>
                <w:szCs w:val="15"/>
              </w:rPr>
              <w:t>Sample</w:t>
            </w:r>
            <w:r w:rsidRPr="00E81801">
              <w:rPr>
                <w:rFonts w:eastAsiaTheme="minorEastAsia"/>
                <w:b/>
                <w:bCs/>
                <w:color w:val="000000" w:themeColor="text1"/>
                <w:sz w:val="15"/>
                <w:szCs w:val="15"/>
              </w:rPr>
              <w:t xml:space="preserve"> (O)</w:t>
            </w:r>
          </w:p>
        </w:tc>
        <w:tc>
          <w:tcPr>
            <w:tcW w:w="709" w:type="dxa"/>
            <w:shd w:val="clear" w:color="auto" w:fill="FFFFFF" w:themeFill="background1"/>
            <w:vAlign w:val="center"/>
          </w:tcPr>
          <w:p w14:paraId="7576404C" w14:textId="77777777" w:rsidR="00E81801" w:rsidRPr="00E81801" w:rsidRDefault="00E81801" w:rsidP="00E81801">
            <w:pPr>
              <w:spacing w:line="276" w:lineRule="auto"/>
              <w:rPr>
                <w:rFonts w:eastAsiaTheme="minorEastAsia"/>
                <w:color w:val="000000" w:themeColor="text1"/>
                <w:sz w:val="15"/>
                <w:szCs w:val="15"/>
              </w:rPr>
            </w:pPr>
            <w:r w:rsidRPr="00E81801">
              <w:rPr>
                <w:rFonts w:eastAsiaTheme="minorEastAsia"/>
                <w:b/>
                <w:bCs/>
                <w:color w:val="000000" w:themeColor="text1"/>
                <w:sz w:val="15"/>
                <w:szCs w:val="15"/>
              </w:rPr>
              <w:t>Sample Mean (M)</w:t>
            </w:r>
          </w:p>
        </w:tc>
        <w:tc>
          <w:tcPr>
            <w:tcW w:w="851" w:type="dxa"/>
            <w:shd w:val="clear" w:color="auto" w:fill="FFFFFF" w:themeFill="background1"/>
            <w:vAlign w:val="center"/>
          </w:tcPr>
          <w:p w14:paraId="548DABFA" w14:textId="77777777" w:rsidR="00E81801" w:rsidRPr="00E81801" w:rsidRDefault="00E81801" w:rsidP="00E81801">
            <w:pPr>
              <w:spacing w:line="276" w:lineRule="auto"/>
              <w:rPr>
                <w:rFonts w:eastAsiaTheme="minorEastAsia"/>
                <w:color w:val="000000" w:themeColor="text1"/>
                <w:sz w:val="15"/>
                <w:szCs w:val="15"/>
              </w:rPr>
            </w:pPr>
            <w:r w:rsidRPr="00E81801">
              <w:rPr>
                <w:rFonts w:eastAsiaTheme="minorEastAsia"/>
                <w:b/>
                <w:bCs/>
                <w:color w:val="000000" w:themeColor="text1"/>
                <w:sz w:val="15"/>
                <w:szCs w:val="15"/>
              </w:rPr>
              <w:t>Standard Deviation (STDEV)</w:t>
            </w:r>
          </w:p>
        </w:tc>
        <w:tc>
          <w:tcPr>
            <w:tcW w:w="1051" w:type="dxa"/>
            <w:shd w:val="clear" w:color="auto" w:fill="FFFFFF" w:themeFill="background1"/>
            <w:vAlign w:val="center"/>
          </w:tcPr>
          <w:p w14:paraId="5A0B8623" w14:textId="77777777" w:rsidR="00E81801" w:rsidRPr="00E81801" w:rsidRDefault="00E81801" w:rsidP="00E81801">
            <w:pPr>
              <w:spacing w:line="276" w:lineRule="auto"/>
              <w:rPr>
                <w:rFonts w:eastAsiaTheme="minorEastAsia"/>
                <w:color w:val="000000" w:themeColor="text1"/>
                <w:sz w:val="15"/>
                <w:szCs w:val="15"/>
              </w:rPr>
            </w:pPr>
            <w:r w:rsidRPr="00E81801">
              <w:rPr>
                <w:rFonts w:eastAsiaTheme="minorEastAsia"/>
                <w:b/>
                <w:bCs/>
                <w:color w:val="000000" w:themeColor="text1"/>
                <w:sz w:val="15"/>
                <w:szCs w:val="15"/>
              </w:rPr>
              <w:t>T Statistics (|O/STDEV|)</w:t>
            </w:r>
          </w:p>
        </w:tc>
        <w:tc>
          <w:tcPr>
            <w:tcW w:w="660" w:type="dxa"/>
            <w:shd w:val="clear" w:color="auto" w:fill="FFFFFF" w:themeFill="background1"/>
            <w:vAlign w:val="center"/>
          </w:tcPr>
          <w:p w14:paraId="0725D146" w14:textId="77777777" w:rsidR="00E81801" w:rsidRPr="00E81801" w:rsidRDefault="00E81801" w:rsidP="00E81801">
            <w:pPr>
              <w:spacing w:line="276" w:lineRule="auto"/>
              <w:rPr>
                <w:rFonts w:eastAsiaTheme="minorEastAsia"/>
                <w:color w:val="000000" w:themeColor="text1"/>
                <w:sz w:val="15"/>
                <w:szCs w:val="15"/>
              </w:rPr>
            </w:pPr>
            <w:r w:rsidRPr="00E81801">
              <w:rPr>
                <w:rFonts w:eastAsiaTheme="minorEastAsia"/>
                <w:b/>
                <w:bCs/>
                <w:color w:val="000000" w:themeColor="text1"/>
                <w:sz w:val="15"/>
                <w:szCs w:val="15"/>
              </w:rPr>
              <w:t>P Values</w:t>
            </w:r>
          </w:p>
        </w:tc>
      </w:tr>
      <w:tr w:rsidR="00E81801" w:rsidRPr="00E81801" w14:paraId="2196D0D2" w14:textId="77777777" w:rsidTr="00E81801">
        <w:trPr>
          <w:jc w:val="center"/>
        </w:trPr>
        <w:tc>
          <w:tcPr>
            <w:tcW w:w="905" w:type="dxa"/>
            <w:shd w:val="clear" w:color="auto" w:fill="FFFFFF" w:themeFill="background1"/>
            <w:vAlign w:val="center"/>
          </w:tcPr>
          <w:p w14:paraId="45A98FAF" w14:textId="77777777" w:rsidR="00C93C96" w:rsidRDefault="00C93C96" w:rsidP="00C93C96">
            <w:pPr>
              <w:spacing w:line="276" w:lineRule="auto"/>
              <w:rPr>
                <w:b/>
                <w:bCs/>
                <w:color w:val="auto"/>
                <w:sz w:val="16"/>
                <w:szCs w:val="16"/>
              </w:rPr>
            </w:pPr>
            <w:r w:rsidRPr="00C93C96">
              <w:rPr>
                <w:b/>
                <w:bCs/>
                <w:color w:val="auto"/>
                <w:sz w:val="16"/>
                <w:szCs w:val="16"/>
              </w:rPr>
              <w:t>InQua</w:t>
            </w:r>
          </w:p>
          <w:p w14:paraId="595B6EBB" w14:textId="037BF66E" w:rsidR="00E81801" w:rsidRPr="00E81801" w:rsidRDefault="00C93C96" w:rsidP="00C93C96">
            <w:pPr>
              <w:spacing w:line="276" w:lineRule="auto"/>
              <w:rPr>
                <w:rFonts w:eastAsiaTheme="minorEastAsia"/>
                <w:color w:val="000000" w:themeColor="text1"/>
                <w:sz w:val="16"/>
                <w:szCs w:val="16"/>
              </w:rPr>
            </w:pPr>
            <w:r>
              <w:rPr>
                <w:b/>
                <w:bCs/>
                <w:color w:val="auto"/>
                <w:sz w:val="16"/>
                <w:szCs w:val="16"/>
              </w:rPr>
              <w:t>l</w:t>
            </w:r>
            <w:r w:rsidR="00E81801" w:rsidRPr="00E81801">
              <w:rPr>
                <w:rFonts w:eastAsiaTheme="minorEastAsia"/>
                <w:b/>
                <w:bCs/>
                <w:color w:val="000000" w:themeColor="text1"/>
                <w:sz w:val="16"/>
                <w:szCs w:val="16"/>
              </w:rPr>
              <w:sym w:font="Wingdings" w:char="F0E0"/>
            </w:r>
            <w:r w:rsidR="00E81801" w:rsidRPr="00E81801">
              <w:rPr>
                <w:rFonts w:eastAsiaTheme="minorEastAsia"/>
                <w:b/>
                <w:bCs/>
                <w:color w:val="000000" w:themeColor="text1"/>
                <w:sz w:val="16"/>
                <w:szCs w:val="16"/>
              </w:rPr>
              <w:t>U</w:t>
            </w:r>
            <w:r>
              <w:rPr>
                <w:rFonts w:eastAsiaTheme="minorEastAsia"/>
                <w:b/>
                <w:bCs/>
                <w:color w:val="000000" w:themeColor="text1"/>
                <w:sz w:val="16"/>
                <w:szCs w:val="16"/>
              </w:rPr>
              <w:t>se</w:t>
            </w:r>
          </w:p>
        </w:tc>
        <w:tc>
          <w:tcPr>
            <w:tcW w:w="791" w:type="dxa"/>
            <w:shd w:val="clear" w:color="auto" w:fill="FFFFFF" w:themeFill="background1"/>
            <w:vAlign w:val="bottom"/>
          </w:tcPr>
          <w:p w14:paraId="23B3D95F"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-0.082</w:t>
            </w:r>
          </w:p>
        </w:tc>
        <w:tc>
          <w:tcPr>
            <w:tcW w:w="709" w:type="dxa"/>
            <w:shd w:val="clear" w:color="auto" w:fill="FFFFFF" w:themeFill="background1"/>
            <w:vAlign w:val="bottom"/>
          </w:tcPr>
          <w:p w14:paraId="45A6D865"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-0.059</w:t>
            </w:r>
          </w:p>
        </w:tc>
        <w:tc>
          <w:tcPr>
            <w:tcW w:w="851" w:type="dxa"/>
            <w:shd w:val="clear" w:color="auto" w:fill="FFFFFF" w:themeFill="background1"/>
            <w:vAlign w:val="bottom"/>
          </w:tcPr>
          <w:p w14:paraId="2CC86E17"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0.139</w:t>
            </w:r>
          </w:p>
        </w:tc>
        <w:tc>
          <w:tcPr>
            <w:tcW w:w="1051" w:type="dxa"/>
            <w:shd w:val="clear" w:color="auto" w:fill="FFFFFF" w:themeFill="background1"/>
            <w:vAlign w:val="bottom"/>
          </w:tcPr>
          <w:p w14:paraId="20342234"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0.587</w:t>
            </w:r>
          </w:p>
        </w:tc>
        <w:tc>
          <w:tcPr>
            <w:tcW w:w="660" w:type="dxa"/>
            <w:shd w:val="clear" w:color="auto" w:fill="FFFFFF" w:themeFill="background1"/>
            <w:vAlign w:val="bottom"/>
          </w:tcPr>
          <w:p w14:paraId="0B10E110" w14:textId="77777777" w:rsidR="00E81801" w:rsidRPr="00E81801" w:rsidRDefault="00E81801" w:rsidP="00E81801">
            <w:pPr>
              <w:spacing w:line="276" w:lineRule="auto"/>
              <w:rPr>
                <w:rFonts w:eastAsiaTheme="minorEastAsia"/>
                <w:color w:val="000000" w:themeColor="text1"/>
                <w:sz w:val="16"/>
                <w:szCs w:val="16"/>
              </w:rPr>
            </w:pPr>
            <w:r w:rsidRPr="00E81801">
              <w:rPr>
                <w:b/>
                <w:bCs/>
                <w:color w:val="000000" w:themeColor="text1"/>
                <w:sz w:val="16"/>
                <w:szCs w:val="16"/>
              </w:rPr>
              <w:t>0.557</w:t>
            </w:r>
          </w:p>
        </w:tc>
      </w:tr>
      <w:tr w:rsidR="00E81801" w:rsidRPr="00E81801" w14:paraId="308B022F" w14:textId="77777777" w:rsidTr="00E81801">
        <w:trPr>
          <w:jc w:val="center"/>
        </w:trPr>
        <w:tc>
          <w:tcPr>
            <w:tcW w:w="905" w:type="dxa"/>
            <w:shd w:val="clear" w:color="auto" w:fill="FFFFFF" w:themeFill="background1"/>
            <w:vAlign w:val="center"/>
          </w:tcPr>
          <w:p w14:paraId="379FAB50" w14:textId="77777777" w:rsidR="00C93C96" w:rsidRDefault="00C93C96" w:rsidP="00C93C96">
            <w:pPr>
              <w:spacing w:line="276" w:lineRule="auto"/>
              <w:rPr>
                <w:b/>
                <w:bCs/>
                <w:color w:val="auto"/>
                <w:sz w:val="16"/>
                <w:szCs w:val="16"/>
              </w:rPr>
            </w:pPr>
            <w:r w:rsidRPr="00C93C96">
              <w:rPr>
                <w:b/>
                <w:bCs/>
                <w:color w:val="auto"/>
                <w:sz w:val="16"/>
                <w:szCs w:val="16"/>
              </w:rPr>
              <w:t>InQua</w:t>
            </w:r>
            <w:r>
              <w:rPr>
                <w:b/>
                <w:bCs/>
                <w:color w:val="auto"/>
                <w:sz w:val="16"/>
                <w:szCs w:val="16"/>
              </w:rPr>
              <w:t>l</w:t>
            </w:r>
          </w:p>
          <w:p w14:paraId="31D5CFFF" w14:textId="5CB21A16" w:rsidR="00E81801" w:rsidRPr="00E81801" w:rsidRDefault="00E81801" w:rsidP="00C93C96">
            <w:pPr>
              <w:spacing w:line="276" w:lineRule="auto"/>
              <w:rPr>
                <w:rFonts w:eastAsiaTheme="minorEastAsia"/>
                <w:color w:val="000000" w:themeColor="text1"/>
                <w:sz w:val="16"/>
                <w:szCs w:val="16"/>
              </w:rPr>
            </w:pPr>
            <w:r w:rsidRPr="00E81801">
              <w:rPr>
                <w:rFonts w:eastAsiaTheme="minorEastAsia"/>
                <w:b/>
                <w:bCs/>
                <w:color w:val="000000" w:themeColor="text1"/>
                <w:sz w:val="16"/>
                <w:szCs w:val="16"/>
              </w:rPr>
              <w:sym w:font="Wingdings" w:char="F0E0"/>
            </w:r>
            <w:r w:rsidR="00C93C96">
              <w:rPr>
                <w:b/>
                <w:bCs/>
                <w:color w:val="auto"/>
                <w:sz w:val="16"/>
                <w:szCs w:val="16"/>
              </w:rPr>
              <w:t xml:space="preserve"> </w:t>
            </w:r>
            <w:r w:rsidR="00C93C96">
              <w:rPr>
                <w:b/>
                <w:bCs/>
                <w:color w:val="auto"/>
                <w:sz w:val="16"/>
                <w:szCs w:val="16"/>
              </w:rPr>
              <w:t>UsSat</w:t>
            </w:r>
          </w:p>
        </w:tc>
        <w:tc>
          <w:tcPr>
            <w:tcW w:w="791" w:type="dxa"/>
            <w:shd w:val="clear" w:color="auto" w:fill="FFFFFF" w:themeFill="background1"/>
            <w:vAlign w:val="bottom"/>
          </w:tcPr>
          <w:p w14:paraId="72993CF4"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0.387</w:t>
            </w:r>
          </w:p>
        </w:tc>
        <w:tc>
          <w:tcPr>
            <w:tcW w:w="709" w:type="dxa"/>
            <w:shd w:val="clear" w:color="auto" w:fill="FFFFFF" w:themeFill="background1"/>
            <w:vAlign w:val="bottom"/>
          </w:tcPr>
          <w:p w14:paraId="7BC45C3D"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0.396</w:t>
            </w:r>
          </w:p>
        </w:tc>
        <w:tc>
          <w:tcPr>
            <w:tcW w:w="851" w:type="dxa"/>
            <w:shd w:val="clear" w:color="auto" w:fill="FFFFFF" w:themeFill="background1"/>
            <w:vAlign w:val="bottom"/>
          </w:tcPr>
          <w:p w14:paraId="37139D40"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0.099</w:t>
            </w:r>
          </w:p>
        </w:tc>
        <w:tc>
          <w:tcPr>
            <w:tcW w:w="1051" w:type="dxa"/>
            <w:shd w:val="clear" w:color="auto" w:fill="FFFFFF" w:themeFill="background1"/>
            <w:vAlign w:val="bottom"/>
          </w:tcPr>
          <w:p w14:paraId="06847B4B"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3.928</w:t>
            </w:r>
          </w:p>
        </w:tc>
        <w:tc>
          <w:tcPr>
            <w:tcW w:w="660" w:type="dxa"/>
            <w:shd w:val="clear" w:color="auto" w:fill="FFFFFF" w:themeFill="background1"/>
            <w:vAlign w:val="bottom"/>
          </w:tcPr>
          <w:p w14:paraId="237A93F6" w14:textId="77777777" w:rsidR="00E81801" w:rsidRPr="00E81801" w:rsidRDefault="00E81801" w:rsidP="00E81801">
            <w:pPr>
              <w:spacing w:line="276" w:lineRule="auto"/>
              <w:rPr>
                <w:rFonts w:eastAsiaTheme="minorEastAsia"/>
                <w:color w:val="000000" w:themeColor="text1"/>
                <w:sz w:val="16"/>
                <w:szCs w:val="16"/>
              </w:rPr>
            </w:pPr>
            <w:r w:rsidRPr="00E81801">
              <w:rPr>
                <w:b/>
                <w:bCs/>
                <w:color w:val="000000" w:themeColor="text1"/>
                <w:sz w:val="16"/>
                <w:szCs w:val="16"/>
              </w:rPr>
              <w:t>0.000</w:t>
            </w:r>
          </w:p>
        </w:tc>
      </w:tr>
      <w:tr w:rsidR="00E81801" w:rsidRPr="00E81801" w14:paraId="32456184" w14:textId="77777777" w:rsidTr="00E81801">
        <w:trPr>
          <w:jc w:val="center"/>
        </w:trPr>
        <w:tc>
          <w:tcPr>
            <w:tcW w:w="905" w:type="dxa"/>
            <w:shd w:val="clear" w:color="auto" w:fill="FFFFFF" w:themeFill="background1"/>
            <w:vAlign w:val="center"/>
          </w:tcPr>
          <w:p w14:paraId="5FDF994B" w14:textId="623A2E82" w:rsidR="00E81801" w:rsidRPr="00E81801" w:rsidRDefault="00C93C96" w:rsidP="00C93C96">
            <w:pPr>
              <w:spacing w:line="276" w:lineRule="auto"/>
              <w:rPr>
                <w:rFonts w:eastAsiaTheme="minorEastAsia"/>
                <w:color w:val="000000" w:themeColor="text1"/>
                <w:sz w:val="16"/>
                <w:szCs w:val="16"/>
              </w:rPr>
            </w:pPr>
            <w:r>
              <w:rPr>
                <w:b/>
                <w:bCs/>
                <w:color w:val="auto"/>
                <w:sz w:val="16"/>
                <w:szCs w:val="16"/>
              </w:rPr>
              <w:t>SyQual</w:t>
            </w:r>
            <w:r w:rsidRPr="00E81801">
              <w:rPr>
                <w:rFonts w:eastAsiaTheme="minorEastAsia"/>
                <w:b/>
                <w:bCs/>
                <w:color w:val="000000" w:themeColor="text1"/>
                <w:sz w:val="16"/>
                <w:szCs w:val="16"/>
              </w:rPr>
              <w:t xml:space="preserve"> </w:t>
            </w:r>
            <w:r w:rsidR="00E81801" w:rsidRPr="00E81801">
              <w:rPr>
                <w:rFonts w:eastAsiaTheme="minorEastAsia"/>
                <w:b/>
                <w:bCs/>
                <w:color w:val="000000" w:themeColor="text1"/>
                <w:sz w:val="16"/>
                <w:szCs w:val="16"/>
              </w:rPr>
              <w:sym w:font="Wingdings" w:char="F0E0"/>
            </w:r>
            <w:r w:rsidRPr="00E81801">
              <w:rPr>
                <w:rFonts w:eastAsiaTheme="minorEastAsia"/>
                <w:b/>
                <w:bCs/>
                <w:color w:val="000000" w:themeColor="text1"/>
                <w:sz w:val="16"/>
                <w:szCs w:val="16"/>
              </w:rPr>
              <w:t xml:space="preserve"> </w:t>
            </w:r>
            <w:r w:rsidRPr="00E81801">
              <w:rPr>
                <w:rFonts w:eastAsiaTheme="minorEastAsia"/>
                <w:b/>
                <w:bCs/>
                <w:color w:val="000000" w:themeColor="text1"/>
                <w:sz w:val="16"/>
                <w:szCs w:val="16"/>
              </w:rPr>
              <w:t>U</w:t>
            </w:r>
            <w:r>
              <w:rPr>
                <w:rFonts w:eastAsiaTheme="minorEastAsia"/>
                <w:b/>
                <w:bCs/>
                <w:color w:val="000000" w:themeColor="text1"/>
                <w:sz w:val="16"/>
                <w:szCs w:val="16"/>
              </w:rPr>
              <w:t>se</w:t>
            </w:r>
          </w:p>
        </w:tc>
        <w:tc>
          <w:tcPr>
            <w:tcW w:w="791" w:type="dxa"/>
            <w:shd w:val="clear" w:color="auto" w:fill="FFFFFF" w:themeFill="background1"/>
            <w:vAlign w:val="bottom"/>
          </w:tcPr>
          <w:p w14:paraId="2008B262"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0.296</w:t>
            </w:r>
          </w:p>
        </w:tc>
        <w:tc>
          <w:tcPr>
            <w:tcW w:w="709" w:type="dxa"/>
            <w:shd w:val="clear" w:color="auto" w:fill="FFFFFF" w:themeFill="background1"/>
            <w:vAlign w:val="bottom"/>
          </w:tcPr>
          <w:p w14:paraId="08B00ECE"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0.286</w:t>
            </w:r>
          </w:p>
        </w:tc>
        <w:tc>
          <w:tcPr>
            <w:tcW w:w="851" w:type="dxa"/>
            <w:shd w:val="clear" w:color="auto" w:fill="FFFFFF" w:themeFill="background1"/>
            <w:vAlign w:val="bottom"/>
          </w:tcPr>
          <w:p w14:paraId="6534A6F6"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0.160</w:t>
            </w:r>
          </w:p>
        </w:tc>
        <w:tc>
          <w:tcPr>
            <w:tcW w:w="1051" w:type="dxa"/>
            <w:shd w:val="clear" w:color="auto" w:fill="FFFFFF" w:themeFill="background1"/>
            <w:vAlign w:val="bottom"/>
          </w:tcPr>
          <w:p w14:paraId="2FF61910"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1.848</w:t>
            </w:r>
          </w:p>
        </w:tc>
        <w:tc>
          <w:tcPr>
            <w:tcW w:w="660" w:type="dxa"/>
            <w:shd w:val="clear" w:color="auto" w:fill="FFFFFF" w:themeFill="background1"/>
            <w:vAlign w:val="bottom"/>
          </w:tcPr>
          <w:p w14:paraId="0F2C51A8" w14:textId="77777777" w:rsidR="00E81801" w:rsidRPr="00E81801" w:rsidRDefault="00E81801" w:rsidP="00E81801">
            <w:pPr>
              <w:spacing w:line="276" w:lineRule="auto"/>
              <w:rPr>
                <w:rFonts w:eastAsiaTheme="minorEastAsia"/>
                <w:color w:val="000000" w:themeColor="text1"/>
                <w:sz w:val="16"/>
                <w:szCs w:val="16"/>
              </w:rPr>
            </w:pPr>
            <w:r w:rsidRPr="00E81801">
              <w:rPr>
                <w:b/>
                <w:bCs/>
                <w:color w:val="000000" w:themeColor="text1"/>
                <w:sz w:val="16"/>
                <w:szCs w:val="16"/>
              </w:rPr>
              <w:t>0.065</w:t>
            </w:r>
          </w:p>
        </w:tc>
      </w:tr>
      <w:tr w:rsidR="00E81801" w:rsidRPr="00E81801" w14:paraId="38E4018A" w14:textId="77777777" w:rsidTr="00E81801">
        <w:trPr>
          <w:jc w:val="center"/>
        </w:trPr>
        <w:tc>
          <w:tcPr>
            <w:tcW w:w="905" w:type="dxa"/>
            <w:shd w:val="clear" w:color="auto" w:fill="FFFFFF" w:themeFill="background1"/>
            <w:vAlign w:val="center"/>
          </w:tcPr>
          <w:p w14:paraId="2ABAC35F" w14:textId="26299DF6" w:rsidR="00E81801" w:rsidRPr="00E81801" w:rsidRDefault="00C93C96" w:rsidP="00C93C96">
            <w:pPr>
              <w:spacing w:line="276" w:lineRule="auto"/>
              <w:rPr>
                <w:rFonts w:eastAsiaTheme="minorEastAsia"/>
                <w:color w:val="000000" w:themeColor="text1"/>
                <w:sz w:val="16"/>
                <w:szCs w:val="16"/>
              </w:rPr>
            </w:pPr>
            <w:r>
              <w:rPr>
                <w:b/>
                <w:bCs/>
                <w:color w:val="auto"/>
                <w:sz w:val="16"/>
                <w:szCs w:val="16"/>
              </w:rPr>
              <w:t>SyQual</w:t>
            </w:r>
            <w:r w:rsidRPr="00E81801">
              <w:rPr>
                <w:rFonts w:eastAsiaTheme="minorEastAsia"/>
                <w:b/>
                <w:bCs/>
                <w:color w:val="000000" w:themeColor="text1"/>
                <w:sz w:val="16"/>
                <w:szCs w:val="16"/>
              </w:rPr>
              <w:t xml:space="preserve"> </w:t>
            </w:r>
            <w:r w:rsidR="00E81801" w:rsidRPr="00E81801">
              <w:rPr>
                <w:rFonts w:eastAsiaTheme="minorEastAsia"/>
                <w:b/>
                <w:bCs/>
                <w:color w:val="000000" w:themeColor="text1"/>
                <w:sz w:val="16"/>
                <w:szCs w:val="16"/>
              </w:rPr>
              <w:sym w:font="Wingdings" w:char="F0E0"/>
            </w:r>
            <w:r>
              <w:rPr>
                <w:b/>
                <w:bCs/>
                <w:color w:val="auto"/>
                <w:sz w:val="16"/>
                <w:szCs w:val="16"/>
              </w:rPr>
              <w:t xml:space="preserve"> </w:t>
            </w:r>
            <w:r>
              <w:rPr>
                <w:b/>
                <w:bCs/>
                <w:color w:val="auto"/>
                <w:sz w:val="16"/>
                <w:szCs w:val="16"/>
              </w:rPr>
              <w:t>UsSat</w:t>
            </w:r>
          </w:p>
        </w:tc>
        <w:tc>
          <w:tcPr>
            <w:tcW w:w="791" w:type="dxa"/>
            <w:shd w:val="clear" w:color="auto" w:fill="FFFFFF" w:themeFill="background1"/>
            <w:vAlign w:val="bottom"/>
          </w:tcPr>
          <w:p w14:paraId="59E5D2C0"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0.160</w:t>
            </w:r>
          </w:p>
        </w:tc>
        <w:tc>
          <w:tcPr>
            <w:tcW w:w="709" w:type="dxa"/>
            <w:shd w:val="clear" w:color="auto" w:fill="FFFFFF" w:themeFill="background1"/>
            <w:vAlign w:val="bottom"/>
          </w:tcPr>
          <w:p w14:paraId="60D2F547"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0.139</w:t>
            </w:r>
          </w:p>
        </w:tc>
        <w:tc>
          <w:tcPr>
            <w:tcW w:w="851" w:type="dxa"/>
            <w:shd w:val="clear" w:color="auto" w:fill="FFFFFF" w:themeFill="background1"/>
            <w:vAlign w:val="bottom"/>
          </w:tcPr>
          <w:p w14:paraId="1818835B"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0.104</w:t>
            </w:r>
          </w:p>
        </w:tc>
        <w:tc>
          <w:tcPr>
            <w:tcW w:w="1051" w:type="dxa"/>
            <w:shd w:val="clear" w:color="auto" w:fill="FFFFFF" w:themeFill="background1"/>
            <w:vAlign w:val="bottom"/>
          </w:tcPr>
          <w:p w14:paraId="7F73F65F"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1.541</w:t>
            </w:r>
          </w:p>
        </w:tc>
        <w:tc>
          <w:tcPr>
            <w:tcW w:w="660" w:type="dxa"/>
            <w:shd w:val="clear" w:color="auto" w:fill="FFFFFF" w:themeFill="background1"/>
            <w:vAlign w:val="bottom"/>
          </w:tcPr>
          <w:p w14:paraId="1EBFA32F" w14:textId="77777777" w:rsidR="00E81801" w:rsidRPr="00E81801" w:rsidRDefault="00E81801" w:rsidP="00E81801">
            <w:pPr>
              <w:spacing w:line="276" w:lineRule="auto"/>
              <w:rPr>
                <w:rFonts w:eastAsiaTheme="minorEastAsia"/>
                <w:color w:val="000000" w:themeColor="text1"/>
                <w:sz w:val="16"/>
                <w:szCs w:val="16"/>
              </w:rPr>
            </w:pPr>
            <w:r w:rsidRPr="00E81801">
              <w:rPr>
                <w:b/>
                <w:bCs/>
                <w:color w:val="000000" w:themeColor="text1"/>
                <w:sz w:val="16"/>
                <w:szCs w:val="16"/>
              </w:rPr>
              <w:t>0.124</w:t>
            </w:r>
          </w:p>
        </w:tc>
      </w:tr>
      <w:tr w:rsidR="00E81801" w:rsidRPr="00E81801" w14:paraId="22B5E8AC" w14:textId="77777777" w:rsidTr="00E81801">
        <w:trPr>
          <w:jc w:val="center"/>
        </w:trPr>
        <w:tc>
          <w:tcPr>
            <w:tcW w:w="905" w:type="dxa"/>
            <w:shd w:val="clear" w:color="auto" w:fill="FFFFFF" w:themeFill="background1"/>
            <w:vAlign w:val="center"/>
          </w:tcPr>
          <w:p w14:paraId="1E1BDF34" w14:textId="5A322C4A" w:rsidR="00E81801" w:rsidRPr="00E81801" w:rsidRDefault="00C93C96" w:rsidP="00C93C96">
            <w:pPr>
              <w:spacing w:line="276" w:lineRule="auto"/>
              <w:rPr>
                <w:rFonts w:eastAsiaTheme="minorEastAsia"/>
                <w:color w:val="000000" w:themeColor="text1"/>
                <w:sz w:val="16"/>
                <w:szCs w:val="16"/>
              </w:rPr>
            </w:pPr>
            <w:r w:rsidRPr="00C93C96">
              <w:rPr>
                <w:b/>
                <w:bCs/>
                <w:color w:val="auto"/>
                <w:sz w:val="16"/>
                <w:szCs w:val="16"/>
              </w:rPr>
              <w:t>SerQual</w:t>
            </w:r>
            <w:r w:rsidRPr="00E81801">
              <w:rPr>
                <w:rFonts w:eastAsiaTheme="minorEastAsia"/>
                <w:b/>
                <w:bCs/>
                <w:color w:val="000000" w:themeColor="text1"/>
                <w:sz w:val="16"/>
                <w:szCs w:val="16"/>
              </w:rPr>
              <w:t xml:space="preserve"> </w:t>
            </w:r>
            <w:r w:rsidR="00E81801" w:rsidRPr="00E81801">
              <w:rPr>
                <w:rFonts w:eastAsiaTheme="minorEastAsia"/>
                <w:b/>
                <w:bCs/>
                <w:color w:val="000000" w:themeColor="text1"/>
                <w:sz w:val="16"/>
                <w:szCs w:val="16"/>
              </w:rPr>
              <w:sym w:font="Wingdings" w:char="F0E0"/>
            </w:r>
            <w:r w:rsidRPr="00E81801">
              <w:rPr>
                <w:rFonts w:eastAsiaTheme="minorEastAsia"/>
                <w:b/>
                <w:bCs/>
                <w:color w:val="000000" w:themeColor="text1"/>
                <w:sz w:val="16"/>
                <w:szCs w:val="16"/>
              </w:rPr>
              <w:t xml:space="preserve"> </w:t>
            </w:r>
            <w:r w:rsidRPr="00E81801">
              <w:rPr>
                <w:rFonts w:eastAsiaTheme="minorEastAsia"/>
                <w:b/>
                <w:bCs/>
                <w:color w:val="000000" w:themeColor="text1"/>
                <w:sz w:val="16"/>
                <w:szCs w:val="16"/>
              </w:rPr>
              <w:t>U</w:t>
            </w:r>
            <w:r>
              <w:rPr>
                <w:rFonts w:eastAsiaTheme="minorEastAsia"/>
                <w:b/>
                <w:bCs/>
                <w:color w:val="000000" w:themeColor="text1"/>
                <w:sz w:val="16"/>
                <w:szCs w:val="16"/>
              </w:rPr>
              <w:t>se</w:t>
            </w:r>
          </w:p>
        </w:tc>
        <w:tc>
          <w:tcPr>
            <w:tcW w:w="791" w:type="dxa"/>
            <w:shd w:val="clear" w:color="auto" w:fill="FFFFFF" w:themeFill="background1"/>
            <w:vAlign w:val="bottom"/>
          </w:tcPr>
          <w:p w14:paraId="2E4EA017"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0.572</w:t>
            </w:r>
          </w:p>
        </w:tc>
        <w:tc>
          <w:tcPr>
            <w:tcW w:w="709" w:type="dxa"/>
            <w:shd w:val="clear" w:color="auto" w:fill="FFFFFF" w:themeFill="background1"/>
            <w:vAlign w:val="bottom"/>
          </w:tcPr>
          <w:p w14:paraId="19604FCD"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0.569</w:t>
            </w:r>
          </w:p>
        </w:tc>
        <w:tc>
          <w:tcPr>
            <w:tcW w:w="851" w:type="dxa"/>
            <w:shd w:val="clear" w:color="auto" w:fill="FFFFFF" w:themeFill="background1"/>
            <w:vAlign w:val="bottom"/>
          </w:tcPr>
          <w:p w14:paraId="1EE21CDA"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0.119</w:t>
            </w:r>
          </w:p>
        </w:tc>
        <w:tc>
          <w:tcPr>
            <w:tcW w:w="1051" w:type="dxa"/>
            <w:shd w:val="clear" w:color="auto" w:fill="FFFFFF" w:themeFill="background1"/>
            <w:vAlign w:val="bottom"/>
          </w:tcPr>
          <w:p w14:paraId="6379A592"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4.794</w:t>
            </w:r>
          </w:p>
        </w:tc>
        <w:tc>
          <w:tcPr>
            <w:tcW w:w="660" w:type="dxa"/>
            <w:shd w:val="clear" w:color="auto" w:fill="FFFFFF" w:themeFill="background1"/>
            <w:vAlign w:val="bottom"/>
          </w:tcPr>
          <w:p w14:paraId="4CD1ABBA" w14:textId="77777777" w:rsidR="00E81801" w:rsidRPr="00E81801" w:rsidRDefault="00E81801" w:rsidP="00E81801">
            <w:pPr>
              <w:spacing w:line="276" w:lineRule="auto"/>
              <w:rPr>
                <w:rFonts w:eastAsiaTheme="minorEastAsia"/>
                <w:color w:val="000000" w:themeColor="text1"/>
                <w:sz w:val="16"/>
                <w:szCs w:val="16"/>
              </w:rPr>
            </w:pPr>
            <w:r w:rsidRPr="00E81801">
              <w:rPr>
                <w:b/>
                <w:bCs/>
                <w:color w:val="000000" w:themeColor="text1"/>
                <w:sz w:val="16"/>
                <w:szCs w:val="16"/>
              </w:rPr>
              <w:t>0.000</w:t>
            </w:r>
          </w:p>
        </w:tc>
      </w:tr>
      <w:tr w:rsidR="00E81801" w:rsidRPr="00E81801" w14:paraId="766CE954" w14:textId="77777777" w:rsidTr="00E81801">
        <w:trPr>
          <w:jc w:val="center"/>
        </w:trPr>
        <w:tc>
          <w:tcPr>
            <w:tcW w:w="905" w:type="dxa"/>
            <w:shd w:val="clear" w:color="auto" w:fill="FFFFFF" w:themeFill="background1"/>
            <w:vAlign w:val="center"/>
          </w:tcPr>
          <w:p w14:paraId="37ABC9C1" w14:textId="1CC977B5" w:rsidR="00E81801" w:rsidRPr="00E81801" w:rsidRDefault="00C93C96" w:rsidP="00C93C96">
            <w:pPr>
              <w:spacing w:line="276" w:lineRule="auto"/>
              <w:rPr>
                <w:rFonts w:eastAsiaTheme="minorEastAsia"/>
                <w:color w:val="000000" w:themeColor="text1"/>
                <w:sz w:val="16"/>
                <w:szCs w:val="16"/>
              </w:rPr>
            </w:pPr>
            <w:r w:rsidRPr="00C93C96">
              <w:rPr>
                <w:b/>
                <w:bCs/>
                <w:color w:val="auto"/>
                <w:sz w:val="16"/>
                <w:szCs w:val="16"/>
              </w:rPr>
              <w:t>SerQual</w:t>
            </w:r>
            <w:r w:rsidRPr="00E81801">
              <w:rPr>
                <w:rFonts w:eastAsiaTheme="minorEastAsia"/>
                <w:b/>
                <w:bCs/>
                <w:color w:val="000000" w:themeColor="text1"/>
                <w:sz w:val="16"/>
                <w:szCs w:val="16"/>
              </w:rPr>
              <w:t xml:space="preserve"> </w:t>
            </w:r>
            <w:r w:rsidR="00E81801" w:rsidRPr="00E81801">
              <w:rPr>
                <w:rFonts w:eastAsiaTheme="minorEastAsia"/>
                <w:b/>
                <w:bCs/>
                <w:color w:val="000000" w:themeColor="text1"/>
                <w:sz w:val="16"/>
                <w:szCs w:val="16"/>
              </w:rPr>
              <w:sym w:font="Wingdings" w:char="F0E0"/>
            </w:r>
            <w:r>
              <w:rPr>
                <w:b/>
                <w:bCs/>
                <w:color w:val="auto"/>
                <w:sz w:val="16"/>
                <w:szCs w:val="16"/>
              </w:rPr>
              <w:t xml:space="preserve"> </w:t>
            </w:r>
            <w:r>
              <w:rPr>
                <w:b/>
                <w:bCs/>
                <w:color w:val="auto"/>
                <w:sz w:val="16"/>
                <w:szCs w:val="16"/>
              </w:rPr>
              <w:t>UsSat</w:t>
            </w:r>
          </w:p>
        </w:tc>
        <w:tc>
          <w:tcPr>
            <w:tcW w:w="791" w:type="dxa"/>
            <w:shd w:val="clear" w:color="auto" w:fill="FFFFFF" w:themeFill="background1"/>
            <w:vAlign w:val="bottom"/>
          </w:tcPr>
          <w:p w14:paraId="5467BE97"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-0.211</w:t>
            </w:r>
          </w:p>
        </w:tc>
        <w:tc>
          <w:tcPr>
            <w:tcW w:w="709" w:type="dxa"/>
            <w:shd w:val="clear" w:color="auto" w:fill="FFFFFF" w:themeFill="background1"/>
            <w:vAlign w:val="bottom"/>
          </w:tcPr>
          <w:p w14:paraId="2B0779A7"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-0.189</w:t>
            </w:r>
          </w:p>
        </w:tc>
        <w:tc>
          <w:tcPr>
            <w:tcW w:w="851" w:type="dxa"/>
            <w:shd w:val="clear" w:color="auto" w:fill="FFFFFF" w:themeFill="background1"/>
            <w:vAlign w:val="bottom"/>
          </w:tcPr>
          <w:p w14:paraId="58D2CA7E"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0.132</w:t>
            </w:r>
          </w:p>
        </w:tc>
        <w:tc>
          <w:tcPr>
            <w:tcW w:w="1051" w:type="dxa"/>
            <w:shd w:val="clear" w:color="auto" w:fill="FFFFFF" w:themeFill="background1"/>
            <w:vAlign w:val="bottom"/>
          </w:tcPr>
          <w:p w14:paraId="29AF20E9"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1.597</w:t>
            </w:r>
          </w:p>
        </w:tc>
        <w:tc>
          <w:tcPr>
            <w:tcW w:w="660" w:type="dxa"/>
            <w:shd w:val="clear" w:color="auto" w:fill="FFFFFF" w:themeFill="background1"/>
            <w:vAlign w:val="bottom"/>
          </w:tcPr>
          <w:p w14:paraId="3E8E5C04" w14:textId="77777777" w:rsidR="00E81801" w:rsidRPr="00E81801" w:rsidRDefault="00E81801" w:rsidP="00E81801">
            <w:pPr>
              <w:spacing w:line="276" w:lineRule="auto"/>
              <w:rPr>
                <w:rFonts w:eastAsiaTheme="minorEastAsia"/>
                <w:color w:val="000000" w:themeColor="text1"/>
                <w:sz w:val="16"/>
                <w:szCs w:val="16"/>
              </w:rPr>
            </w:pPr>
            <w:r w:rsidRPr="00E81801">
              <w:rPr>
                <w:b/>
                <w:bCs/>
                <w:color w:val="000000" w:themeColor="text1"/>
                <w:sz w:val="16"/>
                <w:szCs w:val="16"/>
              </w:rPr>
              <w:t>0.111</w:t>
            </w:r>
          </w:p>
        </w:tc>
      </w:tr>
      <w:tr w:rsidR="00E81801" w:rsidRPr="00E81801" w14:paraId="115A318E" w14:textId="77777777" w:rsidTr="00E81801">
        <w:trPr>
          <w:jc w:val="center"/>
        </w:trPr>
        <w:tc>
          <w:tcPr>
            <w:tcW w:w="905" w:type="dxa"/>
            <w:shd w:val="clear" w:color="auto" w:fill="FFFFFF" w:themeFill="background1"/>
            <w:vAlign w:val="center"/>
          </w:tcPr>
          <w:p w14:paraId="6C4636D2" w14:textId="77777777" w:rsidR="00C93C96" w:rsidRDefault="00C93C96" w:rsidP="00C93C96">
            <w:pPr>
              <w:spacing w:line="276" w:lineRule="auto"/>
              <w:rPr>
                <w:rFonts w:eastAsiaTheme="minorEastAsia"/>
                <w:b/>
                <w:bCs/>
                <w:color w:val="000000" w:themeColor="text1"/>
                <w:sz w:val="16"/>
                <w:szCs w:val="16"/>
              </w:rPr>
            </w:pPr>
            <w:r w:rsidRPr="00E81801">
              <w:rPr>
                <w:rFonts w:eastAsiaTheme="minorEastAsia"/>
                <w:b/>
                <w:bCs/>
                <w:color w:val="000000" w:themeColor="text1"/>
                <w:sz w:val="16"/>
                <w:szCs w:val="16"/>
              </w:rPr>
              <w:t>U</w:t>
            </w:r>
            <w:r>
              <w:rPr>
                <w:rFonts w:eastAsiaTheme="minorEastAsia"/>
                <w:b/>
                <w:bCs/>
                <w:color w:val="000000" w:themeColor="text1"/>
                <w:sz w:val="16"/>
                <w:szCs w:val="16"/>
              </w:rPr>
              <w:t>se</w:t>
            </w:r>
          </w:p>
          <w:p w14:paraId="4B404097" w14:textId="3F604BBC" w:rsidR="00E81801" w:rsidRPr="00E81801" w:rsidRDefault="00E81801" w:rsidP="00C93C96">
            <w:pPr>
              <w:spacing w:line="276" w:lineRule="auto"/>
              <w:rPr>
                <w:rFonts w:eastAsiaTheme="minorEastAsia"/>
                <w:color w:val="000000" w:themeColor="text1"/>
                <w:sz w:val="16"/>
                <w:szCs w:val="16"/>
              </w:rPr>
            </w:pPr>
            <w:r w:rsidRPr="00E81801">
              <w:rPr>
                <w:rFonts w:eastAsiaTheme="minorEastAsia"/>
                <w:b/>
                <w:bCs/>
                <w:color w:val="000000" w:themeColor="text1"/>
                <w:sz w:val="16"/>
                <w:szCs w:val="16"/>
              </w:rPr>
              <w:sym w:font="Wingdings" w:char="F0E0"/>
            </w:r>
            <w:r w:rsidR="00C93C96">
              <w:rPr>
                <w:b/>
                <w:bCs/>
                <w:color w:val="auto"/>
                <w:sz w:val="16"/>
                <w:szCs w:val="16"/>
              </w:rPr>
              <w:t>UsSat</w:t>
            </w:r>
          </w:p>
        </w:tc>
        <w:tc>
          <w:tcPr>
            <w:tcW w:w="791" w:type="dxa"/>
            <w:shd w:val="clear" w:color="auto" w:fill="FFFFFF" w:themeFill="background1"/>
            <w:vAlign w:val="bottom"/>
          </w:tcPr>
          <w:p w14:paraId="7AFAAB1B"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0.517</w:t>
            </w:r>
          </w:p>
        </w:tc>
        <w:tc>
          <w:tcPr>
            <w:tcW w:w="709" w:type="dxa"/>
            <w:shd w:val="clear" w:color="auto" w:fill="FFFFFF" w:themeFill="background1"/>
            <w:vAlign w:val="bottom"/>
          </w:tcPr>
          <w:p w14:paraId="7D832B3B"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0.513</w:t>
            </w:r>
          </w:p>
        </w:tc>
        <w:tc>
          <w:tcPr>
            <w:tcW w:w="851" w:type="dxa"/>
            <w:shd w:val="clear" w:color="auto" w:fill="FFFFFF" w:themeFill="background1"/>
            <w:vAlign w:val="bottom"/>
          </w:tcPr>
          <w:p w14:paraId="2C1E8386"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0.123</w:t>
            </w:r>
          </w:p>
        </w:tc>
        <w:tc>
          <w:tcPr>
            <w:tcW w:w="1051" w:type="dxa"/>
            <w:shd w:val="clear" w:color="auto" w:fill="FFFFFF" w:themeFill="background1"/>
            <w:vAlign w:val="bottom"/>
          </w:tcPr>
          <w:p w14:paraId="29A886B8"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4.217</w:t>
            </w:r>
          </w:p>
        </w:tc>
        <w:tc>
          <w:tcPr>
            <w:tcW w:w="660" w:type="dxa"/>
            <w:shd w:val="clear" w:color="auto" w:fill="FFFFFF" w:themeFill="background1"/>
            <w:vAlign w:val="bottom"/>
          </w:tcPr>
          <w:p w14:paraId="41450EEB" w14:textId="77777777" w:rsidR="00E81801" w:rsidRPr="00E81801" w:rsidRDefault="00E81801" w:rsidP="00E81801">
            <w:pPr>
              <w:spacing w:line="276" w:lineRule="auto"/>
              <w:rPr>
                <w:rFonts w:eastAsiaTheme="minorEastAsia"/>
                <w:color w:val="000000" w:themeColor="text1"/>
                <w:sz w:val="16"/>
                <w:szCs w:val="16"/>
              </w:rPr>
            </w:pPr>
            <w:r w:rsidRPr="00E81801">
              <w:rPr>
                <w:b/>
                <w:bCs/>
                <w:color w:val="000000" w:themeColor="text1"/>
                <w:sz w:val="16"/>
                <w:szCs w:val="16"/>
              </w:rPr>
              <w:t>0.000</w:t>
            </w:r>
          </w:p>
        </w:tc>
      </w:tr>
      <w:tr w:rsidR="00E81801" w:rsidRPr="00E81801" w14:paraId="4FE24639" w14:textId="77777777" w:rsidTr="00E81801">
        <w:trPr>
          <w:jc w:val="center"/>
        </w:trPr>
        <w:tc>
          <w:tcPr>
            <w:tcW w:w="905" w:type="dxa"/>
            <w:shd w:val="clear" w:color="auto" w:fill="FFFFFF" w:themeFill="background1"/>
            <w:vAlign w:val="center"/>
          </w:tcPr>
          <w:p w14:paraId="5830B288" w14:textId="77777777" w:rsidR="00C93C96" w:rsidRDefault="00C93C96" w:rsidP="00C93C96">
            <w:pPr>
              <w:spacing w:line="276" w:lineRule="auto"/>
              <w:rPr>
                <w:rFonts w:eastAsiaTheme="minorEastAsia"/>
                <w:b/>
                <w:bCs/>
                <w:color w:val="000000" w:themeColor="text1"/>
                <w:sz w:val="16"/>
                <w:szCs w:val="16"/>
              </w:rPr>
            </w:pPr>
            <w:r w:rsidRPr="00E81801">
              <w:rPr>
                <w:rFonts w:eastAsiaTheme="minorEastAsia"/>
                <w:b/>
                <w:bCs/>
                <w:color w:val="000000" w:themeColor="text1"/>
                <w:sz w:val="16"/>
                <w:szCs w:val="16"/>
              </w:rPr>
              <w:t>U</w:t>
            </w:r>
            <w:r>
              <w:rPr>
                <w:rFonts w:eastAsiaTheme="minorEastAsia"/>
                <w:b/>
                <w:bCs/>
                <w:color w:val="000000" w:themeColor="text1"/>
                <w:sz w:val="16"/>
                <w:szCs w:val="16"/>
              </w:rPr>
              <w:t>se</w:t>
            </w:r>
          </w:p>
          <w:p w14:paraId="4C2BC271" w14:textId="14FA0F7C" w:rsidR="00E81801" w:rsidRPr="00E81801" w:rsidRDefault="00E81801" w:rsidP="00C93C96">
            <w:pPr>
              <w:spacing w:line="276" w:lineRule="auto"/>
              <w:rPr>
                <w:rFonts w:eastAsiaTheme="minorEastAsia"/>
                <w:color w:val="000000" w:themeColor="text1"/>
                <w:sz w:val="16"/>
                <w:szCs w:val="16"/>
              </w:rPr>
            </w:pPr>
            <w:r w:rsidRPr="00E81801">
              <w:rPr>
                <w:rFonts w:eastAsiaTheme="minorEastAsia"/>
                <w:b/>
                <w:bCs/>
                <w:color w:val="000000" w:themeColor="text1"/>
                <w:sz w:val="16"/>
                <w:szCs w:val="16"/>
              </w:rPr>
              <w:sym w:font="Wingdings" w:char="F0E0"/>
            </w:r>
            <w:r w:rsidR="00C93C96" w:rsidRPr="00C93C96">
              <w:rPr>
                <w:b/>
                <w:bCs/>
                <w:color w:val="auto"/>
                <w:sz w:val="16"/>
                <w:szCs w:val="16"/>
              </w:rPr>
              <w:t>NetBen</w:t>
            </w:r>
          </w:p>
        </w:tc>
        <w:tc>
          <w:tcPr>
            <w:tcW w:w="791" w:type="dxa"/>
            <w:shd w:val="clear" w:color="auto" w:fill="FFFFFF" w:themeFill="background1"/>
            <w:vAlign w:val="bottom"/>
          </w:tcPr>
          <w:p w14:paraId="45CF492F"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0.225</w:t>
            </w:r>
          </w:p>
        </w:tc>
        <w:tc>
          <w:tcPr>
            <w:tcW w:w="709" w:type="dxa"/>
            <w:shd w:val="clear" w:color="auto" w:fill="FFFFFF" w:themeFill="background1"/>
            <w:vAlign w:val="bottom"/>
          </w:tcPr>
          <w:p w14:paraId="3C376BA3"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0.236</w:t>
            </w:r>
          </w:p>
        </w:tc>
        <w:tc>
          <w:tcPr>
            <w:tcW w:w="851" w:type="dxa"/>
            <w:shd w:val="clear" w:color="auto" w:fill="FFFFFF" w:themeFill="background1"/>
            <w:vAlign w:val="bottom"/>
          </w:tcPr>
          <w:p w14:paraId="352924B5"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0.104</w:t>
            </w:r>
          </w:p>
        </w:tc>
        <w:tc>
          <w:tcPr>
            <w:tcW w:w="1051" w:type="dxa"/>
            <w:shd w:val="clear" w:color="auto" w:fill="FFFFFF" w:themeFill="background1"/>
            <w:vAlign w:val="bottom"/>
          </w:tcPr>
          <w:p w14:paraId="0671FB17" w14:textId="77777777" w:rsidR="00E81801" w:rsidRPr="00E81801" w:rsidRDefault="00E81801" w:rsidP="00E81801">
            <w:pPr>
              <w:spacing w:line="276" w:lineRule="auto"/>
              <w:rPr>
                <w:rFonts w:eastAsiaTheme="minorEastAsia"/>
                <w:color w:val="000000" w:themeColor="text1"/>
                <w:sz w:val="16"/>
                <w:szCs w:val="16"/>
              </w:rPr>
            </w:pPr>
            <w:r w:rsidRPr="00E81801">
              <w:rPr>
                <w:color w:val="000000" w:themeColor="text1"/>
                <w:sz w:val="16"/>
                <w:szCs w:val="16"/>
              </w:rPr>
              <w:t>2.157</w:t>
            </w:r>
          </w:p>
        </w:tc>
        <w:tc>
          <w:tcPr>
            <w:tcW w:w="660" w:type="dxa"/>
            <w:shd w:val="clear" w:color="auto" w:fill="FFFFFF" w:themeFill="background1"/>
            <w:vAlign w:val="bottom"/>
          </w:tcPr>
          <w:p w14:paraId="5DBA51D5" w14:textId="77777777" w:rsidR="00E81801" w:rsidRPr="00E81801" w:rsidRDefault="00E81801" w:rsidP="00E81801">
            <w:pPr>
              <w:spacing w:line="276" w:lineRule="auto"/>
              <w:rPr>
                <w:rFonts w:eastAsiaTheme="minorEastAsia"/>
                <w:color w:val="000000" w:themeColor="text1"/>
                <w:sz w:val="16"/>
                <w:szCs w:val="16"/>
              </w:rPr>
            </w:pPr>
            <w:r w:rsidRPr="00E81801">
              <w:rPr>
                <w:b/>
                <w:bCs/>
                <w:color w:val="000000" w:themeColor="text1"/>
                <w:sz w:val="16"/>
                <w:szCs w:val="16"/>
              </w:rPr>
              <w:t>0.031</w:t>
            </w:r>
          </w:p>
        </w:tc>
      </w:tr>
    </w:tbl>
    <w:p w14:paraId="2322CA0E" w14:textId="431F910A" w:rsidR="00F37CBF" w:rsidRDefault="00450BF9" w:rsidP="00660778">
      <w:pPr>
        <w:spacing w:before="240"/>
        <w:ind w:firstLine="288"/>
        <w:jc w:val="both"/>
      </w:pPr>
      <w:r w:rsidRPr="00450BF9">
        <w:rPr>
          <w:rStyle w:val="css-96zuhp-word-diff"/>
          <w:color w:val="252525"/>
        </w:rPr>
        <w:t>The following is indicated by the path coefficient test findings for the relationship between the aforementioned variables</w:t>
      </w:r>
      <w:r w:rsidR="00F37CBF">
        <w:t>:</w:t>
      </w:r>
    </w:p>
    <w:p w14:paraId="4E35B616" w14:textId="0D612F62" w:rsidR="00F37CBF" w:rsidRPr="00CA51DB" w:rsidRDefault="000C4271" w:rsidP="00CA51DB">
      <w:pPr>
        <w:pStyle w:val="Heading3"/>
        <w:numPr>
          <w:ilvl w:val="2"/>
          <w:numId w:val="14"/>
        </w:numPr>
        <w:spacing w:before="120"/>
        <w:ind w:firstLine="181"/>
        <w:rPr>
          <w:i w:val="0"/>
          <w:iCs/>
        </w:rPr>
      </w:pPr>
      <w:r w:rsidRPr="000C4271">
        <w:rPr>
          <w:i w:val="0"/>
          <w:iCs/>
        </w:rPr>
        <w:t xml:space="preserve">According to Table IX, the statistical T-value for the variable "quality of information" is 0.587 and </w:t>
      </w:r>
      <w:r w:rsidR="00451114">
        <w:rPr>
          <w:i w:val="0"/>
          <w:iCs/>
        </w:rPr>
        <w:t xml:space="preserve">the </w:t>
      </w:r>
      <w:r w:rsidR="00083183" w:rsidRPr="00083183">
        <w:rPr>
          <w:i w:val="0"/>
          <w:iCs/>
        </w:rPr>
        <w:t xml:space="preserve">P-value of 0.557, both greater than 0.05, shows that the variable "quality information" </w:t>
      </w:r>
      <w:r w:rsidR="00C93C96">
        <w:rPr>
          <w:i w:val="0"/>
          <w:iCs/>
        </w:rPr>
        <w:t>does not have a major</w:t>
      </w:r>
      <w:r w:rsidR="00083183" w:rsidRPr="00083183">
        <w:rPr>
          <w:i w:val="0"/>
          <w:iCs/>
        </w:rPr>
        <w:t xml:space="preserve"> impact </w:t>
      </w:r>
      <w:r w:rsidR="00C93C96">
        <w:rPr>
          <w:i w:val="0"/>
          <w:iCs/>
        </w:rPr>
        <w:t>on</w:t>
      </w:r>
      <w:r w:rsidR="00083183" w:rsidRPr="00083183">
        <w:rPr>
          <w:i w:val="0"/>
          <w:iCs/>
        </w:rPr>
        <w:t xml:space="preserve"> the usage and intention to use, this is rejecting H1</w:t>
      </w:r>
      <w:r w:rsidR="00075FBB">
        <w:rPr>
          <w:i w:val="0"/>
          <w:iCs/>
        </w:rPr>
        <w:t>.</w:t>
      </w:r>
    </w:p>
    <w:p w14:paraId="2716A1CC" w14:textId="61F14FDD" w:rsidR="00F37CBF" w:rsidRPr="00CA51DB" w:rsidRDefault="002F61D5" w:rsidP="00CA51DB">
      <w:pPr>
        <w:pStyle w:val="Heading3"/>
        <w:numPr>
          <w:ilvl w:val="2"/>
          <w:numId w:val="14"/>
        </w:numPr>
        <w:spacing w:before="120"/>
        <w:ind w:firstLine="181"/>
        <w:rPr>
          <w:i w:val="0"/>
          <w:iCs/>
        </w:rPr>
      </w:pPr>
      <w:r w:rsidRPr="002F61D5">
        <w:rPr>
          <w:rStyle w:val="css-96zuhp-word-diff"/>
          <w:i w:val="0"/>
          <w:iCs/>
          <w:color w:val="252525"/>
        </w:rPr>
        <w:t xml:space="preserve">2) The statistical T-value for the information quality variable is 3.928, and the P-value is 0.000, </w:t>
      </w:r>
      <w:r w:rsidR="00C93C96" w:rsidRPr="00C93C96">
        <w:rPr>
          <w:rStyle w:val="css-96zuhp-word-diff"/>
          <w:i w:val="0"/>
          <w:iCs/>
          <w:color w:val="252525"/>
        </w:rPr>
        <w:t xml:space="preserve">As seen in Table </w:t>
      </w:r>
      <w:r w:rsidRPr="002F61D5">
        <w:rPr>
          <w:rStyle w:val="css-96zuhp-word-diff"/>
          <w:i w:val="0"/>
          <w:iCs/>
          <w:color w:val="252525"/>
        </w:rPr>
        <w:t>IX.</w:t>
      </w:r>
      <w:r w:rsidR="00BD7B83" w:rsidRPr="00BD7B83">
        <w:rPr>
          <w:rStyle w:val="css-96zuhp-word-diff"/>
          <w:i w:val="0"/>
          <w:iCs/>
          <w:color w:val="252525"/>
        </w:rPr>
        <w:t xml:space="preserve">, which means it is less than 0.05. Since H2 is accepted, </w:t>
      </w:r>
      <w:r w:rsidR="00B145CD" w:rsidRPr="00B145CD">
        <w:rPr>
          <w:rStyle w:val="css-96zuhp-word-diff"/>
          <w:i w:val="0"/>
          <w:iCs/>
          <w:color w:val="252525"/>
        </w:rPr>
        <w:t xml:space="preserve">we may conclude that user </w:t>
      </w:r>
      <w:r w:rsidR="00451114">
        <w:rPr>
          <w:rStyle w:val="css-96zuhp-word-diff"/>
          <w:i w:val="0"/>
          <w:iCs/>
          <w:color w:val="252525"/>
        </w:rPr>
        <w:t>satisfaction is</w:t>
      </w:r>
      <w:r w:rsidR="00B145CD" w:rsidRPr="00B145CD">
        <w:rPr>
          <w:rStyle w:val="css-96zuhp-word-diff"/>
          <w:i w:val="0"/>
          <w:iCs/>
          <w:color w:val="252525"/>
        </w:rPr>
        <w:t xml:space="preserve"> positively and significantly </w:t>
      </w:r>
      <w:r w:rsidR="00B145CD" w:rsidRPr="00B145CD">
        <w:rPr>
          <w:rStyle w:val="css-96zuhp-word-diff"/>
          <w:i w:val="0"/>
          <w:iCs/>
          <w:color w:val="252525"/>
        </w:rPr>
        <w:t>impacted by the information quality variable</w:t>
      </w:r>
      <w:r w:rsidR="00BD7B83">
        <w:rPr>
          <w:rStyle w:val="css-96zuhp-word-diff"/>
          <w:color w:val="252525"/>
        </w:rPr>
        <w:t>.</w:t>
      </w:r>
    </w:p>
    <w:p w14:paraId="0A76F02C" w14:textId="2748752A" w:rsidR="00F37CBF" w:rsidRPr="00CA51DB" w:rsidRDefault="00BD7B83" w:rsidP="00CA51DB">
      <w:pPr>
        <w:pStyle w:val="Heading3"/>
        <w:numPr>
          <w:ilvl w:val="2"/>
          <w:numId w:val="14"/>
        </w:numPr>
        <w:spacing w:before="120"/>
        <w:ind w:firstLine="181"/>
        <w:rPr>
          <w:i w:val="0"/>
          <w:iCs/>
        </w:rPr>
      </w:pPr>
      <w:r w:rsidRPr="00BD7B83">
        <w:rPr>
          <w:rStyle w:val="css-96zuhp-word-diff"/>
          <w:i w:val="0"/>
          <w:iCs/>
          <w:color w:val="252525"/>
        </w:rPr>
        <w:t xml:space="preserve">According to Table IX, the statistical T-value for the system quality variable is 1.848 and the P-value is 0.065, which means it is greater than 0.05. H3 is rejected, and we </w:t>
      </w:r>
      <w:r>
        <w:rPr>
          <w:rStyle w:val="css-96zuhp-word-diff"/>
          <w:i w:val="0"/>
          <w:iCs/>
          <w:color w:val="252525"/>
        </w:rPr>
        <w:t>may</w:t>
      </w:r>
      <w:r w:rsidRPr="00BD7B83">
        <w:rPr>
          <w:rStyle w:val="css-96zuhp-word-diff"/>
          <w:i w:val="0"/>
          <w:iCs/>
          <w:color w:val="252525"/>
        </w:rPr>
        <w:t xml:space="preserve"> say that the system quality variable has no </w:t>
      </w:r>
      <w:r w:rsidR="00C93C96" w:rsidRPr="00C93C96">
        <w:rPr>
          <w:i w:val="0"/>
          <w:iCs/>
        </w:rPr>
        <w:t>substantial impact</w:t>
      </w:r>
      <w:r w:rsidRPr="00BD7B83">
        <w:rPr>
          <w:rStyle w:val="css-96zuhp-word-diff"/>
          <w:i w:val="0"/>
          <w:iCs/>
          <w:color w:val="252525"/>
        </w:rPr>
        <w:t xml:space="preserve"> on use/intention to use</w:t>
      </w:r>
      <w:r w:rsidR="00F37CBF" w:rsidRPr="00CA51DB">
        <w:rPr>
          <w:i w:val="0"/>
          <w:iCs/>
        </w:rPr>
        <w:t>.</w:t>
      </w:r>
    </w:p>
    <w:p w14:paraId="53B8928C" w14:textId="252ABC60" w:rsidR="00F37CBF" w:rsidRPr="00CA51DB" w:rsidRDefault="00BD7B83" w:rsidP="00CA51DB">
      <w:pPr>
        <w:pStyle w:val="Heading3"/>
        <w:numPr>
          <w:ilvl w:val="2"/>
          <w:numId w:val="14"/>
        </w:numPr>
        <w:spacing w:before="120"/>
        <w:ind w:firstLine="181"/>
        <w:rPr>
          <w:i w:val="0"/>
          <w:iCs/>
        </w:rPr>
      </w:pPr>
      <w:r>
        <w:rPr>
          <w:i w:val="0"/>
          <w:iCs/>
        </w:rPr>
        <w:t>According to</w:t>
      </w:r>
      <w:r w:rsidRPr="00BD7B83">
        <w:rPr>
          <w:i w:val="0"/>
          <w:iCs/>
        </w:rPr>
        <w:t xml:space="preserve"> Table IX, the variable system quality has a T statistic of 1,542 and a P value of 0.124, indicating that it is greater than 0.05. H4 was eliminated, indicating that system quality variables have no discernible impact on user satisfaction.</w:t>
      </w:r>
    </w:p>
    <w:p w14:paraId="0B0B1F10" w14:textId="347573AA" w:rsidR="00F37CBF" w:rsidRPr="00A77E1F" w:rsidRDefault="00A77E1F" w:rsidP="00CA51DB">
      <w:pPr>
        <w:pStyle w:val="Heading3"/>
        <w:numPr>
          <w:ilvl w:val="2"/>
          <w:numId w:val="14"/>
        </w:numPr>
        <w:spacing w:before="120"/>
        <w:ind w:firstLine="181"/>
        <w:rPr>
          <w:i w:val="0"/>
          <w:iCs/>
        </w:rPr>
      </w:pPr>
      <w:r w:rsidRPr="00A77E1F">
        <w:rPr>
          <w:rStyle w:val="css-96zuhp-word-diff"/>
          <w:i w:val="0"/>
          <w:iCs/>
          <w:color w:val="252525"/>
        </w:rPr>
        <w:t xml:space="preserve">According to Table IX, </w:t>
      </w:r>
      <w:r w:rsidR="002758E8" w:rsidRPr="002758E8">
        <w:rPr>
          <w:rStyle w:val="css-96zuhp-word-diff"/>
          <w:i w:val="0"/>
          <w:iCs/>
          <w:color w:val="252525"/>
        </w:rPr>
        <w:t>the service quality variable with a statistical T-value of 4,794 and a P-value of 0.000, or less than 0.05</w:t>
      </w:r>
      <w:r w:rsidRPr="00A77E1F">
        <w:rPr>
          <w:rStyle w:val="css-96zuhp-word-diff"/>
          <w:i w:val="0"/>
          <w:iCs/>
          <w:color w:val="252525"/>
        </w:rPr>
        <w:t xml:space="preserve">. Since H5 is accepted, we can state that the service quality variable has a positive and </w:t>
      </w:r>
      <w:r w:rsidR="00C93C96" w:rsidRPr="00C93C96">
        <w:rPr>
          <w:i w:val="0"/>
          <w:iCs/>
        </w:rPr>
        <w:t>substantial impact</w:t>
      </w:r>
      <w:r w:rsidR="00C93C96">
        <w:rPr>
          <w:i w:val="0"/>
          <w:iCs/>
        </w:rPr>
        <w:t xml:space="preserve"> on</w:t>
      </w:r>
      <w:r w:rsidRPr="00A77E1F">
        <w:rPr>
          <w:rStyle w:val="css-96zuhp-word-diff"/>
          <w:i w:val="0"/>
          <w:iCs/>
          <w:color w:val="252525"/>
        </w:rPr>
        <w:t> use/intention to use.</w:t>
      </w:r>
    </w:p>
    <w:p w14:paraId="1DCEAB60" w14:textId="63F78777" w:rsidR="00F37CBF" w:rsidRPr="00621937" w:rsidRDefault="00621937" w:rsidP="00CA51DB">
      <w:pPr>
        <w:pStyle w:val="Heading3"/>
        <w:numPr>
          <w:ilvl w:val="2"/>
          <w:numId w:val="14"/>
        </w:numPr>
        <w:spacing w:before="120"/>
        <w:ind w:firstLine="181"/>
        <w:rPr>
          <w:i w:val="0"/>
          <w:iCs/>
        </w:rPr>
      </w:pPr>
      <w:r w:rsidRPr="00621937">
        <w:rPr>
          <w:rStyle w:val="css-96zuhp-word-diff"/>
          <w:i w:val="0"/>
          <w:iCs/>
          <w:color w:val="252525"/>
        </w:rPr>
        <w:t xml:space="preserve">According to Table IX, the statistical value for the service quality variable is 1,597 and the P-value is 0,111, which means it is higher than 0.05. H6 is rejected, </w:t>
      </w:r>
      <w:r w:rsidR="00C30F15">
        <w:rPr>
          <w:rStyle w:val="css-96zuhp-word-diff"/>
          <w:i w:val="0"/>
          <w:iCs/>
          <w:color w:val="252525"/>
          <w:lang w:val="id-ID"/>
        </w:rPr>
        <w:t>it</w:t>
      </w:r>
      <w:r w:rsidR="007B1045" w:rsidRPr="00B145CD">
        <w:rPr>
          <w:rStyle w:val="css-96zuhp-word-diff"/>
          <w:i w:val="0"/>
          <w:iCs/>
          <w:color w:val="252525"/>
        </w:rPr>
        <w:t xml:space="preserve"> may conclude that user </w:t>
      </w:r>
      <w:r w:rsidR="00C93C96">
        <w:rPr>
          <w:rStyle w:val="css-96zuhp-word-diff"/>
          <w:i w:val="0"/>
          <w:iCs/>
          <w:color w:val="252525"/>
        </w:rPr>
        <w:t>satisfaction is</w:t>
      </w:r>
      <w:r w:rsidR="007B1045" w:rsidRPr="00B145CD">
        <w:rPr>
          <w:rStyle w:val="css-96zuhp-word-diff"/>
          <w:i w:val="0"/>
          <w:iCs/>
          <w:color w:val="252525"/>
        </w:rPr>
        <w:t xml:space="preserve"> positively and significantly impacted by the </w:t>
      </w:r>
      <w:r w:rsidR="007B1045">
        <w:rPr>
          <w:rStyle w:val="css-96zuhp-word-diff"/>
          <w:i w:val="0"/>
          <w:iCs/>
          <w:color w:val="252525"/>
          <w:lang w:val="id-ID"/>
        </w:rPr>
        <w:t xml:space="preserve">service quality </w:t>
      </w:r>
      <w:r w:rsidR="007B1045" w:rsidRPr="00B145CD">
        <w:rPr>
          <w:rStyle w:val="css-96zuhp-word-diff"/>
          <w:i w:val="0"/>
          <w:iCs/>
          <w:color w:val="252525"/>
        </w:rPr>
        <w:t>variable</w:t>
      </w:r>
      <w:r w:rsidRPr="00621937">
        <w:rPr>
          <w:i w:val="0"/>
          <w:iCs/>
        </w:rPr>
        <w:t>.</w:t>
      </w:r>
      <w:r w:rsidR="007B1045">
        <w:rPr>
          <w:i w:val="0"/>
          <w:iCs/>
          <w:lang w:val="id-ID"/>
        </w:rPr>
        <w:t xml:space="preserve"> </w:t>
      </w:r>
    </w:p>
    <w:p w14:paraId="4C50EB2E" w14:textId="6EB18BCB" w:rsidR="00F37CBF" w:rsidRPr="00CA51DB" w:rsidRDefault="00621937" w:rsidP="00CA51DB">
      <w:pPr>
        <w:pStyle w:val="Heading3"/>
        <w:numPr>
          <w:ilvl w:val="2"/>
          <w:numId w:val="14"/>
        </w:numPr>
        <w:spacing w:before="120"/>
        <w:ind w:firstLine="181"/>
        <w:rPr>
          <w:i w:val="0"/>
          <w:iCs/>
        </w:rPr>
      </w:pPr>
      <w:r w:rsidRPr="00621937">
        <w:rPr>
          <w:i w:val="0"/>
          <w:iCs/>
        </w:rPr>
        <w:t>According to Table IX, the</w:t>
      </w:r>
      <w:r>
        <w:rPr>
          <w:i w:val="0"/>
          <w:iCs/>
        </w:rPr>
        <w:t xml:space="preserve"> </w:t>
      </w:r>
      <w:r w:rsidRPr="00621937">
        <w:rPr>
          <w:i w:val="0"/>
          <w:iCs/>
        </w:rPr>
        <w:t>use/intention to use</w:t>
      </w:r>
      <w:r>
        <w:rPr>
          <w:i w:val="0"/>
          <w:iCs/>
        </w:rPr>
        <w:t xml:space="preserve"> </w:t>
      </w:r>
      <w:r w:rsidRPr="00621937">
        <w:rPr>
          <w:i w:val="0"/>
          <w:iCs/>
        </w:rPr>
        <w:t xml:space="preserve">variable has a statistical T value of 4,217 and a P value of 0,000, indicating that it is less than 0.05. </w:t>
      </w:r>
      <w:r>
        <w:rPr>
          <w:i w:val="0"/>
          <w:iCs/>
        </w:rPr>
        <w:t xml:space="preserve">Therefore, </w:t>
      </w:r>
      <w:r w:rsidRPr="00621937">
        <w:rPr>
          <w:i w:val="0"/>
          <w:iCs/>
        </w:rPr>
        <w:t xml:space="preserve">H7 is accepted, </w:t>
      </w:r>
      <w:r>
        <w:rPr>
          <w:i w:val="0"/>
          <w:iCs/>
        </w:rPr>
        <w:t xml:space="preserve">suggesting that </w:t>
      </w:r>
      <w:r w:rsidRPr="00621937">
        <w:rPr>
          <w:i w:val="0"/>
          <w:iCs/>
        </w:rPr>
        <w:t xml:space="preserve">the </w:t>
      </w:r>
      <w:r>
        <w:rPr>
          <w:i w:val="0"/>
          <w:iCs/>
        </w:rPr>
        <w:t>use/intention</w:t>
      </w:r>
      <w:r w:rsidRPr="00621937">
        <w:rPr>
          <w:i w:val="0"/>
          <w:iCs/>
        </w:rPr>
        <w:t xml:space="preserve"> to use variable</w:t>
      </w:r>
      <w:r w:rsidR="00C93C96">
        <w:rPr>
          <w:i w:val="0"/>
          <w:iCs/>
        </w:rPr>
        <w:t xml:space="preserve"> exerts</w:t>
      </w:r>
      <w:r w:rsidRPr="00621937">
        <w:rPr>
          <w:i w:val="0"/>
          <w:iCs/>
        </w:rPr>
        <w:t xml:space="preserve"> a positive and </w:t>
      </w:r>
      <w:r w:rsidR="00C93C96" w:rsidRPr="00C93C96">
        <w:rPr>
          <w:i w:val="0"/>
          <w:iCs/>
        </w:rPr>
        <w:t>substantial impact</w:t>
      </w:r>
      <w:r w:rsidR="00C93C96" w:rsidRPr="00621937">
        <w:rPr>
          <w:i w:val="0"/>
          <w:iCs/>
        </w:rPr>
        <w:t xml:space="preserve"> </w:t>
      </w:r>
      <w:r w:rsidRPr="00621937">
        <w:rPr>
          <w:i w:val="0"/>
          <w:iCs/>
        </w:rPr>
        <w:t>on user satisfaction</w:t>
      </w:r>
      <w:r>
        <w:rPr>
          <w:i w:val="0"/>
          <w:iCs/>
        </w:rPr>
        <w:t>.</w:t>
      </w:r>
    </w:p>
    <w:p w14:paraId="6229A693" w14:textId="210AE9E9" w:rsidR="00CA51DB" w:rsidRPr="00CA51DB" w:rsidRDefault="00622D92" w:rsidP="00CA51DB">
      <w:pPr>
        <w:pStyle w:val="Heading3"/>
        <w:numPr>
          <w:ilvl w:val="2"/>
          <w:numId w:val="14"/>
        </w:numPr>
        <w:spacing w:before="120"/>
        <w:ind w:firstLine="181"/>
        <w:rPr>
          <w:i w:val="0"/>
          <w:iCs/>
        </w:rPr>
      </w:pPr>
      <w:r w:rsidRPr="00622D92">
        <w:rPr>
          <w:i w:val="0"/>
          <w:iCs/>
          <w:lang w:val="en-ID"/>
        </w:rPr>
        <w:t>According to Table IX, the use/intention to use variable has a statistical T value of 2,107 and P values of 0.031, which means less than 0.05. H8 is accepted, so</w:t>
      </w:r>
      <w:r w:rsidR="00C30F15">
        <w:rPr>
          <w:i w:val="0"/>
          <w:iCs/>
          <w:lang w:val="id-ID"/>
        </w:rPr>
        <w:t xml:space="preserve"> </w:t>
      </w:r>
      <w:r w:rsidR="00C30F15">
        <w:rPr>
          <w:rStyle w:val="css-96zuhp-word-diff"/>
          <w:i w:val="0"/>
          <w:iCs/>
          <w:color w:val="252525"/>
          <w:lang w:val="id-ID"/>
        </w:rPr>
        <w:t>it</w:t>
      </w:r>
      <w:r w:rsidR="00C30F15" w:rsidRPr="00B145CD">
        <w:rPr>
          <w:rStyle w:val="css-96zuhp-word-diff"/>
          <w:i w:val="0"/>
          <w:iCs/>
          <w:color w:val="252525"/>
        </w:rPr>
        <w:t xml:space="preserve"> may </w:t>
      </w:r>
      <w:r w:rsidR="00C93C96">
        <w:rPr>
          <w:rStyle w:val="css-96zuhp-word-diff"/>
          <w:i w:val="0"/>
          <w:iCs/>
          <w:color w:val="252525"/>
        </w:rPr>
        <w:t>be concluded</w:t>
      </w:r>
      <w:r w:rsidR="00C30F15" w:rsidRPr="00B145CD">
        <w:rPr>
          <w:rStyle w:val="css-96zuhp-word-diff"/>
          <w:i w:val="0"/>
          <w:iCs/>
          <w:color w:val="252525"/>
        </w:rPr>
        <w:t xml:space="preserve"> that user </w:t>
      </w:r>
      <w:r w:rsidR="00C93C96">
        <w:rPr>
          <w:rStyle w:val="css-96zuhp-word-diff"/>
          <w:i w:val="0"/>
          <w:iCs/>
          <w:color w:val="252525"/>
        </w:rPr>
        <w:t>satisfaction is</w:t>
      </w:r>
      <w:r w:rsidR="00C30F15" w:rsidRPr="00B145CD">
        <w:rPr>
          <w:rStyle w:val="css-96zuhp-word-diff"/>
          <w:i w:val="0"/>
          <w:iCs/>
          <w:color w:val="252525"/>
        </w:rPr>
        <w:t xml:space="preserve"> positively and significantly impacted by </w:t>
      </w:r>
      <w:r w:rsidR="00C30F15" w:rsidRPr="00622D92">
        <w:rPr>
          <w:i w:val="0"/>
          <w:iCs/>
          <w:lang w:val="en-ID"/>
        </w:rPr>
        <w:t>the usage/intention to use variant</w:t>
      </w:r>
      <w:r w:rsidR="00C30F15">
        <w:rPr>
          <w:rStyle w:val="css-96zuhp-word-diff"/>
          <w:i w:val="0"/>
          <w:iCs/>
          <w:color w:val="252525"/>
          <w:lang w:val="id-ID"/>
        </w:rPr>
        <w:t>.</w:t>
      </w:r>
    </w:p>
    <w:p w14:paraId="0E484DF9" w14:textId="0AA57FEA" w:rsidR="00A43D35" w:rsidRPr="00A43D35" w:rsidRDefault="00622D92" w:rsidP="00A43D35">
      <w:pPr>
        <w:pStyle w:val="Heading3"/>
        <w:numPr>
          <w:ilvl w:val="2"/>
          <w:numId w:val="14"/>
        </w:numPr>
        <w:spacing w:before="120"/>
        <w:ind w:firstLine="181"/>
        <w:rPr>
          <w:i w:val="0"/>
          <w:iCs/>
        </w:rPr>
      </w:pPr>
      <w:r w:rsidRPr="00622D92">
        <w:rPr>
          <w:i w:val="0"/>
          <w:iCs/>
          <w:lang w:val="en-ID"/>
        </w:rPr>
        <w:t>According to Table IX, the variable user satisfaction has a T statistic of 4,888 and a P value of 0,000, which is less than 0.05. H9</w:t>
      </w:r>
      <w:r>
        <w:rPr>
          <w:i w:val="0"/>
          <w:iCs/>
          <w:lang w:val="en-ID"/>
        </w:rPr>
        <w:t xml:space="preserve"> is accepted</w:t>
      </w:r>
      <w:r w:rsidRPr="00622D92">
        <w:rPr>
          <w:i w:val="0"/>
          <w:iCs/>
          <w:lang w:val="en-ID"/>
        </w:rPr>
        <w:t xml:space="preserve">, indicating </w:t>
      </w:r>
      <w:r w:rsidR="00156FC3" w:rsidRPr="00B145CD">
        <w:rPr>
          <w:rStyle w:val="css-96zuhp-word-diff"/>
          <w:i w:val="0"/>
          <w:iCs/>
          <w:color w:val="252525"/>
        </w:rPr>
        <w:t xml:space="preserve">that user </w:t>
      </w:r>
      <w:r w:rsidR="00C93C96">
        <w:rPr>
          <w:rStyle w:val="css-96zuhp-word-diff"/>
          <w:i w:val="0"/>
          <w:iCs/>
          <w:color w:val="252525"/>
        </w:rPr>
        <w:t>satisfaction is</w:t>
      </w:r>
      <w:r w:rsidR="00156FC3" w:rsidRPr="00B145CD">
        <w:rPr>
          <w:rStyle w:val="css-96zuhp-word-diff"/>
          <w:i w:val="0"/>
          <w:iCs/>
          <w:color w:val="252525"/>
        </w:rPr>
        <w:t xml:space="preserve"> positively and significantly impacted by </w:t>
      </w:r>
      <w:r w:rsidR="00156FC3">
        <w:rPr>
          <w:i w:val="0"/>
          <w:iCs/>
          <w:lang w:val="id-ID"/>
        </w:rPr>
        <w:t>the user satisfaction variable</w:t>
      </w:r>
    </w:p>
    <w:p w14:paraId="71EEE273" w14:textId="4C133807" w:rsidR="00914DE2" w:rsidRDefault="00A13040">
      <w:pPr>
        <w:pStyle w:val="Heading1"/>
        <w:numPr>
          <w:ilvl w:val="0"/>
          <w:numId w:val="1"/>
        </w:numPr>
      </w:pPr>
      <w:r>
        <w:t>Conclusion</w:t>
      </w:r>
    </w:p>
    <w:p w14:paraId="55743299" w14:textId="2275ECFF" w:rsidR="00D21063" w:rsidRDefault="00813DFC" w:rsidP="00813DFC">
      <w:pPr>
        <w:tabs>
          <w:tab w:val="left" w:pos="288"/>
        </w:tabs>
        <w:spacing w:after="120" w:line="228" w:lineRule="auto"/>
        <w:jc w:val="both"/>
      </w:pPr>
      <w:r>
        <w:tab/>
      </w:r>
      <w:r w:rsidR="00C93C96" w:rsidRPr="00C93C96">
        <w:rPr>
          <w:rStyle w:val="css-96zuhp-word-diff"/>
          <w:color w:val="252525"/>
        </w:rPr>
        <w:t xml:space="preserve">According to the results, it is clear that </w:t>
      </w:r>
      <w:r w:rsidR="002C2B2B" w:rsidRPr="002C2B2B">
        <w:rPr>
          <w:rStyle w:val="css-96zuhp-word-diff"/>
          <w:color w:val="252525"/>
        </w:rPr>
        <w:t>the following elements have an impact on a SIDEMANG application's success</w:t>
      </w:r>
      <w:r w:rsidR="00CA51DB">
        <w:t xml:space="preserve">: </w:t>
      </w:r>
    </w:p>
    <w:p w14:paraId="37AF4869" w14:textId="313BB4B3" w:rsidR="00D21063" w:rsidRPr="00BE2C49" w:rsidRDefault="00553847" w:rsidP="00D21063">
      <w:pPr>
        <w:pStyle w:val="ListParagraph"/>
        <w:numPr>
          <w:ilvl w:val="0"/>
          <w:numId w:val="15"/>
        </w:numPr>
        <w:tabs>
          <w:tab w:val="left" w:pos="288"/>
        </w:tabs>
        <w:spacing w:after="120" w:line="228" w:lineRule="auto"/>
        <w:ind w:left="284" w:hanging="284"/>
        <w:jc w:val="both"/>
      </w:pPr>
      <w:r w:rsidRPr="00553847">
        <w:rPr>
          <w:color w:val="000000" w:themeColor="text1"/>
        </w:rPr>
        <w:t xml:space="preserve">The information quality variable had a </w:t>
      </w:r>
      <w:r w:rsidR="00C93C96" w:rsidRPr="00C93C96">
        <w:rPr>
          <w:color w:val="auto"/>
        </w:rPr>
        <w:t>substantial impact</w:t>
      </w:r>
      <w:r w:rsidR="00C93C96" w:rsidRPr="00553847">
        <w:rPr>
          <w:color w:val="000000" w:themeColor="text1"/>
        </w:rPr>
        <w:t xml:space="preserve"> </w:t>
      </w:r>
      <w:r w:rsidRPr="00553847">
        <w:rPr>
          <w:color w:val="000000" w:themeColor="text1"/>
        </w:rPr>
        <w:t>on the user satisfaction variable</w:t>
      </w:r>
      <w:r>
        <w:rPr>
          <w:color w:val="000000" w:themeColor="text1"/>
        </w:rPr>
        <w:t xml:space="preserve">. </w:t>
      </w:r>
    </w:p>
    <w:p w14:paraId="1354E1AC" w14:textId="35660817" w:rsidR="00D21063" w:rsidRPr="00BE2C49" w:rsidRDefault="00BE2C49" w:rsidP="00D21063">
      <w:pPr>
        <w:pStyle w:val="ListParagraph"/>
        <w:numPr>
          <w:ilvl w:val="0"/>
          <w:numId w:val="15"/>
        </w:numPr>
        <w:tabs>
          <w:tab w:val="left" w:pos="288"/>
        </w:tabs>
        <w:spacing w:after="120" w:line="228" w:lineRule="auto"/>
        <w:ind w:left="284" w:hanging="284"/>
        <w:jc w:val="both"/>
      </w:pPr>
      <w:r w:rsidRPr="00BE2C49">
        <w:rPr>
          <w:color w:val="000000" w:themeColor="text1"/>
        </w:rPr>
        <w:t xml:space="preserve">The </w:t>
      </w:r>
      <w:r w:rsidR="00813DFC" w:rsidRPr="00BE2C49">
        <w:rPr>
          <w:color w:val="000000" w:themeColor="text1"/>
        </w:rPr>
        <w:t>service quality</w:t>
      </w:r>
      <w:r w:rsidRPr="00BE2C49">
        <w:rPr>
          <w:color w:val="000000" w:themeColor="text1"/>
        </w:rPr>
        <w:t xml:space="preserve"> variable</w:t>
      </w:r>
      <w:r w:rsidR="00813DFC" w:rsidRPr="00BE2C49">
        <w:rPr>
          <w:color w:val="000000" w:themeColor="text1"/>
        </w:rPr>
        <w:t xml:space="preserve"> </w:t>
      </w:r>
      <w:r w:rsidRPr="00BE2C49">
        <w:t xml:space="preserve">had </w:t>
      </w:r>
      <w:r w:rsidR="00C93C96">
        <w:t xml:space="preserve">a </w:t>
      </w:r>
      <w:r w:rsidR="00C93C96" w:rsidRPr="00C93C96">
        <w:rPr>
          <w:color w:val="auto"/>
        </w:rPr>
        <w:t>substantial impact</w:t>
      </w:r>
      <w:r w:rsidRPr="00BE2C49">
        <w:rPr>
          <w:color w:val="000000" w:themeColor="text1"/>
        </w:rPr>
        <w:t xml:space="preserve"> on </w:t>
      </w:r>
      <w:r w:rsidR="00813DFC" w:rsidRPr="00BE2C49">
        <w:rPr>
          <w:color w:val="000000" w:themeColor="text1"/>
        </w:rPr>
        <w:t>use/ intention to us</w:t>
      </w:r>
      <w:r w:rsidR="00D07986">
        <w:rPr>
          <w:color w:val="000000" w:themeColor="text1"/>
        </w:rPr>
        <w:t>a</w:t>
      </w:r>
      <w:r w:rsidR="005241AF">
        <w:rPr>
          <w:color w:val="000000" w:themeColor="text1"/>
        </w:rPr>
        <w:t>ge</w:t>
      </w:r>
      <w:r w:rsidRPr="00BE2C49">
        <w:rPr>
          <w:color w:val="000000" w:themeColor="text1"/>
        </w:rPr>
        <w:t xml:space="preserve"> variable</w:t>
      </w:r>
      <w:r w:rsidR="005241AF">
        <w:t>.</w:t>
      </w:r>
    </w:p>
    <w:p w14:paraId="66983961" w14:textId="150CCB2D" w:rsidR="00D21063" w:rsidRPr="00BE2C49" w:rsidRDefault="00BE2C49" w:rsidP="00D21063">
      <w:pPr>
        <w:pStyle w:val="ListParagraph"/>
        <w:numPr>
          <w:ilvl w:val="0"/>
          <w:numId w:val="15"/>
        </w:numPr>
        <w:tabs>
          <w:tab w:val="left" w:pos="288"/>
        </w:tabs>
        <w:spacing w:after="120" w:line="228" w:lineRule="auto"/>
        <w:ind w:left="284" w:hanging="284"/>
        <w:jc w:val="both"/>
      </w:pPr>
      <w:r w:rsidRPr="00BE2C49">
        <w:rPr>
          <w:color w:val="000000" w:themeColor="text1"/>
        </w:rPr>
        <w:t xml:space="preserve">The </w:t>
      </w:r>
      <w:r w:rsidR="00813DFC" w:rsidRPr="00BE2C49">
        <w:rPr>
          <w:color w:val="000000" w:themeColor="text1"/>
        </w:rPr>
        <w:t>use/ intention to</w:t>
      </w:r>
      <w:r w:rsidRPr="00BE2C49">
        <w:rPr>
          <w:color w:val="000000" w:themeColor="text1"/>
        </w:rPr>
        <w:t xml:space="preserve"> use variable</w:t>
      </w:r>
      <w:r w:rsidR="00813DFC" w:rsidRPr="00BE2C49">
        <w:rPr>
          <w:color w:val="000000" w:themeColor="text1"/>
        </w:rPr>
        <w:t xml:space="preserve"> </w:t>
      </w:r>
      <w:r w:rsidRPr="00BE2C49">
        <w:t xml:space="preserve">had a </w:t>
      </w:r>
      <w:r w:rsidR="00C93C96" w:rsidRPr="00C93C96">
        <w:rPr>
          <w:color w:val="auto"/>
        </w:rPr>
        <w:t>substantial impact</w:t>
      </w:r>
      <w:r w:rsidRPr="00BE2C49">
        <w:rPr>
          <w:color w:val="000000" w:themeColor="text1"/>
        </w:rPr>
        <w:t xml:space="preserve"> on </w:t>
      </w:r>
      <w:r w:rsidR="00643D31">
        <w:rPr>
          <w:color w:val="000000" w:themeColor="text1"/>
        </w:rPr>
        <w:t xml:space="preserve">the </w:t>
      </w:r>
      <w:r w:rsidR="00813DFC" w:rsidRPr="00BE2C49">
        <w:rPr>
          <w:color w:val="000000" w:themeColor="text1"/>
        </w:rPr>
        <w:t>user satisfaction</w:t>
      </w:r>
      <w:r w:rsidRPr="00BE2C49">
        <w:rPr>
          <w:color w:val="000000" w:themeColor="text1"/>
        </w:rPr>
        <w:t xml:space="preserve"> variable</w:t>
      </w:r>
      <w:r w:rsidR="00643D31">
        <w:t>.</w:t>
      </w:r>
      <w:r w:rsidR="00CA51DB" w:rsidRPr="00BE2C49">
        <w:t xml:space="preserve"> </w:t>
      </w:r>
    </w:p>
    <w:p w14:paraId="7F1A1D39" w14:textId="6C5CBF52" w:rsidR="00D21063" w:rsidRPr="00BE2C49" w:rsidRDefault="00BE2C49" w:rsidP="00D21063">
      <w:pPr>
        <w:pStyle w:val="ListParagraph"/>
        <w:numPr>
          <w:ilvl w:val="0"/>
          <w:numId w:val="15"/>
        </w:numPr>
        <w:tabs>
          <w:tab w:val="left" w:pos="288"/>
        </w:tabs>
        <w:spacing w:after="120" w:line="228" w:lineRule="auto"/>
        <w:ind w:left="284" w:hanging="284"/>
        <w:jc w:val="both"/>
      </w:pPr>
      <w:r w:rsidRPr="00BE2C49">
        <w:rPr>
          <w:color w:val="000000" w:themeColor="text1"/>
        </w:rPr>
        <w:t xml:space="preserve">The </w:t>
      </w:r>
      <w:r w:rsidR="00813DFC" w:rsidRPr="00BE2C49">
        <w:rPr>
          <w:color w:val="000000" w:themeColor="text1"/>
        </w:rPr>
        <w:t>use/ intention to use</w:t>
      </w:r>
      <w:r w:rsidRPr="00BE2C49">
        <w:rPr>
          <w:color w:val="000000" w:themeColor="text1"/>
        </w:rPr>
        <w:t xml:space="preserve"> variable</w:t>
      </w:r>
      <w:r w:rsidR="00813DFC" w:rsidRPr="00BE2C49">
        <w:rPr>
          <w:color w:val="000000" w:themeColor="text1"/>
        </w:rPr>
        <w:t xml:space="preserve"> </w:t>
      </w:r>
      <w:r w:rsidRPr="00BE2C49">
        <w:t xml:space="preserve">had a </w:t>
      </w:r>
      <w:r w:rsidR="00C93C96" w:rsidRPr="00C93C96">
        <w:rPr>
          <w:color w:val="auto"/>
        </w:rPr>
        <w:t>substantial impact</w:t>
      </w:r>
      <w:r w:rsidRPr="00BE2C49">
        <w:rPr>
          <w:color w:val="000000" w:themeColor="text1"/>
        </w:rPr>
        <w:t xml:space="preserve"> on </w:t>
      </w:r>
      <w:r w:rsidR="00813DFC" w:rsidRPr="00BE2C49">
        <w:rPr>
          <w:color w:val="000000" w:themeColor="text1"/>
        </w:rPr>
        <w:t>net benefits</w:t>
      </w:r>
      <w:r w:rsidRPr="00BE2C49">
        <w:rPr>
          <w:color w:val="000000" w:themeColor="text1"/>
        </w:rPr>
        <w:t xml:space="preserve"> variable</w:t>
      </w:r>
      <w:r w:rsidR="00CA51DB" w:rsidRPr="00BE2C49">
        <w:t xml:space="preserve">, </w:t>
      </w:r>
    </w:p>
    <w:p w14:paraId="58913899" w14:textId="6EC4CC4B" w:rsidR="00D21063" w:rsidRPr="00BE2C49" w:rsidRDefault="00BE2C49" w:rsidP="00D21063">
      <w:pPr>
        <w:pStyle w:val="ListParagraph"/>
        <w:numPr>
          <w:ilvl w:val="0"/>
          <w:numId w:val="15"/>
        </w:numPr>
        <w:tabs>
          <w:tab w:val="left" w:pos="288"/>
        </w:tabs>
        <w:spacing w:after="120" w:line="228" w:lineRule="auto"/>
        <w:ind w:left="284" w:hanging="284"/>
        <w:jc w:val="both"/>
      </w:pPr>
      <w:r w:rsidRPr="00BE2C49">
        <w:rPr>
          <w:color w:val="000000" w:themeColor="text1"/>
        </w:rPr>
        <w:t xml:space="preserve">The </w:t>
      </w:r>
      <w:r w:rsidR="00813DFC" w:rsidRPr="00BE2C49">
        <w:rPr>
          <w:color w:val="000000" w:themeColor="text1"/>
        </w:rPr>
        <w:t>user satisfaction</w:t>
      </w:r>
      <w:r w:rsidRPr="00BE2C49">
        <w:rPr>
          <w:color w:val="000000" w:themeColor="text1"/>
        </w:rPr>
        <w:t xml:space="preserve"> variable</w:t>
      </w:r>
      <w:r w:rsidR="00813DFC" w:rsidRPr="00BE2C49">
        <w:rPr>
          <w:color w:val="000000" w:themeColor="text1"/>
        </w:rPr>
        <w:t xml:space="preserve"> </w:t>
      </w:r>
      <w:r w:rsidRPr="00BE2C49">
        <w:t xml:space="preserve">had a </w:t>
      </w:r>
      <w:r w:rsidR="00C93C96" w:rsidRPr="00C93C96">
        <w:rPr>
          <w:color w:val="auto"/>
        </w:rPr>
        <w:t>substantial impact</w:t>
      </w:r>
      <w:r w:rsidR="00C93C96" w:rsidRPr="00553847">
        <w:rPr>
          <w:color w:val="000000" w:themeColor="text1"/>
        </w:rPr>
        <w:t xml:space="preserve"> </w:t>
      </w:r>
      <w:r w:rsidRPr="00BE2C49">
        <w:rPr>
          <w:color w:val="000000" w:themeColor="text1"/>
        </w:rPr>
        <w:t>on</w:t>
      </w:r>
      <w:r w:rsidR="00D07986">
        <w:rPr>
          <w:color w:val="000000" w:themeColor="text1"/>
        </w:rPr>
        <w:t xml:space="preserve"> the </w:t>
      </w:r>
      <w:r w:rsidR="00813DFC" w:rsidRPr="00BE2C49">
        <w:rPr>
          <w:color w:val="000000" w:themeColor="text1"/>
        </w:rPr>
        <w:t>net</w:t>
      </w:r>
      <w:r w:rsidR="00D07986">
        <w:rPr>
          <w:color w:val="000000" w:themeColor="text1"/>
        </w:rPr>
        <w:t xml:space="preserve"> </w:t>
      </w:r>
      <w:r w:rsidR="00813DFC" w:rsidRPr="00BE2C49">
        <w:rPr>
          <w:color w:val="000000" w:themeColor="text1"/>
        </w:rPr>
        <w:t>benefits</w:t>
      </w:r>
      <w:r w:rsidRPr="00BE2C49">
        <w:rPr>
          <w:color w:val="000000" w:themeColor="text1"/>
        </w:rPr>
        <w:t xml:space="preserve"> variable</w:t>
      </w:r>
      <w:r w:rsidR="00CE39AF">
        <w:t>.</w:t>
      </w:r>
    </w:p>
    <w:p w14:paraId="5389AFC9" w14:textId="2CB73B9B" w:rsidR="00D21063" w:rsidRPr="00BE2C49" w:rsidRDefault="00BE2C49" w:rsidP="00D21063">
      <w:pPr>
        <w:pStyle w:val="ListParagraph"/>
        <w:numPr>
          <w:ilvl w:val="0"/>
          <w:numId w:val="15"/>
        </w:numPr>
        <w:tabs>
          <w:tab w:val="left" w:pos="288"/>
        </w:tabs>
        <w:spacing w:after="120" w:line="228" w:lineRule="auto"/>
        <w:ind w:left="284" w:hanging="284"/>
        <w:jc w:val="both"/>
      </w:pPr>
      <w:r w:rsidRPr="00BE2C49">
        <w:rPr>
          <w:color w:val="000000" w:themeColor="text1"/>
        </w:rPr>
        <w:t xml:space="preserve">The </w:t>
      </w:r>
      <w:r w:rsidR="00813DFC" w:rsidRPr="00BE2C49">
        <w:rPr>
          <w:color w:val="000000" w:themeColor="text1"/>
        </w:rPr>
        <w:t>information quality</w:t>
      </w:r>
      <w:r w:rsidRPr="00BE2C49">
        <w:rPr>
          <w:color w:val="000000" w:themeColor="text1"/>
        </w:rPr>
        <w:t xml:space="preserve"> variable</w:t>
      </w:r>
      <w:r w:rsidR="00813DFC" w:rsidRPr="00BE2C49">
        <w:rPr>
          <w:color w:val="000000" w:themeColor="text1"/>
        </w:rPr>
        <w:t xml:space="preserve"> </w:t>
      </w:r>
      <w:r w:rsidRPr="00BE2C49">
        <w:t xml:space="preserve">had no </w:t>
      </w:r>
      <w:r w:rsidR="00C93C96">
        <w:t>impact</w:t>
      </w:r>
      <w:r w:rsidRPr="00BE2C49">
        <w:rPr>
          <w:color w:val="000000" w:themeColor="text1"/>
        </w:rPr>
        <w:t xml:space="preserve"> on </w:t>
      </w:r>
      <w:r w:rsidR="00813DFC" w:rsidRPr="00BE2C49">
        <w:rPr>
          <w:color w:val="000000" w:themeColor="text1"/>
        </w:rPr>
        <w:t>use/ intention to us</w:t>
      </w:r>
      <w:r w:rsidR="00D07986">
        <w:rPr>
          <w:color w:val="000000" w:themeColor="text1"/>
        </w:rPr>
        <w:t>age</w:t>
      </w:r>
      <w:r w:rsidRPr="00BE2C49">
        <w:rPr>
          <w:color w:val="000000" w:themeColor="text1"/>
        </w:rPr>
        <w:t xml:space="preserve"> variable</w:t>
      </w:r>
      <w:r w:rsidR="00D07986">
        <w:t>.</w:t>
      </w:r>
      <w:r w:rsidR="00CA51DB" w:rsidRPr="00BE2C49">
        <w:t xml:space="preserve"> </w:t>
      </w:r>
    </w:p>
    <w:p w14:paraId="2CE97A6D" w14:textId="5D9034CB" w:rsidR="00D21063" w:rsidRPr="00BE2C49" w:rsidRDefault="00BE2C49" w:rsidP="00D21063">
      <w:pPr>
        <w:pStyle w:val="ListParagraph"/>
        <w:numPr>
          <w:ilvl w:val="0"/>
          <w:numId w:val="15"/>
        </w:numPr>
        <w:tabs>
          <w:tab w:val="left" w:pos="288"/>
        </w:tabs>
        <w:spacing w:after="120" w:line="228" w:lineRule="auto"/>
        <w:ind w:left="284" w:hanging="284"/>
        <w:jc w:val="both"/>
      </w:pPr>
      <w:r w:rsidRPr="00BE2C49">
        <w:rPr>
          <w:color w:val="000000" w:themeColor="text1"/>
        </w:rPr>
        <w:t xml:space="preserve">The </w:t>
      </w:r>
      <w:r w:rsidR="00813DFC" w:rsidRPr="00BE2C49">
        <w:rPr>
          <w:color w:val="000000" w:themeColor="text1"/>
        </w:rPr>
        <w:t xml:space="preserve">system quality </w:t>
      </w:r>
      <w:r w:rsidRPr="00BE2C49">
        <w:rPr>
          <w:color w:val="000000" w:themeColor="text1"/>
        </w:rPr>
        <w:t>variable</w:t>
      </w:r>
      <w:r w:rsidRPr="00BE2C49">
        <w:t xml:space="preserve"> had no </w:t>
      </w:r>
      <w:r w:rsidR="00C93C96">
        <w:t>impact</w:t>
      </w:r>
      <w:r w:rsidRPr="00BE2C49">
        <w:rPr>
          <w:color w:val="000000" w:themeColor="text1"/>
        </w:rPr>
        <w:t xml:space="preserve"> on </w:t>
      </w:r>
      <w:r w:rsidR="00813DFC" w:rsidRPr="00BE2C49">
        <w:rPr>
          <w:color w:val="000000" w:themeColor="text1"/>
        </w:rPr>
        <w:t xml:space="preserve">use/ intention </w:t>
      </w:r>
      <w:r w:rsidR="00813DFC" w:rsidRPr="00BE2C49">
        <w:rPr>
          <w:color w:val="000000" w:themeColor="text1"/>
        </w:rPr>
        <w:lastRenderedPageBreak/>
        <w:t>to us</w:t>
      </w:r>
      <w:r w:rsidR="00D07986">
        <w:rPr>
          <w:color w:val="000000" w:themeColor="text1"/>
        </w:rPr>
        <w:t>age</w:t>
      </w:r>
      <w:r w:rsidRPr="00BE2C49">
        <w:rPr>
          <w:color w:val="000000" w:themeColor="text1"/>
        </w:rPr>
        <w:t xml:space="preserve"> variable</w:t>
      </w:r>
      <w:r w:rsidR="00D07986">
        <w:t>.</w:t>
      </w:r>
    </w:p>
    <w:p w14:paraId="7000AF48" w14:textId="2FFAC32F" w:rsidR="00D21063" w:rsidRPr="00BE2C49" w:rsidRDefault="00BE2C49" w:rsidP="00D21063">
      <w:pPr>
        <w:pStyle w:val="ListParagraph"/>
        <w:numPr>
          <w:ilvl w:val="0"/>
          <w:numId w:val="15"/>
        </w:numPr>
        <w:tabs>
          <w:tab w:val="left" w:pos="288"/>
        </w:tabs>
        <w:spacing w:after="120" w:line="228" w:lineRule="auto"/>
        <w:ind w:left="284" w:hanging="284"/>
        <w:jc w:val="both"/>
      </w:pPr>
      <w:r w:rsidRPr="00BE2C49">
        <w:rPr>
          <w:color w:val="000000" w:themeColor="text1"/>
        </w:rPr>
        <w:t xml:space="preserve">The </w:t>
      </w:r>
      <w:r w:rsidR="00813DFC" w:rsidRPr="00BE2C49">
        <w:rPr>
          <w:color w:val="000000" w:themeColor="text1"/>
        </w:rPr>
        <w:t>system quality</w:t>
      </w:r>
      <w:r w:rsidRPr="00BE2C49">
        <w:rPr>
          <w:color w:val="000000" w:themeColor="text1"/>
        </w:rPr>
        <w:t xml:space="preserve"> variable</w:t>
      </w:r>
      <w:r w:rsidR="00813DFC" w:rsidRPr="00BE2C49">
        <w:rPr>
          <w:color w:val="000000" w:themeColor="text1"/>
        </w:rPr>
        <w:t xml:space="preserve"> </w:t>
      </w:r>
      <w:r w:rsidRPr="00BE2C49">
        <w:t xml:space="preserve">had no </w:t>
      </w:r>
      <w:r w:rsidR="00C93C96">
        <w:t>impact</w:t>
      </w:r>
      <w:r w:rsidRPr="00BE2C49">
        <w:rPr>
          <w:color w:val="000000" w:themeColor="text1"/>
        </w:rPr>
        <w:t xml:space="preserve"> on</w:t>
      </w:r>
      <w:r w:rsidR="00813DFC" w:rsidRPr="00BE2C49">
        <w:rPr>
          <w:color w:val="000000" w:themeColor="text1"/>
        </w:rPr>
        <w:t xml:space="preserve"> </w:t>
      </w:r>
      <w:r w:rsidR="00D07986">
        <w:rPr>
          <w:color w:val="000000" w:themeColor="text1"/>
        </w:rPr>
        <w:t xml:space="preserve">the </w:t>
      </w:r>
      <w:r w:rsidR="00813DFC" w:rsidRPr="00BE2C49">
        <w:rPr>
          <w:color w:val="000000" w:themeColor="text1"/>
        </w:rPr>
        <w:t>user satisfaction</w:t>
      </w:r>
      <w:r w:rsidRPr="00BE2C49">
        <w:rPr>
          <w:color w:val="000000" w:themeColor="text1"/>
        </w:rPr>
        <w:t xml:space="preserve"> variable</w:t>
      </w:r>
      <w:r w:rsidR="00CA51DB" w:rsidRPr="00BE2C49">
        <w:t xml:space="preserve">. </w:t>
      </w:r>
    </w:p>
    <w:p w14:paraId="2C8AEEEB" w14:textId="793FE4FD" w:rsidR="00CA51DB" w:rsidRPr="00BE2C49" w:rsidRDefault="00BE2C49" w:rsidP="00D21063">
      <w:pPr>
        <w:pStyle w:val="ListParagraph"/>
        <w:numPr>
          <w:ilvl w:val="0"/>
          <w:numId w:val="15"/>
        </w:numPr>
        <w:tabs>
          <w:tab w:val="left" w:pos="288"/>
        </w:tabs>
        <w:spacing w:after="120" w:line="228" w:lineRule="auto"/>
        <w:ind w:left="284" w:hanging="284"/>
        <w:jc w:val="both"/>
      </w:pPr>
      <w:r w:rsidRPr="00BE2C49">
        <w:rPr>
          <w:color w:val="000000" w:themeColor="text1"/>
        </w:rPr>
        <w:t xml:space="preserve">The </w:t>
      </w:r>
      <w:r w:rsidR="00813DFC" w:rsidRPr="00BE2C49">
        <w:rPr>
          <w:color w:val="000000" w:themeColor="text1"/>
        </w:rPr>
        <w:t>service quality</w:t>
      </w:r>
      <w:r w:rsidRPr="00BE2C49">
        <w:rPr>
          <w:color w:val="000000" w:themeColor="text1"/>
        </w:rPr>
        <w:t xml:space="preserve"> variable</w:t>
      </w:r>
      <w:r w:rsidR="00813DFC" w:rsidRPr="00BE2C49">
        <w:rPr>
          <w:color w:val="000000" w:themeColor="text1"/>
        </w:rPr>
        <w:t xml:space="preserve"> </w:t>
      </w:r>
      <w:r w:rsidRPr="00BE2C49">
        <w:t>had no</w:t>
      </w:r>
      <w:r w:rsidR="00C93C96">
        <w:t xml:space="preserve"> impact </w:t>
      </w:r>
      <w:r w:rsidRPr="00BE2C49">
        <w:rPr>
          <w:color w:val="000000" w:themeColor="text1"/>
        </w:rPr>
        <w:t>on</w:t>
      </w:r>
      <w:r w:rsidR="00D07986">
        <w:rPr>
          <w:color w:val="000000" w:themeColor="text1"/>
        </w:rPr>
        <w:t xml:space="preserve"> the </w:t>
      </w:r>
      <w:r w:rsidR="00813DFC" w:rsidRPr="00BE2C49">
        <w:rPr>
          <w:color w:val="000000" w:themeColor="text1"/>
        </w:rPr>
        <w:t>user satisfaction</w:t>
      </w:r>
      <w:r w:rsidRPr="00BE2C49">
        <w:rPr>
          <w:color w:val="000000" w:themeColor="text1"/>
        </w:rPr>
        <w:t xml:space="preserve"> variable</w:t>
      </w:r>
      <w:r w:rsidR="00CA51DB" w:rsidRPr="00BE2C49">
        <w:t>.</w:t>
      </w:r>
    </w:p>
    <w:p w14:paraId="3A8E7309" w14:textId="763927AF" w:rsidR="00914DE2" w:rsidRDefault="00C25F9E" w:rsidP="00D21063">
      <w:pPr>
        <w:tabs>
          <w:tab w:val="left" w:pos="288"/>
        </w:tabs>
        <w:spacing w:after="120" w:line="228" w:lineRule="auto"/>
        <w:ind w:firstLine="288"/>
        <w:jc w:val="both"/>
      </w:pPr>
      <w:r>
        <w:rPr>
          <w:rStyle w:val="css-96zuhp-word-diff"/>
          <w:color w:val="252525"/>
        </w:rPr>
        <w:t>The recommendations to the Palembang City Department of Communications and Information are related to the evaluation and improvement of the SIDEMANG application based on the analysis of the DeLone and McLean models, namely the improvement of information quality variables that do not affect the use/intent to use variables, system quality variables that do not affect the use/intent to use variables, system quality variables that do not affect the user satisfaction variable, and service quality variables that do not affect the user satisfaction variable</w:t>
      </w:r>
      <w:r w:rsidR="00CA51DB">
        <w:t>.</w:t>
      </w:r>
    </w:p>
    <w:p w14:paraId="05DFE163" w14:textId="77777777" w:rsidR="00914DE2" w:rsidRDefault="00CB6D9E">
      <w:pPr>
        <w:pStyle w:val="Heading5"/>
      </w:pPr>
      <w:r>
        <w:t>References</w:t>
      </w:r>
    </w:p>
    <w:p w14:paraId="7EDF3BB0" w14:textId="77777777" w:rsidR="00914DE2" w:rsidRDefault="00914DE2" w:rsidP="00096A4B">
      <w:pPr>
        <w:pBdr>
          <w:top w:val="none" w:sz="0" w:space="0" w:color="auto"/>
          <w:left w:val="none" w:sz="0" w:space="0" w:color="auto"/>
          <w:bottom w:val="none" w:sz="0" w:space="0" w:color="auto"/>
          <w:right w:val="none" w:sz="0" w:space="0" w:color="auto"/>
          <w:between w:val="none" w:sz="0" w:space="0" w:color="auto"/>
        </w:pBdr>
      </w:pPr>
    </w:p>
    <w:sdt>
      <w:sdtPr>
        <w:rPr>
          <w:sz w:val="16"/>
          <w:szCs w:val="16"/>
        </w:rPr>
        <w:tag w:val="MENDELEY_BIBLIOGRAPHY"/>
        <w:id w:val="-358349552"/>
        <w:placeholder>
          <w:docPart w:val="DefaultPlaceholder_-1854013440"/>
        </w:placeholder>
      </w:sdtPr>
      <w:sdtContent>
        <w:p w14:paraId="3C7537EC" w14:textId="77777777" w:rsidR="00813DFC" w:rsidRDefault="00813DFC" w:rsidP="00813DFC">
          <w:pPr>
            <w:autoSpaceDE w:val="0"/>
            <w:autoSpaceDN w:val="0"/>
            <w:ind w:hanging="640"/>
            <w:jc w:val="both"/>
            <w:divId w:val="1480421407"/>
            <w:rPr>
              <w:sz w:val="24"/>
              <w:szCs w:val="24"/>
            </w:rPr>
          </w:pPr>
          <w:r>
            <w:t>[1]</w:t>
          </w:r>
          <w:r>
            <w:tab/>
            <w:t>“E-Government Survey,” New York, 2022. Accessed: May 26, 2023. [Online]. Available: https://publicadministration.un.org/en/</w:t>
          </w:r>
        </w:p>
        <w:p w14:paraId="77EF2C5A" w14:textId="77777777" w:rsidR="00813DFC" w:rsidRDefault="00813DFC" w:rsidP="00813DFC">
          <w:pPr>
            <w:autoSpaceDE w:val="0"/>
            <w:autoSpaceDN w:val="0"/>
            <w:ind w:hanging="640"/>
            <w:jc w:val="both"/>
            <w:divId w:val="162939086"/>
          </w:pPr>
          <w:r>
            <w:t>[2]</w:t>
          </w:r>
          <w:r>
            <w:tab/>
            <w:t>D. J. A. I. Tim Buku Dinamika Data, “Dinamika Data Aplikasi Informatika,” 2021.</w:t>
          </w:r>
        </w:p>
        <w:p w14:paraId="2D856DCF" w14:textId="77777777" w:rsidR="00813DFC" w:rsidRDefault="00813DFC" w:rsidP="00813DFC">
          <w:pPr>
            <w:autoSpaceDE w:val="0"/>
            <w:autoSpaceDN w:val="0"/>
            <w:ind w:hanging="640"/>
            <w:jc w:val="both"/>
            <w:divId w:val="886112777"/>
          </w:pPr>
          <w:r>
            <w:t>[3]</w:t>
          </w:r>
          <w:r>
            <w:tab/>
            <w:t xml:space="preserve">R. Jucevičius, I. Patašienė, and M. Patašius, “Digital Dimension of Smart City: Critical Analysis,” </w:t>
          </w:r>
          <w:r>
            <w:rPr>
              <w:i/>
              <w:iCs/>
            </w:rPr>
            <w:t>Procedia Soc Behav Sci</w:t>
          </w:r>
          <w:r>
            <w:t>, vol. 156, pp. 146–150, Nov. 2014, doi: 10.1016/j.sbspro.2014.11.137.</w:t>
          </w:r>
        </w:p>
        <w:p w14:paraId="72D27470" w14:textId="77777777" w:rsidR="00813DFC" w:rsidRDefault="00813DFC" w:rsidP="00813DFC">
          <w:pPr>
            <w:autoSpaceDE w:val="0"/>
            <w:autoSpaceDN w:val="0"/>
            <w:ind w:hanging="640"/>
            <w:jc w:val="both"/>
            <w:divId w:val="373387361"/>
          </w:pPr>
          <w:r>
            <w:t>[4]</w:t>
          </w:r>
          <w:r>
            <w:tab/>
            <w:t xml:space="preserve">Diskominfo Kota Palembang, “Buat Surat Keterangan Kini Semakin Mudah,” </w:t>
          </w:r>
          <w:r>
            <w:rPr>
              <w:i/>
              <w:iCs/>
            </w:rPr>
            <w:t>sidemang.palembang.go.id</w:t>
          </w:r>
          <w:r>
            <w:t>, 2022. https://sidemang.palembang.go.id/welcome-page (accessed Nov. 22, 2022).</w:t>
          </w:r>
        </w:p>
        <w:p w14:paraId="0EC9EF84" w14:textId="77777777" w:rsidR="00813DFC" w:rsidRDefault="00813DFC" w:rsidP="00813DFC">
          <w:pPr>
            <w:autoSpaceDE w:val="0"/>
            <w:autoSpaceDN w:val="0"/>
            <w:ind w:hanging="640"/>
            <w:jc w:val="both"/>
            <w:divId w:val="1856848511"/>
          </w:pPr>
          <w:r>
            <w:t>[5]</w:t>
          </w:r>
          <w:r>
            <w:tab/>
            <w:t xml:space="preserve">D. Mahdanisa and Nurlim, “Analisis Penerapan E-Government Dalam Pencapaian Sistem Informasi Pada (Dinas Kominfo) Kabupaten Kutai Kartanegara,” </w:t>
          </w:r>
          <w:r>
            <w:rPr>
              <w:i/>
              <w:iCs/>
            </w:rPr>
            <w:t>Gerbang Etam</w:t>
          </w:r>
          <w:r>
            <w:t>, vol. 12, no. 25, pp. 50–60, 2018.</w:t>
          </w:r>
        </w:p>
        <w:p w14:paraId="73F6541F" w14:textId="77777777" w:rsidR="00813DFC" w:rsidRDefault="00813DFC" w:rsidP="00813DFC">
          <w:pPr>
            <w:autoSpaceDE w:val="0"/>
            <w:autoSpaceDN w:val="0"/>
            <w:ind w:hanging="640"/>
            <w:jc w:val="both"/>
            <w:divId w:val="604575180"/>
          </w:pPr>
          <w:r>
            <w:t>[6]</w:t>
          </w:r>
          <w:r>
            <w:tab/>
            <w:t xml:space="preserve">A. Hasibuan and oris krianto Sulaiman, “Smart City, Konsep Kota Cerdas Sebagai Alternatif Penyelesaian Masalah Perkotaan Kabupaten/Kota,” </w:t>
          </w:r>
          <w:r>
            <w:rPr>
              <w:i/>
              <w:iCs/>
            </w:rPr>
            <w:t>Buletin Utama Teknik</w:t>
          </w:r>
          <w:r>
            <w:t>, vol. 14, no. 2, pp. 127–135, 2019, [Online]. Available: https://jurnal.uisu.ac.id/index.php/but/article/view/1097</w:t>
          </w:r>
        </w:p>
        <w:p w14:paraId="4C0619CE" w14:textId="77777777" w:rsidR="00813DFC" w:rsidRDefault="00813DFC" w:rsidP="00813DFC">
          <w:pPr>
            <w:autoSpaceDE w:val="0"/>
            <w:autoSpaceDN w:val="0"/>
            <w:ind w:hanging="640"/>
            <w:jc w:val="both"/>
            <w:divId w:val="1367099745"/>
          </w:pPr>
          <w:r>
            <w:t>[7]</w:t>
          </w:r>
          <w:r>
            <w:tab/>
            <w:t xml:space="preserve">G. S. Pertiwi and A. M. Azis, “Optimalisasi prosedur pelayanan publik dengan perancangan e-government berbentuk website pada masa pandemi Covid-19,” </w:t>
          </w:r>
          <w:r>
            <w:rPr>
              <w:i/>
              <w:iCs/>
            </w:rPr>
            <w:t>Jurnal Manajemen Maranatha</w:t>
          </w:r>
          <w:r>
            <w:t>, vol. 21, no. 2, pp. 145–154, 2022, doi: 10.28932/jmm.v21i2.4628.</w:t>
          </w:r>
        </w:p>
        <w:p w14:paraId="2118C715" w14:textId="77777777" w:rsidR="00813DFC" w:rsidRDefault="00813DFC" w:rsidP="00813DFC">
          <w:pPr>
            <w:autoSpaceDE w:val="0"/>
            <w:autoSpaceDN w:val="0"/>
            <w:ind w:hanging="640"/>
            <w:jc w:val="both"/>
            <w:divId w:val="884802843"/>
          </w:pPr>
          <w:r>
            <w:t>[8]</w:t>
          </w:r>
          <w:r>
            <w:tab/>
            <w:t>W. H. Delone and E. R. Mclean, “The DeLone and McLean Model of Information Systems Success: A Ten-Year Update,” 2003.</w:t>
          </w:r>
        </w:p>
        <w:p w14:paraId="4E9A42E6" w14:textId="77777777" w:rsidR="00813DFC" w:rsidRDefault="00813DFC" w:rsidP="00813DFC">
          <w:pPr>
            <w:autoSpaceDE w:val="0"/>
            <w:autoSpaceDN w:val="0"/>
            <w:ind w:hanging="640"/>
            <w:jc w:val="both"/>
            <w:divId w:val="1790971697"/>
          </w:pPr>
          <w:r w:rsidRPr="00467C84">
            <w:rPr>
              <w:lang w:val="fi-FI"/>
            </w:rPr>
            <w:t>[9]</w:t>
          </w:r>
          <w:r w:rsidRPr="00467C84">
            <w:rPr>
              <w:lang w:val="fi-FI"/>
            </w:rPr>
            <w:tab/>
            <w:t xml:space="preserve">S. Santoso, </w:t>
          </w:r>
          <w:r w:rsidRPr="00467C84">
            <w:rPr>
              <w:i/>
              <w:iCs/>
              <w:lang w:val="fi-FI"/>
            </w:rPr>
            <w:t>Konsep Dasar dan Aplikasi SEM dengan Amos 24</w:t>
          </w:r>
          <w:r w:rsidRPr="00467C84">
            <w:rPr>
              <w:lang w:val="fi-FI"/>
            </w:rPr>
            <w:t xml:space="preserve">. </w:t>
          </w:r>
          <w:r>
            <w:t>Elex Media Komputindo, 2018. [Online]. Available: https://books.google.co.id/books?id=BLFfDwAAQBAJ</w:t>
          </w:r>
        </w:p>
        <w:p w14:paraId="0F055C55" w14:textId="77777777" w:rsidR="00813DFC" w:rsidRDefault="00813DFC" w:rsidP="00813DFC">
          <w:pPr>
            <w:autoSpaceDE w:val="0"/>
            <w:autoSpaceDN w:val="0"/>
            <w:ind w:hanging="640"/>
            <w:jc w:val="both"/>
            <w:divId w:val="1744789602"/>
          </w:pPr>
          <w:r>
            <w:t>[10]</w:t>
          </w:r>
          <w:r>
            <w:tab/>
            <w:t xml:space="preserve">D. F. Polit, C. T. Beck, and S. V. Owen, “Focus on research methods: Is the CVI an acceptable indicator of content validity? Appraisal and recommendations,” </w:t>
          </w:r>
          <w:r>
            <w:rPr>
              <w:i/>
              <w:iCs/>
            </w:rPr>
            <w:t>Res Nurs Health</w:t>
          </w:r>
          <w:r>
            <w:t>, vol. 30, no. 4, pp. 459–467, Aug. 2007, doi: 10.1002/nur.20199.</w:t>
          </w:r>
        </w:p>
        <w:p w14:paraId="5BB3D622" w14:textId="77777777" w:rsidR="00813DFC" w:rsidRDefault="00813DFC" w:rsidP="00813DFC">
          <w:pPr>
            <w:autoSpaceDE w:val="0"/>
            <w:autoSpaceDN w:val="0"/>
            <w:ind w:hanging="640"/>
            <w:jc w:val="both"/>
            <w:divId w:val="834952013"/>
          </w:pPr>
          <w:r>
            <w:t>[11]</w:t>
          </w:r>
          <w:r>
            <w:tab/>
            <w:t xml:space="preserve">D. F. Polit and C. T. Beck, “The content validity index: Are you sure you know what’s being reported? Critique and recommendations,” </w:t>
          </w:r>
          <w:r>
            <w:rPr>
              <w:i/>
              <w:iCs/>
            </w:rPr>
            <w:t>Res Nurs Health</w:t>
          </w:r>
          <w:r>
            <w:t>, vol. 29, no. 5, pp. 489–497, Oct. 2006, doi: 10.1002/nur.20147.</w:t>
          </w:r>
        </w:p>
        <w:p w14:paraId="1D2ACB78" w14:textId="77777777" w:rsidR="00813DFC" w:rsidRDefault="00813DFC" w:rsidP="00813DFC">
          <w:pPr>
            <w:autoSpaceDE w:val="0"/>
            <w:autoSpaceDN w:val="0"/>
            <w:ind w:hanging="640"/>
            <w:jc w:val="both"/>
            <w:divId w:val="984429079"/>
          </w:pPr>
          <w:r>
            <w:t>[12]</w:t>
          </w:r>
          <w:r>
            <w:tab/>
            <w:t xml:space="preserve">D. Fordian and A. A. Ramadiawati, “Jurnal Riset Akuntansi dan Manajemen Pengaruh Brand Orientation dan Co-Creation Value Terhadap Marketing Capability Studi Pada Make-Up Artist (MUA) di Kota Bandung,” </w:t>
          </w:r>
          <w:r>
            <w:rPr>
              <w:i/>
              <w:iCs/>
            </w:rPr>
            <w:t>Jurnal Riset Akuntansi dan Manajemen</w:t>
          </w:r>
          <w:r>
            <w:t>, vol. 9, no. 1, pp. 1–15, 2020, doi: https://doi.org/10.32546/lq.v9i1.348.</w:t>
          </w:r>
        </w:p>
        <w:p w14:paraId="0DCC6A67" w14:textId="77777777" w:rsidR="00813DFC" w:rsidRDefault="00813DFC" w:rsidP="00813DFC">
          <w:pPr>
            <w:autoSpaceDE w:val="0"/>
            <w:autoSpaceDN w:val="0"/>
            <w:ind w:hanging="640"/>
            <w:jc w:val="both"/>
            <w:divId w:val="546332602"/>
          </w:pPr>
          <w:r>
            <w:t>[13]</w:t>
          </w:r>
          <w:r>
            <w:tab/>
            <w:t xml:space="preserve">J. Henseler, C. M. Ringle, and M. Sarstedt, “A new criterion for assessing discriminant validity in variance-based structural equation modeling,” </w:t>
          </w:r>
          <w:r>
            <w:rPr>
              <w:i/>
              <w:iCs/>
            </w:rPr>
            <w:t>J Acad Mark Sci</w:t>
          </w:r>
          <w:r>
            <w:t>, vol. 43, no. 1, pp. 115–135, Jan. 2015, doi: 10.1007/s11747-014-0403-8.</w:t>
          </w:r>
        </w:p>
        <w:p w14:paraId="761AA08B" w14:textId="77777777" w:rsidR="00813DFC" w:rsidRDefault="00813DFC" w:rsidP="00813DFC">
          <w:pPr>
            <w:autoSpaceDE w:val="0"/>
            <w:autoSpaceDN w:val="0"/>
            <w:ind w:hanging="640"/>
            <w:jc w:val="both"/>
            <w:divId w:val="280108755"/>
          </w:pPr>
          <w:r>
            <w:t>[14]</w:t>
          </w:r>
          <w:r>
            <w:tab/>
            <w:t>C. Fornell and D. F. Larcker, “Evaluating Structural Equation Models with Unobservable Variables and Measurement Error,” 1981. doi: https://doi.org/10.1177/00222437810180010.</w:t>
          </w:r>
        </w:p>
        <w:p w14:paraId="768DFE5C" w14:textId="77777777" w:rsidR="00813DFC" w:rsidRDefault="00813DFC" w:rsidP="00813DFC">
          <w:pPr>
            <w:autoSpaceDE w:val="0"/>
            <w:autoSpaceDN w:val="0"/>
            <w:ind w:hanging="640"/>
            <w:jc w:val="both"/>
            <w:divId w:val="536967895"/>
          </w:pPr>
          <w:r>
            <w:t>[15]</w:t>
          </w:r>
          <w:r>
            <w:tab/>
            <w:t xml:space="preserve">Katopo, “Analisa Pengaruh Individual Factor Terhadap Entrepreneur Motivation Mahasiswa Manajemen Bisnis Universitas Kristen Petra Surabaya,” </w:t>
          </w:r>
          <w:r>
            <w:rPr>
              <w:i/>
              <w:iCs/>
            </w:rPr>
            <w:t>AGORA</w:t>
          </w:r>
          <w:r>
            <w:t>, vol. 3, no. 1, pp. 677–685, 2015.</w:t>
          </w:r>
        </w:p>
        <w:p w14:paraId="40641804" w14:textId="77777777" w:rsidR="00813DFC" w:rsidRDefault="00813DFC" w:rsidP="00813DFC">
          <w:pPr>
            <w:autoSpaceDE w:val="0"/>
            <w:autoSpaceDN w:val="0"/>
            <w:ind w:hanging="640"/>
            <w:jc w:val="both"/>
            <w:divId w:val="666639679"/>
          </w:pPr>
          <w:r>
            <w:t>[16]</w:t>
          </w:r>
          <w:r>
            <w:tab/>
            <w:t xml:space="preserve">J. F. Hair, J. J. Risher, M. Sarstedt, and C. M. Ringle, “When to use and how to report the results of PLS-SEM,” </w:t>
          </w:r>
          <w:r>
            <w:rPr>
              <w:i/>
              <w:iCs/>
            </w:rPr>
            <w:t>European Business Review</w:t>
          </w:r>
          <w:r>
            <w:t>, vol. 31, no. 1. Emerald Group Publishing Ltd., pp. 2–24, Jan. 14, 2019. doi: 10.1108/EBR-11-2018-0203.</w:t>
          </w:r>
        </w:p>
        <w:p w14:paraId="5AFA3063" w14:textId="77777777" w:rsidR="00813DFC" w:rsidRDefault="00813DFC" w:rsidP="00813DFC">
          <w:pPr>
            <w:autoSpaceDE w:val="0"/>
            <w:autoSpaceDN w:val="0"/>
            <w:ind w:hanging="640"/>
            <w:jc w:val="both"/>
            <w:divId w:val="207230225"/>
          </w:pPr>
          <w:r>
            <w:t>[17]</w:t>
          </w:r>
          <w:r>
            <w:tab/>
            <w:t xml:space="preserve">A. Diamantopoulos, M. Sarstedt, C. Fuchs, P. Wilczynski, and S. Kaiser, “Guidelines for choosing between multi-item and single-item scales for construct measurement: A predictive validity perspective,” </w:t>
          </w:r>
          <w:r>
            <w:rPr>
              <w:i/>
              <w:iCs/>
            </w:rPr>
            <w:t>J Acad Mark Sci</w:t>
          </w:r>
          <w:r>
            <w:t>, vol. 40, no. 3, pp. 434–449, May 2012, doi: 10.1007/s11747-011-0300-3.</w:t>
          </w:r>
        </w:p>
        <w:p w14:paraId="4B1F2520" w14:textId="77777777" w:rsidR="00813DFC" w:rsidRDefault="00813DFC" w:rsidP="00813DFC">
          <w:pPr>
            <w:autoSpaceDE w:val="0"/>
            <w:autoSpaceDN w:val="0"/>
            <w:ind w:hanging="640"/>
            <w:jc w:val="both"/>
            <w:divId w:val="713965513"/>
          </w:pPr>
          <w:r>
            <w:t>[18]</w:t>
          </w:r>
          <w:r>
            <w:tab/>
            <w:t xml:space="preserve">A. L. Drolet and D. G. Morrison, “Do We Really Need Multiple-Item Measures in Service Research?,” </w:t>
          </w:r>
          <w:r>
            <w:rPr>
              <w:i/>
              <w:iCs/>
            </w:rPr>
            <w:t>J Serv Res</w:t>
          </w:r>
          <w:r>
            <w:t>, vol. 3, no. 3, pp. 196–204, 2001, doi: 10.1177/109467050133001.</w:t>
          </w:r>
        </w:p>
        <w:p w14:paraId="4BFEA93B" w14:textId="04E00A54" w:rsidR="00142C21" w:rsidRPr="00142C21" w:rsidRDefault="00813DFC" w:rsidP="00142C21">
          <w:pPr>
            <w:pBdr>
              <w:top w:val="none" w:sz="0" w:space="0" w:color="auto"/>
              <w:left w:val="none" w:sz="0" w:space="0" w:color="auto"/>
              <w:bottom w:val="none" w:sz="0" w:space="0" w:color="auto"/>
              <w:right w:val="none" w:sz="0" w:space="0" w:color="auto"/>
              <w:between w:val="none" w:sz="0" w:space="0" w:color="auto"/>
            </w:pBdr>
            <w:jc w:val="both"/>
            <w:rPr>
              <w:sz w:val="16"/>
              <w:szCs w:val="16"/>
            </w:rPr>
          </w:pPr>
          <w:r>
            <w:t> </w:t>
          </w:r>
        </w:p>
      </w:sdtContent>
    </w:sdt>
    <w:p w14:paraId="03A9664A" w14:textId="77777777" w:rsidR="00914DE2" w:rsidRDefault="00914DE2">
      <w:pPr>
        <w:spacing w:after="50"/>
        <w:ind w:left="360" w:hanging="360"/>
        <w:jc w:val="both"/>
        <w:rPr>
          <w:sz w:val="16"/>
          <w:szCs w:val="16"/>
        </w:rPr>
        <w:sectPr w:rsidR="00914DE2" w:rsidSect="00383FC5">
          <w:type w:val="continuous"/>
          <w:pgSz w:w="11909" w:h="16834"/>
          <w:pgMar w:top="1080" w:right="734" w:bottom="2434" w:left="734" w:header="0" w:footer="720" w:gutter="0"/>
          <w:cols w:num="2" w:space="720" w:equalWidth="0">
            <w:col w:w="5040" w:space="360"/>
            <w:col w:w="5040" w:space="0"/>
          </w:cols>
        </w:sectPr>
      </w:pPr>
    </w:p>
    <w:p w14:paraId="14C5CA80" w14:textId="77777777" w:rsidR="00914DE2" w:rsidRDefault="00914DE2">
      <w:pPr>
        <w:jc w:val="both"/>
      </w:pPr>
    </w:p>
    <w:sectPr w:rsidR="00914DE2">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8FB8" w14:textId="77777777" w:rsidR="00383FC5" w:rsidRDefault="00383FC5" w:rsidP="003C549E">
      <w:r>
        <w:separator/>
      </w:r>
    </w:p>
  </w:endnote>
  <w:endnote w:type="continuationSeparator" w:id="0">
    <w:p w14:paraId="00985B7F" w14:textId="77777777" w:rsidR="00383FC5" w:rsidRDefault="00383FC5"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169C" w14:textId="77777777" w:rsidR="001223B3" w:rsidRDefault="00122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1223B3" w14:paraId="54CFD10C" w14:textId="77777777" w:rsidTr="00AE59FB">
      <w:tc>
        <w:tcPr>
          <w:tcW w:w="10657" w:type="dxa"/>
        </w:tcPr>
        <w:p w14:paraId="059C35FD" w14:textId="77777777" w:rsidR="001223B3" w:rsidRDefault="001223B3"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549C5C80" wp14:editId="0D958E45">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F027F"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3D7F9288" wp14:editId="62253E5A">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F169D"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1223B3" w14:paraId="12209F12" w14:textId="77777777" w:rsidTr="00AE59FB">
      <w:tc>
        <w:tcPr>
          <w:tcW w:w="10657" w:type="dxa"/>
        </w:tcPr>
        <w:p w14:paraId="4393A4A8" w14:textId="77777777" w:rsidR="001223B3" w:rsidRDefault="001223B3" w:rsidP="00AE59FB">
          <w:pPr>
            <w:pStyle w:val="Footer"/>
            <w:tabs>
              <w:tab w:val="left" w:pos="851"/>
            </w:tabs>
          </w:pPr>
          <w:r>
            <w:rPr>
              <w:sz w:val="22"/>
            </w:rPr>
            <w:t>DOI : 10.32736/sisfokom.xx.xx, Copyright ©2020</w:t>
          </w:r>
        </w:p>
      </w:tc>
    </w:tr>
    <w:tr w:rsidR="001223B3" w14:paraId="2A8CF2D8" w14:textId="77777777" w:rsidTr="00AE59FB">
      <w:tc>
        <w:tcPr>
          <w:tcW w:w="10657" w:type="dxa"/>
        </w:tcPr>
        <w:p w14:paraId="08832772" w14:textId="77777777" w:rsidR="001223B3" w:rsidRDefault="001223B3"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7C4D054F" w14:textId="77777777" w:rsidR="001223B3" w:rsidRDefault="001223B3" w:rsidP="003C549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1D1946C" w14:textId="77777777" w:rsidR="001223B3" w:rsidRDefault="00122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DABF" w14:textId="77777777" w:rsidR="001223B3" w:rsidRDefault="0012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2A4A" w14:textId="77777777" w:rsidR="00383FC5" w:rsidRDefault="00383FC5" w:rsidP="003C549E">
      <w:r>
        <w:separator/>
      </w:r>
    </w:p>
  </w:footnote>
  <w:footnote w:type="continuationSeparator" w:id="0">
    <w:p w14:paraId="3D3C3EA7" w14:textId="77777777" w:rsidR="00383FC5" w:rsidRDefault="00383FC5"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FA92" w14:textId="77777777" w:rsidR="001223B3" w:rsidRDefault="0012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9E84" w14:textId="77777777" w:rsidR="001223B3" w:rsidRDefault="001223B3" w:rsidP="003C549E">
    <w:pPr>
      <w:pStyle w:val="Header"/>
    </w:pPr>
  </w:p>
  <w:p w14:paraId="7ADA071D" w14:textId="77777777" w:rsidR="001223B3" w:rsidRDefault="001223B3" w:rsidP="003C549E">
    <w:pPr>
      <w:pStyle w:val="Header"/>
    </w:pPr>
  </w:p>
  <w:p w14:paraId="194FE996" w14:textId="77777777" w:rsidR="001223B3" w:rsidRPr="00BF162B" w:rsidRDefault="001223B3" w:rsidP="003C549E">
    <w:pPr>
      <w:pStyle w:val="Header"/>
      <w:jc w:val="right"/>
      <w:rPr>
        <w:lang w:val="nl-BE"/>
      </w:rPr>
    </w:pPr>
    <w:r w:rsidRPr="00BF162B">
      <w:rPr>
        <w:rFonts w:ascii="Arial" w:hAnsi="Arial" w:cs="Arial"/>
        <w:i/>
        <w:lang w:val="nl-BE"/>
      </w:rPr>
      <w:t>Jurnal SISFOKOM (Sistem Informasi dan Komputer), Volume XX, Nomor XX, PP XX</w:t>
    </w:r>
  </w:p>
  <w:p w14:paraId="29C0D152" w14:textId="77777777" w:rsidR="001223B3" w:rsidRPr="00BF162B" w:rsidRDefault="001223B3" w:rsidP="003C549E">
    <w:pPr>
      <w:pStyle w:val="Header"/>
      <w:rPr>
        <w:lang w:val="nl-BE"/>
      </w:rPr>
    </w:pPr>
    <w:r>
      <w:rPr>
        <w:noProof/>
      </w:rPr>
      <mc:AlternateContent>
        <mc:Choice Requires="wps">
          <w:drawing>
            <wp:anchor distT="4294967295" distB="4294967295" distL="114300" distR="114300" simplePos="0" relativeHeight="251653632" behindDoc="0" locked="0" layoutInCell="1" allowOverlap="1" wp14:anchorId="669BF048" wp14:editId="075DE78E">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4C879D"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3888ED8E" wp14:editId="780E388C">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2721A"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652B089C" w14:textId="77777777" w:rsidR="001223B3" w:rsidRPr="00BF162B" w:rsidRDefault="001223B3">
    <w:pPr>
      <w:pStyle w:val="Header"/>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1907" w14:textId="77777777" w:rsidR="001223B3" w:rsidRDefault="00122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9F2631"/>
    <w:multiLevelType w:val="multilevel"/>
    <w:tmpl w:val="7F9635D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val="0"/>
        <w:iCs w:val="0"/>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60C4CF8"/>
    <w:multiLevelType w:val="hybridMultilevel"/>
    <w:tmpl w:val="4AEE0F4C"/>
    <w:lvl w:ilvl="0" w:tplc="38090011">
      <w:start w:val="1"/>
      <w:numFmt w:val="decimal"/>
      <w:lvlText w:val="%1)"/>
      <w:lvlJc w:val="left"/>
      <w:pPr>
        <w:ind w:left="1008" w:hanging="360"/>
      </w:pPr>
    </w:lvl>
    <w:lvl w:ilvl="1" w:tplc="38090019" w:tentative="1">
      <w:start w:val="1"/>
      <w:numFmt w:val="lowerLetter"/>
      <w:lvlText w:val="%2."/>
      <w:lvlJc w:val="left"/>
      <w:pPr>
        <w:ind w:left="1728" w:hanging="360"/>
      </w:pPr>
    </w:lvl>
    <w:lvl w:ilvl="2" w:tplc="3809001B" w:tentative="1">
      <w:start w:val="1"/>
      <w:numFmt w:val="lowerRoman"/>
      <w:lvlText w:val="%3."/>
      <w:lvlJc w:val="right"/>
      <w:pPr>
        <w:ind w:left="2448" w:hanging="18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6"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51917D8D"/>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5DED1C34"/>
    <w:multiLevelType w:val="hybridMultilevel"/>
    <w:tmpl w:val="3F0AC01C"/>
    <w:lvl w:ilvl="0" w:tplc="3809000F">
      <w:start w:val="1"/>
      <w:numFmt w:val="decimal"/>
      <w:lvlText w:val="%1."/>
      <w:lvlJc w:val="left"/>
      <w:pPr>
        <w:ind w:left="1008" w:hanging="360"/>
      </w:pPr>
    </w:lvl>
    <w:lvl w:ilvl="1" w:tplc="38090019" w:tentative="1">
      <w:start w:val="1"/>
      <w:numFmt w:val="lowerLetter"/>
      <w:lvlText w:val="%2."/>
      <w:lvlJc w:val="left"/>
      <w:pPr>
        <w:ind w:left="1728" w:hanging="360"/>
      </w:pPr>
    </w:lvl>
    <w:lvl w:ilvl="2" w:tplc="3809001B" w:tentative="1">
      <w:start w:val="1"/>
      <w:numFmt w:val="lowerRoman"/>
      <w:lvlText w:val="%3."/>
      <w:lvlJc w:val="right"/>
      <w:pPr>
        <w:ind w:left="2448" w:hanging="18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11" w15:restartNumberingAfterBreak="0">
    <w:nsid w:val="60D50CD4"/>
    <w:multiLevelType w:val="hybridMultilevel"/>
    <w:tmpl w:val="A4E2053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6E1E439D"/>
    <w:multiLevelType w:val="multilevel"/>
    <w:tmpl w:val="7F9635D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val="0"/>
        <w:iCs w:val="0"/>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3" w15:restartNumberingAfterBreak="0">
    <w:nsid w:val="7BE55B43"/>
    <w:multiLevelType w:val="hybridMultilevel"/>
    <w:tmpl w:val="13A60814"/>
    <w:lvl w:ilvl="0" w:tplc="3809000F">
      <w:start w:val="1"/>
      <w:numFmt w:val="decimal"/>
      <w:lvlText w:val="%1."/>
      <w:lvlJc w:val="left"/>
      <w:pPr>
        <w:ind w:left="1008" w:hanging="360"/>
      </w:pPr>
    </w:lvl>
    <w:lvl w:ilvl="1" w:tplc="38090019" w:tentative="1">
      <w:start w:val="1"/>
      <w:numFmt w:val="lowerLetter"/>
      <w:lvlText w:val="%2."/>
      <w:lvlJc w:val="left"/>
      <w:pPr>
        <w:ind w:left="1728" w:hanging="360"/>
      </w:pPr>
    </w:lvl>
    <w:lvl w:ilvl="2" w:tplc="3809001B" w:tentative="1">
      <w:start w:val="1"/>
      <w:numFmt w:val="lowerRoman"/>
      <w:lvlText w:val="%3."/>
      <w:lvlJc w:val="right"/>
      <w:pPr>
        <w:ind w:left="2448" w:hanging="18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14" w15:restartNumberingAfterBreak="0">
    <w:nsid w:val="7E7A72D6"/>
    <w:multiLevelType w:val="multilevel"/>
    <w:tmpl w:val="B8120042"/>
    <w:lvl w:ilvl="0">
      <w:start w:val="1"/>
      <w:numFmt w:val="upperRoman"/>
      <w:lvlText w:val="TABLE %1. "/>
      <w:lvlJc w:val="left"/>
      <w:pPr>
        <w:ind w:left="2268"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2268" w:firstLine="0"/>
      </w:pPr>
    </w:lvl>
    <w:lvl w:ilvl="2">
      <w:start w:val="1"/>
      <w:numFmt w:val="bullet"/>
      <w:lvlText w:val=""/>
      <w:lvlJc w:val="left"/>
      <w:pPr>
        <w:ind w:left="2268" w:firstLine="0"/>
      </w:pPr>
    </w:lvl>
    <w:lvl w:ilvl="3">
      <w:start w:val="1"/>
      <w:numFmt w:val="bullet"/>
      <w:lvlText w:val=""/>
      <w:lvlJc w:val="left"/>
      <w:pPr>
        <w:ind w:left="2268" w:firstLine="0"/>
      </w:pPr>
    </w:lvl>
    <w:lvl w:ilvl="4">
      <w:start w:val="1"/>
      <w:numFmt w:val="bullet"/>
      <w:lvlText w:val=""/>
      <w:lvlJc w:val="left"/>
      <w:pPr>
        <w:ind w:left="2268" w:firstLine="0"/>
      </w:pPr>
    </w:lvl>
    <w:lvl w:ilvl="5">
      <w:start w:val="1"/>
      <w:numFmt w:val="bullet"/>
      <w:lvlText w:val=""/>
      <w:lvlJc w:val="left"/>
      <w:pPr>
        <w:ind w:left="2268" w:firstLine="0"/>
      </w:pPr>
    </w:lvl>
    <w:lvl w:ilvl="6">
      <w:start w:val="1"/>
      <w:numFmt w:val="bullet"/>
      <w:lvlText w:val=""/>
      <w:lvlJc w:val="left"/>
      <w:pPr>
        <w:ind w:left="2268" w:firstLine="0"/>
      </w:pPr>
    </w:lvl>
    <w:lvl w:ilvl="7">
      <w:start w:val="1"/>
      <w:numFmt w:val="bullet"/>
      <w:lvlText w:val=""/>
      <w:lvlJc w:val="left"/>
      <w:pPr>
        <w:ind w:left="2268" w:firstLine="0"/>
      </w:pPr>
    </w:lvl>
    <w:lvl w:ilvl="8">
      <w:start w:val="1"/>
      <w:numFmt w:val="bullet"/>
      <w:lvlText w:val=""/>
      <w:lvlJc w:val="left"/>
      <w:pPr>
        <w:ind w:left="2268" w:firstLine="0"/>
      </w:pPr>
    </w:lvl>
  </w:abstractNum>
  <w:num w:numId="1" w16cid:durableId="660932551">
    <w:abstractNumId w:val="4"/>
  </w:num>
  <w:num w:numId="2" w16cid:durableId="974799476">
    <w:abstractNumId w:val="7"/>
  </w:num>
  <w:num w:numId="3" w16cid:durableId="1013192393">
    <w:abstractNumId w:val="3"/>
  </w:num>
  <w:num w:numId="4" w16cid:durableId="448159350">
    <w:abstractNumId w:val="0"/>
  </w:num>
  <w:num w:numId="5" w16cid:durableId="336885225">
    <w:abstractNumId w:val="2"/>
  </w:num>
  <w:num w:numId="6" w16cid:durableId="777259736">
    <w:abstractNumId w:val="14"/>
  </w:num>
  <w:num w:numId="7" w16cid:durableId="469977303">
    <w:abstractNumId w:val="1"/>
  </w:num>
  <w:num w:numId="8" w16cid:durableId="375587925">
    <w:abstractNumId w:val="9"/>
  </w:num>
  <w:num w:numId="9" w16cid:durableId="1631979153">
    <w:abstractNumId w:val="6"/>
  </w:num>
  <w:num w:numId="10" w16cid:durableId="544831717">
    <w:abstractNumId w:val="13"/>
  </w:num>
  <w:num w:numId="11" w16cid:durableId="2004048216">
    <w:abstractNumId w:val="11"/>
  </w:num>
  <w:num w:numId="12" w16cid:durableId="1831167754">
    <w:abstractNumId w:val="8"/>
  </w:num>
  <w:num w:numId="13" w16cid:durableId="2060544581">
    <w:abstractNumId w:val="5"/>
  </w:num>
  <w:num w:numId="14" w16cid:durableId="2083748958">
    <w:abstractNumId w:val="12"/>
  </w:num>
  <w:num w:numId="15" w16cid:durableId="1655647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E2"/>
    <w:rsid w:val="00006741"/>
    <w:rsid w:val="0000751D"/>
    <w:rsid w:val="00057D58"/>
    <w:rsid w:val="00074241"/>
    <w:rsid w:val="00075FBB"/>
    <w:rsid w:val="00080ABF"/>
    <w:rsid w:val="00083183"/>
    <w:rsid w:val="00083FCE"/>
    <w:rsid w:val="00092E76"/>
    <w:rsid w:val="00096A4B"/>
    <w:rsid w:val="000C1659"/>
    <w:rsid w:val="000C17F5"/>
    <w:rsid w:val="000C4271"/>
    <w:rsid w:val="000D0AD7"/>
    <w:rsid w:val="000D50EC"/>
    <w:rsid w:val="000E2E8C"/>
    <w:rsid w:val="000F06E5"/>
    <w:rsid w:val="001050D0"/>
    <w:rsid w:val="001223B3"/>
    <w:rsid w:val="001240AA"/>
    <w:rsid w:val="00135C7A"/>
    <w:rsid w:val="00141445"/>
    <w:rsid w:val="00142C21"/>
    <w:rsid w:val="00156FC3"/>
    <w:rsid w:val="00173DDA"/>
    <w:rsid w:val="00174E18"/>
    <w:rsid w:val="001B1CEF"/>
    <w:rsid w:val="001B601D"/>
    <w:rsid w:val="001C5705"/>
    <w:rsid w:val="001F0F0A"/>
    <w:rsid w:val="001F1313"/>
    <w:rsid w:val="00207A77"/>
    <w:rsid w:val="00211A3D"/>
    <w:rsid w:val="00250224"/>
    <w:rsid w:val="00266454"/>
    <w:rsid w:val="002758E8"/>
    <w:rsid w:val="00290EE5"/>
    <w:rsid w:val="002917AD"/>
    <w:rsid w:val="00292E1F"/>
    <w:rsid w:val="00295247"/>
    <w:rsid w:val="002B0E6B"/>
    <w:rsid w:val="002B5E54"/>
    <w:rsid w:val="002C2B2B"/>
    <w:rsid w:val="002C330A"/>
    <w:rsid w:val="002E4A83"/>
    <w:rsid w:val="002E634D"/>
    <w:rsid w:val="002F61D5"/>
    <w:rsid w:val="003000B0"/>
    <w:rsid w:val="0032180B"/>
    <w:rsid w:val="00331F7C"/>
    <w:rsid w:val="00334DA8"/>
    <w:rsid w:val="00372E67"/>
    <w:rsid w:val="00383FC5"/>
    <w:rsid w:val="00396117"/>
    <w:rsid w:val="003B0771"/>
    <w:rsid w:val="003C3221"/>
    <w:rsid w:val="003C549E"/>
    <w:rsid w:val="003E1AD8"/>
    <w:rsid w:val="00404A74"/>
    <w:rsid w:val="00405E73"/>
    <w:rsid w:val="00430AE5"/>
    <w:rsid w:val="00432CAC"/>
    <w:rsid w:val="00450BF9"/>
    <w:rsid w:val="00451114"/>
    <w:rsid w:val="00453A9C"/>
    <w:rsid w:val="00457086"/>
    <w:rsid w:val="00460F0B"/>
    <w:rsid w:val="00467C84"/>
    <w:rsid w:val="00474FA1"/>
    <w:rsid w:val="00480F33"/>
    <w:rsid w:val="004900CA"/>
    <w:rsid w:val="004A2DFD"/>
    <w:rsid w:val="004A2EDA"/>
    <w:rsid w:val="004A3959"/>
    <w:rsid w:val="004B07E5"/>
    <w:rsid w:val="004B6736"/>
    <w:rsid w:val="004D1D07"/>
    <w:rsid w:val="004E0C6B"/>
    <w:rsid w:val="004F4053"/>
    <w:rsid w:val="0050609C"/>
    <w:rsid w:val="005241AF"/>
    <w:rsid w:val="00540356"/>
    <w:rsid w:val="00553847"/>
    <w:rsid w:val="00555D33"/>
    <w:rsid w:val="00561EAC"/>
    <w:rsid w:val="005656D3"/>
    <w:rsid w:val="005714D3"/>
    <w:rsid w:val="00595C00"/>
    <w:rsid w:val="00596A92"/>
    <w:rsid w:val="0059770E"/>
    <w:rsid w:val="005C3AB0"/>
    <w:rsid w:val="005C69A0"/>
    <w:rsid w:val="006115E6"/>
    <w:rsid w:val="00613F64"/>
    <w:rsid w:val="00621937"/>
    <w:rsid w:val="00622D92"/>
    <w:rsid w:val="00643D31"/>
    <w:rsid w:val="00660778"/>
    <w:rsid w:val="00693E1E"/>
    <w:rsid w:val="006C3192"/>
    <w:rsid w:val="006C618A"/>
    <w:rsid w:val="006C7283"/>
    <w:rsid w:val="006F20D8"/>
    <w:rsid w:val="006F301C"/>
    <w:rsid w:val="006F6F9A"/>
    <w:rsid w:val="0070428B"/>
    <w:rsid w:val="0074235A"/>
    <w:rsid w:val="0075022C"/>
    <w:rsid w:val="007553AA"/>
    <w:rsid w:val="00757243"/>
    <w:rsid w:val="007979C6"/>
    <w:rsid w:val="007A127D"/>
    <w:rsid w:val="007B1045"/>
    <w:rsid w:val="007C2AA9"/>
    <w:rsid w:val="007D24AA"/>
    <w:rsid w:val="007D4329"/>
    <w:rsid w:val="00813DFC"/>
    <w:rsid w:val="00850438"/>
    <w:rsid w:val="00865D27"/>
    <w:rsid w:val="00871559"/>
    <w:rsid w:val="008964E0"/>
    <w:rsid w:val="008A1794"/>
    <w:rsid w:val="008B4E26"/>
    <w:rsid w:val="008B64E6"/>
    <w:rsid w:val="008D553B"/>
    <w:rsid w:val="008E5459"/>
    <w:rsid w:val="00914DE2"/>
    <w:rsid w:val="00933EFA"/>
    <w:rsid w:val="00934839"/>
    <w:rsid w:val="00964F3E"/>
    <w:rsid w:val="00976E09"/>
    <w:rsid w:val="00976E2B"/>
    <w:rsid w:val="009857FA"/>
    <w:rsid w:val="00993C89"/>
    <w:rsid w:val="00995C20"/>
    <w:rsid w:val="00996325"/>
    <w:rsid w:val="009C1DAB"/>
    <w:rsid w:val="009E7FAD"/>
    <w:rsid w:val="00A13040"/>
    <w:rsid w:val="00A43D35"/>
    <w:rsid w:val="00A61580"/>
    <w:rsid w:val="00A77E1F"/>
    <w:rsid w:val="00A81A9B"/>
    <w:rsid w:val="00A91FD9"/>
    <w:rsid w:val="00AA3D70"/>
    <w:rsid w:val="00AB6A49"/>
    <w:rsid w:val="00AB6BDF"/>
    <w:rsid w:val="00AE59FB"/>
    <w:rsid w:val="00AE7B0C"/>
    <w:rsid w:val="00B145CD"/>
    <w:rsid w:val="00B56481"/>
    <w:rsid w:val="00B7645D"/>
    <w:rsid w:val="00B96A17"/>
    <w:rsid w:val="00BA3C0C"/>
    <w:rsid w:val="00BD3B07"/>
    <w:rsid w:val="00BD7B83"/>
    <w:rsid w:val="00BE2576"/>
    <w:rsid w:val="00BE2C49"/>
    <w:rsid w:val="00BE35B4"/>
    <w:rsid w:val="00BF162B"/>
    <w:rsid w:val="00BF3C38"/>
    <w:rsid w:val="00C0180D"/>
    <w:rsid w:val="00C10201"/>
    <w:rsid w:val="00C25F9E"/>
    <w:rsid w:val="00C30F15"/>
    <w:rsid w:val="00C35B56"/>
    <w:rsid w:val="00C431A1"/>
    <w:rsid w:val="00C64E6D"/>
    <w:rsid w:val="00C77E57"/>
    <w:rsid w:val="00C93C96"/>
    <w:rsid w:val="00C95A07"/>
    <w:rsid w:val="00C96DDB"/>
    <w:rsid w:val="00CA51DB"/>
    <w:rsid w:val="00CB6D9E"/>
    <w:rsid w:val="00CD42F0"/>
    <w:rsid w:val="00CE39AF"/>
    <w:rsid w:val="00D07467"/>
    <w:rsid w:val="00D07986"/>
    <w:rsid w:val="00D21063"/>
    <w:rsid w:val="00D75613"/>
    <w:rsid w:val="00D86F1D"/>
    <w:rsid w:val="00D92A24"/>
    <w:rsid w:val="00DD0CEB"/>
    <w:rsid w:val="00DE2FD9"/>
    <w:rsid w:val="00DE439F"/>
    <w:rsid w:val="00E22E9A"/>
    <w:rsid w:val="00E60291"/>
    <w:rsid w:val="00E6346F"/>
    <w:rsid w:val="00E81801"/>
    <w:rsid w:val="00E854B8"/>
    <w:rsid w:val="00EE692D"/>
    <w:rsid w:val="00EF70A7"/>
    <w:rsid w:val="00F26F76"/>
    <w:rsid w:val="00F27A47"/>
    <w:rsid w:val="00F37CBF"/>
    <w:rsid w:val="00F56605"/>
    <w:rsid w:val="00F639FB"/>
    <w:rsid w:val="00F65D17"/>
    <w:rsid w:val="00F71BBF"/>
    <w:rsid w:val="00F80F97"/>
    <w:rsid w:val="00FD0A41"/>
    <w:rsid w:val="00FD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A6066"/>
  <w15:docId w15:val="{BBE990D6-4283-4DFB-BBBD-A733A60B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AD7"/>
    <w:pPr>
      <w:ind w:left="720"/>
      <w:contextualSpacing/>
    </w:pPr>
  </w:style>
  <w:style w:type="paragraph" w:styleId="Caption">
    <w:name w:val="caption"/>
    <w:basedOn w:val="Normal"/>
    <w:next w:val="Normal"/>
    <w:uiPriority w:val="35"/>
    <w:unhideWhenUsed/>
    <w:qFormat/>
    <w:rsid w:val="007979C6"/>
    <w:pPr>
      <w:spacing w:after="200"/>
    </w:pPr>
    <w:rPr>
      <w:i/>
      <w:iCs/>
      <w:color w:val="1F497D" w:themeColor="text2"/>
      <w:sz w:val="18"/>
      <w:szCs w:val="18"/>
    </w:rPr>
  </w:style>
  <w:style w:type="character" w:styleId="PlaceholderText">
    <w:name w:val="Placeholder Text"/>
    <w:basedOn w:val="DefaultParagraphFont"/>
    <w:uiPriority w:val="99"/>
    <w:semiHidden/>
    <w:rsid w:val="00096A4B"/>
    <w:rPr>
      <w:color w:val="808080"/>
    </w:rPr>
  </w:style>
  <w:style w:type="character" w:customStyle="1" w:styleId="css-96zuhp-word-diff">
    <w:name w:val="css-96zuhp-word-diff"/>
    <w:basedOn w:val="DefaultParagraphFont"/>
    <w:rsid w:val="00EE692D"/>
  </w:style>
  <w:style w:type="character" w:styleId="Hyperlink">
    <w:name w:val="Hyperlink"/>
    <w:basedOn w:val="DefaultParagraphFont"/>
    <w:uiPriority w:val="99"/>
    <w:unhideWhenUsed/>
    <w:rsid w:val="005C3AB0"/>
    <w:rPr>
      <w:color w:val="0000FF" w:themeColor="hyperlink"/>
      <w:u w:val="single"/>
    </w:rPr>
  </w:style>
  <w:style w:type="character" w:styleId="UnresolvedMention">
    <w:name w:val="Unresolved Mention"/>
    <w:basedOn w:val="DefaultParagraphFont"/>
    <w:uiPriority w:val="99"/>
    <w:semiHidden/>
    <w:unhideWhenUsed/>
    <w:rsid w:val="005C3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1782">
      <w:bodyDiv w:val="1"/>
      <w:marLeft w:val="0"/>
      <w:marRight w:val="0"/>
      <w:marTop w:val="0"/>
      <w:marBottom w:val="0"/>
      <w:divBdr>
        <w:top w:val="none" w:sz="0" w:space="0" w:color="auto"/>
        <w:left w:val="none" w:sz="0" w:space="0" w:color="auto"/>
        <w:bottom w:val="none" w:sz="0" w:space="0" w:color="auto"/>
        <w:right w:val="none" w:sz="0" w:space="0" w:color="auto"/>
      </w:divBdr>
    </w:div>
    <w:div w:id="184559406">
      <w:bodyDiv w:val="1"/>
      <w:marLeft w:val="0"/>
      <w:marRight w:val="0"/>
      <w:marTop w:val="0"/>
      <w:marBottom w:val="0"/>
      <w:divBdr>
        <w:top w:val="none" w:sz="0" w:space="0" w:color="auto"/>
        <w:left w:val="none" w:sz="0" w:space="0" w:color="auto"/>
        <w:bottom w:val="none" w:sz="0" w:space="0" w:color="auto"/>
        <w:right w:val="none" w:sz="0" w:space="0" w:color="auto"/>
      </w:divBdr>
      <w:divsChild>
        <w:div w:id="160437083">
          <w:marLeft w:val="640"/>
          <w:marRight w:val="0"/>
          <w:marTop w:val="0"/>
          <w:marBottom w:val="0"/>
          <w:divBdr>
            <w:top w:val="none" w:sz="0" w:space="0" w:color="auto"/>
            <w:left w:val="none" w:sz="0" w:space="0" w:color="auto"/>
            <w:bottom w:val="none" w:sz="0" w:space="0" w:color="auto"/>
            <w:right w:val="none" w:sz="0" w:space="0" w:color="auto"/>
          </w:divBdr>
        </w:div>
        <w:div w:id="468321327">
          <w:marLeft w:val="640"/>
          <w:marRight w:val="0"/>
          <w:marTop w:val="0"/>
          <w:marBottom w:val="0"/>
          <w:divBdr>
            <w:top w:val="none" w:sz="0" w:space="0" w:color="auto"/>
            <w:left w:val="none" w:sz="0" w:space="0" w:color="auto"/>
            <w:bottom w:val="none" w:sz="0" w:space="0" w:color="auto"/>
            <w:right w:val="none" w:sz="0" w:space="0" w:color="auto"/>
          </w:divBdr>
        </w:div>
        <w:div w:id="472063717">
          <w:marLeft w:val="640"/>
          <w:marRight w:val="0"/>
          <w:marTop w:val="0"/>
          <w:marBottom w:val="0"/>
          <w:divBdr>
            <w:top w:val="none" w:sz="0" w:space="0" w:color="auto"/>
            <w:left w:val="none" w:sz="0" w:space="0" w:color="auto"/>
            <w:bottom w:val="none" w:sz="0" w:space="0" w:color="auto"/>
            <w:right w:val="none" w:sz="0" w:space="0" w:color="auto"/>
          </w:divBdr>
        </w:div>
        <w:div w:id="522403816">
          <w:marLeft w:val="640"/>
          <w:marRight w:val="0"/>
          <w:marTop w:val="0"/>
          <w:marBottom w:val="0"/>
          <w:divBdr>
            <w:top w:val="none" w:sz="0" w:space="0" w:color="auto"/>
            <w:left w:val="none" w:sz="0" w:space="0" w:color="auto"/>
            <w:bottom w:val="none" w:sz="0" w:space="0" w:color="auto"/>
            <w:right w:val="none" w:sz="0" w:space="0" w:color="auto"/>
          </w:divBdr>
        </w:div>
        <w:div w:id="583106492">
          <w:marLeft w:val="640"/>
          <w:marRight w:val="0"/>
          <w:marTop w:val="0"/>
          <w:marBottom w:val="0"/>
          <w:divBdr>
            <w:top w:val="none" w:sz="0" w:space="0" w:color="auto"/>
            <w:left w:val="none" w:sz="0" w:space="0" w:color="auto"/>
            <w:bottom w:val="none" w:sz="0" w:space="0" w:color="auto"/>
            <w:right w:val="none" w:sz="0" w:space="0" w:color="auto"/>
          </w:divBdr>
        </w:div>
        <w:div w:id="639001534">
          <w:marLeft w:val="640"/>
          <w:marRight w:val="0"/>
          <w:marTop w:val="0"/>
          <w:marBottom w:val="0"/>
          <w:divBdr>
            <w:top w:val="none" w:sz="0" w:space="0" w:color="auto"/>
            <w:left w:val="none" w:sz="0" w:space="0" w:color="auto"/>
            <w:bottom w:val="none" w:sz="0" w:space="0" w:color="auto"/>
            <w:right w:val="none" w:sz="0" w:space="0" w:color="auto"/>
          </w:divBdr>
        </w:div>
        <w:div w:id="806356064">
          <w:marLeft w:val="640"/>
          <w:marRight w:val="0"/>
          <w:marTop w:val="0"/>
          <w:marBottom w:val="0"/>
          <w:divBdr>
            <w:top w:val="none" w:sz="0" w:space="0" w:color="auto"/>
            <w:left w:val="none" w:sz="0" w:space="0" w:color="auto"/>
            <w:bottom w:val="none" w:sz="0" w:space="0" w:color="auto"/>
            <w:right w:val="none" w:sz="0" w:space="0" w:color="auto"/>
          </w:divBdr>
        </w:div>
        <w:div w:id="862399607">
          <w:marLeft w:val="640"/>
          <w:marRight w:val="0"/>
          <w:marTop w:val="0"/>
          <w:marBottom w:val="0"/>
          <w:divBdr>
            <w:top w:val="none" w:sz="0" w:space="0" w:color="auto"/>
            <w:left w:val="none" w:sz="0" w:space="0" w:color="auto"/>
            <w:bottom w:val="none" w:sz="0" w:space="0" w:color="auto"/>
            <w:right w:val="none" w:sz="0" w:space="0" w:color="auto"/>
          </w:divBdr>
        </w:div>
        <w:div w:id="991327026">
          <w:marLeft w:val="640"/>
          <w:marRight w:val="0"/>
          <w:marTop w:val="0"/>
          <w:marBottom w:val="0"/>
          <w:divBdr>
            <w:top w:val="none" w:sz="0" w:space="0" w:color="auto"/>
            <w:left w:val="none" w:sz="0" w:space="0" w:color="auto"/>
            <w:bottom w:val="none" w:sz="0" w:space="0" w:color="auto"/>
            <w:right w:val="none" w:sz="0" w:space="0" w:color="auto"/>
          </w:divBdr>
        </w:div>
        <w:div w:id="1006832937">
          <w:marLeft w:val="640"/>
          <w:marRight w:val="0"/>
          <w:marTop w:val="0"/>
          <w:marBottom w:val="0"/>
          <w:divBdr>
            <w:top w:val="none" w:sz="0" w:space="0" w:color="auto"/>
            <w:left w:val="none" w:sz="0" w:space="0" w:color="auto"/>
            <w:bottom w:val="none" w:sz="0" w:space="0" w:color="auto"/>
            <w:right w:val="none" w:sz="0" w:space="0" w:color="auto"/>
          </w:divBdr>
        </w:div>
        <w:div w:id="1083527535">
          <w:marLeft w:val="640"/>
          <w:marRight w:val="0"/>
          <w:marTop w:val="0"/>
          <w:marBottom w:val="0"/>
          <w:divBdr>
            <w:top w:val="none" w:sz="0" w:space="0" w:color="auto"/>
            <w:left w:val="none" w:sz="0" w:space="0" w:color="auto"/>
            <w:bottom w:val="none" w:sz="0" w:space="0" w:color="auto"/>
            <w:right w:val="none" w:sz="0" w:space="0" w:color="auto"/>
          </w:divBdr>
        </w:div>
        <w:div w:id="1591357074">
          <w:marLeft w:val="640"/>
          <w:marRight w:val="0"/>
          <w:marTop w:val="0"/>
          <w:marBottom w:val="0"/>
          <w:divBdr>
            <w:top w:val="none" w:sz="0" w:space="0" w:color="auto"/>
            <w:left w:val="none" w:sz="0" w:space="0" w:color="auto"/>
            <w:bottom w:val="none" w:sz="0" w:space="0" w:color="auto"/>
            <w:right w:val="none" w:sz="0" w:space="0" w:color="auto"/>
          </w:divBdr>
        </w:div>
        <w:div w:id="1628701020">
          <w:marLeft w:val="640"/>
          <w:marRight w:val="0"/>
          <w:marTop w:val="0"/>
          <w:marBottom w:val="0"/>
          <w:divBdr>
            <w:top w:val="none" w:sz="0" w:space="0" w:color="auto"/>
            <w:left w:val="none" w:sz="0" w:space="0" w:color="auto"/>
            <w:bottom w:val="none" w:sz="0" w:space="0" w:color="auto"/>
            <w:right w:val="none" w:sz="0" w:space="0" w:color="auto"/>
          </w:divBdr>
        </w:div>
        <w:div w:id="1682732134">
          <w:marLeft w:val="640"/>
          <w:marRight w:val="0"/>
          <w:marTop w:val="0"/>
          <w:marBottom w:val="0"/>
          <w:divBdr>
            <w:top w:val="none" w:sz="0" w:space="0" w:color="auto"/>
            <w:left w:val="none" w:sz="0" w:space="0" w:color="auto"/>
            <w:bottom w:val="none" w:sz="0" w:space="0" w:color="auto"/>
            <w:right w:val="none" w:sz="0" w:space="0" w:color="auto"/>
          </w:divBdr>
        </w:div>
        <w:div w:id="1815373198">
          <w:marLeft w:val="640"/>
          <w:marRight w:val="0"/>
          <w:marTop w:val="0"/>
          <w:marBottom w:val="0"/>
          <w:divBdr>
            <w:top w:val="none" w:sz="0" w:space="0" w:color="auto"/>
            <w:left w:val="none" w:sz="0" w:space="0" w:color="auto"/>
            <w:bottom w:val="none" w:sz="0" w:space="0" w:color="auto"/>
            <w:right w:val="none" w:sz="0" w:space="0" w:color="auto"/>
          </w:divBdr>
        </w:div>
        <w:div w:id="1816332431">
          <w:marLeft w:val="640"/>
          <w:marRight w:val="0"/>
          <w:marTop w:val="0"/>
          <w:marBottom w:val="0"/>
          <w:divBdr>
            <w:top w:val="none" w:sz="0" w:space="0" w:color="auto"/>
            <w:left w:val="none" w:sz="0" w:space="0" w:color="auto"/>
            <w:bottom w:val="none" w:sz="0" w:space="0" w:color="auto"/>
            <w:right w:val="none" w:sz="0" w:space="0" w:color="auto"/>
          </w:divBdr>
        </w:div>
        <w:div w:id="1953201522">
          <w:marLeft w:val="640"/>
          <w:marRight w:val="0"/>
          <w:marTop w:val="0"/>
          <w:marBottom w:val="0"/>
          <w:divBdr>
            <w:top w:val="none" w:sz="0" w:space="0" w:color="auto"/>
            <w:left w:val="none" w:sz="0" w:space="0" w:color="auto"/>
            <w:bottom w:val="none" w:sz="0" w:space="0" w:color="auto"/>
            <w:right w:val="none" w:sz="0" w:space="0" w:color="auto"/>
          </w:divBdr>
        </w:div>
        <w:div w:id="1961064595">
          <w:marLeft w:val="640"/>
          <w:marRight w:val="0"/>
          <w:marTop w:val="0"/>
          <w:marBottom w:val="0"/>
          <w:divBdr>
            <w:top w:val="none" w:sz="0" w:space="0" w:color="auto"/>
            <w:left w:val="none" w:sz="0" w:space="0" w:color="auto"/>
            <w:bottom w:val="none" w:sz="0" w:space="0" w:color="auto"/>
            <w:right w:val="none" w:sz="0" w:space="0" w:color="auto"/>
          </w:divBdr>
        </w:div>
      </w:divsChild>
    </w:div>
    <w:div w:id="195195827">
      <w:bodyDiv w:val="1"/>
      <w:marLeft w:val="0"/>
      <w:marRight w:val="0"/>
      <w:marTop w:val="0"/>
      <w:marBottom w:val="0"/>
      <w:divBdr>
        <w:top w:val="none" w:sz="0" w:space="0" w:color="auto"/>
        <w:left w:val="none" w:sz="0" w:space="0" w:color="auto"/>
        <w:bottom w:val="none" w:sz="0" w:space="0" w:color="auto"/>
        <w:right w:val="none" w:sz="0" w:space="0" w:color="auto"/>
      </w:divBdr>
      <w:divsChild>
        <w:div w:id="42337887">
          <w:marLeft w:val="640"/>
          <w:marRight w:val="0"/>
          <w:marTop w:val="0"/>
          <w:marBottom w:val="0"/>
          <w:divBdr>
            <w:top w:val="none" w:sz="0" w:space="0" w:color="auto"/>
            <w:left w:val="none" w:sz="0" w:space="0" w:color="auto"/>
            <w:bottom w:val="none" w:sz="0" w:space="0" w:color="auto"/>
            <w:right w:val="none" w:sz="0" w:space="0" w:color="auto"/>
          </w:divBdr>
        </w:div>
        <w:div w:id="53506666">
          <w:marLeft w:val="640"/>
          <w:marRight w:val="0"/>
          <w:marTop w:val="0"/>
          <w:marBottom w:val="0"/>
          <w:divBdr>
            <w:top w:val="none" w:sz="0" w:space="0" w:color="auto"/>
            <w:left w:val="none" w:sz="0" w:space="0" w:color="auto"/>
            <w:bottom w:val="none" w:sz="0" w:space="0" w:color="auto"/>
            <w:right w:val="none" w:sz="0" w:space="0" w:color="auto"/>
          </w:divBdr>
        </w:div>
        <w:div w:id="88620544">
          <w:marLeft w:val="640"/>
          <w:marRight w:val="0"/>
          <w:marTop w:val="0"/>
          <w:marBottom w:val="0"/>
          <w:divBdr>
            <w:top w:val="none" w:sz="0" w:space="0" w:color="auto"/>
            <w:left w:val="none" w:sz="0" w:space="0" w:color="auto"/>
            <w:bottom w:val="none" w:sz="0" w:space="0" w:color="auto"/>
            <w:right w:val="none" w:sz="0" w:space="0" w:color="auto"/>
          </w:divBdr>
        </w:div>
        <w:div w:id="125660457">
          <w:marLeft w:val="640"/>
          <w:marRight w:val="0"/>
          <w:marTop w:val="0"/>
          <w:marBottom w:val="0"/>
          <w:divBdr>
            <w:top w:val="none" w:sz="0" w:space="0" w:color="auto"/>
            <w:left w:val="none" w:sz="0" w:space="0" w:color="auto"/>
            <w:bottom w:val="none" w:sz="0" w:space="0" w:color="auto"/>
            <w:right w:val="none" w:sz="0" w:space="0" w:color="auto"/>
          </w:divBdr>
        </w:div>
        <w:div w:id="173540444">
          <w:marLeft w:val="640"/>
          <w:marRight w:val="0"/>
          <w:marTop w:val="0"/>
          <w:marBottom w:val="0"/>
          <w:divBdr>
            <w:top w:val="none" w:sz="0" w:space="0" w:color="auto"/>
            <w:left w:val="none" w:sz="0" w:space="0" w:color="auto"/>
            <w:bottom w:val="none" w:sz="0" w:space="0" w:color="auto"/>
            <w:right w:val="none" w:sz="0" w:space="0" w:color="auto"/>
          </w:divBdr>
        </w:div>
        <w:div w:id="279580314">
          <w:marLeft w:val="640"/>
          <w:marRight w:val="0"/>
          <w:marTop w:val="0"/>
          <w:marBottom w:val="0"/>
          <w:divBdr>
            <w:top w:val="none" w:sz="0" w:space="0" w:color="auto"/>
            <w:left w:val="none" w:sz="0" w:space="0" w:color="auto"/>
            <w:bottom w:val="none" w:sz="0" w:space="0" w:color="auto"/>
            <w:right w:val="none" w:sz="0" w:space="0" w:color="auto"/>
          </w:divBdr>
        </w:div>
        <w:div w:id="327176795">
          <w:marLeft w:val="640"/>
          <w:marRight w:val="0"/>
          <w:marTop w:val="0"/>
          <w:marBottom w:val="0"/>
          <w:divBdr>
            <w:top w:val="none" w:sz="0" w:space="0" w:color="auto"/>
            <w:left w:val="none" w:sz="0" w:space="0" w:color="auto"/>
            <w:bottom w:val="none" w:sz="0" w:space="0" w:color="auto"/>
            <w:right w:val="none" w:sz="0" w:space="0" w:color="auto"/>
          </w:divBdr>
        </w:div>
        <w:div w:id="784689710">
          <w:marLeft w:val="640"/>
          <w:marRight w:val="0"/>
          <w:marTop w:val="0"/>
          <w:marBottom w:val="0"/>
          <w:divBdr>
            <w:top w:val="none" w:sz="0" w:space="0" w:color="auto"/>
            <w:left w:val="none" w:sz="0" w:space="0" w:color="auto"/>
            <w:bottom w:val="none" w:sz="0" w:space="0" w:color="auto"/>
            <w:right w:val="none" w:sz="0" w:space="0" w:color="auto"/>
          </w:divBdr>
        </w:div>
        <w:div w:id="860433150">
          <w:marLeft w:val="640"/>
          <w:marRight w:val="0"/>
          <w:marTop w:val="0"/>
          <w:marBottom w:val="0"/>
          <w:divBdr>
            <w:top w:val="none" w:sz="0" w:space="0" w:color="auto"/>
            <w:left w:val="none" w:sz="0" w:space="0" w:color="auto"/>
            <w:bottom w:val="none" w:sz="0" w:space="0" w:color="auto"/>
            <w:right w:val="none" w:sz="0" w:space="0" w:color="auto"/>
          </w:divBdr>
        </w:div>
        <w:div w:id="869731686">
          <w:marLeft w:val="640"/>
          <w:marRight w:val="0"/>
          <w:marTop w:val="0"/>
          <w:marBottom w:val="0"/>
          <w:divBdr>
            <w:top w:val="none" w:sz="0" w:space="0" w:color="auto"/>
            <w:left w:val="none" w:sz="0" w:space="0" w:color="auto"/>
            <w:bottom w:val="none" w:sz="0" w:space="0" w:color="auto"/>
            <w:right w:val="none" w:sz="0" w:space="0" w:color="auto"/>
          </w:divBdr>
        </w:div>
        <w:div w:id="957680604">
          <w:marLeft w:val="640"/>
          <w:marRight w:val="0"/>
          <w:marTop w:val="0"/>
          <w:marBottom w:val="0"/>
          <w:divBdr>
            <w:top w:val="none" w:sz="0" w:space="0" w:color="auto"/>
            <w:left w:val="none" w:sz="0" w:space="0" w:color="auto"/>
            <w:bottom w:val="none" w:sz="0" w:space="0" w:color="auto"/>
            <w:right w:val="none" w:sz="0" w:space="0" w:color="auto"/>
          </w:divBdr>
        </w:div>
        <w:div w:id="1249267364">
          <w:marLeft w:val="640"/>
          <w:marRight w:val="0"/>
          <w:marTop w:val="0"/>
          <w:marBottom w:val="0"/>
          <w:divBdr>
            <w:top w:val="none" w:sz="0" w:space="0" w:color="auto"/>
            <w:left w:val="none" w:sz="0" w:space="0" w:color="auto"/>
            <w:bottom w:val="none" w:sz="0" w:space="0" w:color="auto"/>
            <w:right w:val="none" w:sz="0" w:space="0" w:color="auto"/>
          </w:divBdr>
        </w:div>
        <w:div w:id="1643577657">
          <w:marLeft w:val="640"/>
          <w:marRight w:val="0"/>
          <w:marTop w:val="0"/>
          <w:marBottom w:val="0"/>
          <w:divBdr>
            <w:top w:val="none" w:sz="0" w:space="0" w:color="auto"/>
            <w:left w:val="none" w:sz="0" w:space="0" w:color="auto"/>
            <w:bottom w:val="none" w:sz="0" w:space="0" w:color="auto"/>
            <w:right w:val="none" w:sz="0" w:space="0" w:color="auto"/>
          </w:divBdr>
        </w:div>
        <w:div w:id="1834372892">
          <w:marLeft w:val="640"/>
          <w:marRight w:val="0"/>
          <w:marTop w:val="0"/>
          <w:marBottom w:val="0"/>
          <w:divBdr>
            <w:top w:val="none" w:sz="0" w:space="0" w:color="auto"/>
            <w:left w:val="none" w:sz="0" w:space="0" w:color="auto"/>
            <w:bottom w:val="none" w:sz="0" w:space="0" w:color="auto"/>
            <w:right w:val="none" w:sz="0" w:space="0" w:color="auto"/>
          </w:divBdr>
        </w:div>
        <w:div w:id="1934705100">
          <w:marLeft w:val="640"/>
          <w:marRight w:val="0"/>
          <w:marTop w:val="0"/>
          <w:marBottom w:val="0"/>
          <w:divBdr>
            <w:top w:val="none" w:sz="0" w:space="0" w:color="auto"/>
            <w:left w:val="none" w:sz="0" w:space="0" w:color="auto"/>
            <w:bottom w:val="none" w:sz="0" w:space="0" w:color="auto"/>
            <w:right w:val="none" w:sz="0" w:space="0" w:color="auto"/>
          </w:divBdr>
        </w:div>
        <w:div w:id="1942689397">
          <w:marLeft w:val="640"/>
          <w:marRight w:val="0"/>
          <w:marTop w:val="0"/>
          <w:marBottom w:val="0"/>
          <w:divBdr>
            <w:top w:val="none" w:sz="0" w:space="0" w:color="auto"/>
            <w:left w:val="none" w:sz="0" w:space="0" w:color="auto"/>
            <w:bottom w:val="none" w:sz="0" w:space="0" w:color="auto"/>
            <w:right w:val="none" w:sz="0" w:space="0" w:color="auto"/>
          </w:divBdr>
        </w:div>
        <w:div w:id="1965040802">
          <w:marLeft w:val="640"/>
          <w:marRight w:val="0"/>
          <w:marTop w:val="0"/>
          <w:marBottom w:val="0"/>
          <w:divBdr>
            <w:top w:val="none" w:sz="0" w:space="0" w:color="auto"/>
            <w:left w:val="none" w:sz="0" w:space="0" w:color="auto"/>
            <w:bottom w:val="none" w:sz="0" w:space="0" w:color="auto"/>
            <w:right w:val="none" w:sz="0" w:space="0" w:color="auto"/>
          </w:divBdr>
        </w:div>
        <w:div w:id="2100641793">
          <w:marLeft w:val="640"/>
          <w:marRight w:val="0"/>
          <w:marTop w:val="0"/>
          <w:marBottom w:val="0"/>
          <w:divBdr>
            <w:top w:val="none" w:sz="0" w:space="0" w:color="auto"/>
            <w:left w:val="none" w:sz="0" w:space="0" w:color="auto"/>
            <w:bottom w:val="none" w:sz="0" w:space="0" w:color="auto"/>
            <w:right w:val="none" w:sz="0" w:space="0" w:color="auto"/>
          </w:divBdr>
        </w:div>
      </w:divsChild>
    </w:div>
    <w:div w:id="275675632">
      <w:bodyDiv w:val="1"/>
      <w:marLeft w:val="0"/>
      <w:marRight w:val="0"/>
      <w:marTop w:val="0"/>
      <w:marBottom w:val="0"/>
      <w:divBdr>
        <w:top w:val="none" w:sz="0" w:space="0" w:color="auto"/>
        <w:left w:val="none" w:sz="0" w:space="0" w:color="auto"/>
        <w:bottom w:val="none" w:sz="0" w:space="0" w:color="auto"/>
        <w:right w:val="none" w:sz="0" w:space="0" w:color="auto"/>
      </w:divBdr>
    </w:div>
    <w:div w:id="286274616">
      <w:bodyDiv w:val="1"/>
      <w:marLeft w:val="0"/>
      <w:marRight w:val="0"/>
      <w:marTop w:val="0"/>
      <w:marBottom w:val="0"/>
      <w:divBdr>
        <w:top w:val="none" w:sz="0" w:space="0" w:color="auto"/>
        <w:left w:val="none" w:sz="0" w:space="0" w:color="auto"/>
        <w:bottom w:val="none" w:sz="0" w:space="0" w:color="auto"/>
        <w:right w:val="none" w:sz="0" w:space="0" w:color="auto"/>
      </w:divBdr>
    </w:div>
    <w:div w:id="482695578">
      <w:bodyDiv w:val="1"/>
      <w:marLeft w:val="0"/>
      <w:marRight w:val="0"/>
      <w:marTop w:val="0"/>
      <w:marBottom w:val="0"/>
      <w:divBdr>
        <w:top w:val="none" w:sz="0" w:space="0" w:color="auto"/>
        <w:left w:val="none" w:sz="0" w:space="0" w:color="auto"/>
        <w:bottom w:val="none" w:sz="0" w:space="0" w:color="auto"/>
        <w:right w:val="none" w:sz="0" w:space="0" w:color="auto"/>
      </w:divBdr>
      <w:divsChild>
        <w:div w:id="180709753">
          <w:marLeft w:val="640"/>
          <w:marRight w:val="0"/>
          <w:marTop w:val="0"/>
          <w:marBottom w:val="0"/>
          <w:divBdr>
            <w:top w:val="none" w:sz="0" w:space="0" w:color="auto"/>
            <w:left w:val="none" w:sz="0" w:space="0" w:color="auto"/>
            <w:bottom w:val="none" w:sz="0" w:space="0" w:color="auto"/>
            <w:right w:val="none" w:sz="0" w:space="0" w:color="auto"/>
          </w:divBdr>
        </w:div>
        <w:div w:id="303505387">
          <w:marLeft w:val="640"/>
          <w:marRight w:val="0"/>
          <w:marTop w:val="0"/>
          <w:marBottom w:val="0"/>
          <w:divBdr>
            <w:top w:val="none" w:sz="0" w:space="0" w:color="auto"/>
            <w:left w:val="none" w:sz="0" w:space="0" w:color="auto"/>
            <w:bottom w:val="none" w:sz="0" w:space="0" w:color="auto"/>
            <w:right w:val="none" w:sz="0" w:space="0" w:color="auto"/>
          </w:divBdr>
        </w:div>
        <w:div w:id="488862510">
          <w:marLeft w:val="640"/>
          <w:marRight w:val="0"/>
          <w:marTop w:val="0"/>
          <w:marBottom w:val="0"/>
          <w:divBdr>
            <w:top w:val="none" w:sz="0" w:space="0" w:color="auto"/>
            <w:left w:val="none" w:sz="0" w:space="0" w:color="auto"/>
            <w:bottom w:val="none" w:sz="0" w:space="0" w:color="auto"/>
            <w:right w:val="none" w:sz="0" w:space="0" w:color="auto"/>
          </w:divBdr>
        </w:div>
        <w:div w:id="596523895">
          <w:marLeft w:val="640"/>
          <w:marRight w:val="0"/>
          <w:marTop w:val="0"/>
          <w:marBottom w:val="0"/>
          <w:divBdr>
            <w:top w:val="none" w:sz="0" w:space="0" w:color="auto"/>
            <w:left w:val="none" w:sz="0" w:space="0" w:color="auto"/>
            <w:bottom w:val="none" w:sz="0" w:space="0" w:color="auto"/>
            <w:right w:val="none" w:sz="0" w:space="0" w:color="auto"/>
          </w:divBdr>
        </w:div>
        <w:div w:id="622466163">
          <w:marLeft w:val="640"/>
          <w:marRight w:val="0"/>
          <w:marTop w:val="0"/>
          <w:marBottom w:val="0"/>
          <w:divBdr>
            <w:top w:val="none" w:sz="0" w:space="0" w:color="auto"/>
            <w:left w:val="none" w:sz="0" w:space="0" w:color="auto"/>
            <w:bottom w:val="none" w:sz="0" w:space="0" w:color="auto"/>
            <w:right w:val="none" w:sz="0" w:space="0" w:color="auto"/>
          </w:divBdr>
        </w:div>
        <w:div w:id="625743231">
          <w:marLeft w:val="640"/>
          <w:marRight w:val="0"/>
          <w:marTop w:val="0"/>
          <w:marBottom w:val="0"/>
          <w:divBdr>
            <w:top w:val="none" w:sz="0" w:space="0" w:color="auto"/>
            <w:left w:val="none" w:sz="0" w:space="0" w:color="auto"/>
            <w:bottom w:val="none" w:sz="0" w:space="0" w:color="auto"/>
            <w:right w:val="none" w:sz="0" w:space="0" w:color="auto"/>
          </w:divBdr>
        </w:div>
        <w:div w:id="632059469">
          <w:marLeft w:val="640"/>
          <w:marRight w:val="0"/>
          <w:marTop w:val="0"/>
          <w:marBottom w:val="0"/>
          <w:divBdr>
            <w:top w:val="none" w:sz="0" w:space="0" w:color="auto"/>
            <w:left w:val="none" w:sz="0" w:space="0" w:color="auto"/>
            <w:bottom w:val="none" w:sz="0" w:space="0" w:color="auto"/>
            <w:right w:val="none" w:sz="0" w:space="0" w:color="auto"/>
          </w:divBdr>
        </w:div>
        <w:div w:id="753236060">
          <w:marLeft w:val="640"/>
          <w:marRight w:val="0"/>
          <w:marTop w:val="0"/>
          <w:marBottom w:val="0"/>
          <w:divBdr>
            <w:top w:val="none" w:sz="0" w:space="0" w:color="auto"/>
            <w:left w:val="none" w:sz="0" w:space="0" w:color="auto"/>
            <w:bottom w:val="none" w:sz="0" w:space="0" w:color="auto"/>
            <w:right w:val="none" w:sz="0" w:space="0" w:color="auto"/>
          </w:divBdr>
        </w:div>
        <w:div w:id="814377574">
          <w:marLeft w:val="640"/>
          <w:marRight w:val="0"/>
          <w:marTop w:val="0"/>
          <w:marBottom w:val="0"/>
          <w:divBdr>
            <w:top w:val="none" w:sz="0" w:space="0" w:color="auto"/>
            <w:left w:val="none" w:sz="0" w:space="0" w:color="auto"/>
            <w:bottom w:val="none" w:sz="0" w:space="0" w:color="auto"/>
            <w:right w:val="none" w:sz="0" w:space="0" w:color="auto"/>
          </w:divBdr>
        </w:div>
        <w:div w:id="1226524834">
          <w:marLeft w:val="640"/>
          <w:marRight w:val="0"/>
          <w:marTop w:val="0"/>
          <w:marBottom w:val="0"/>
          <w:divBdr>
            <w:top w:val="none" w:sz="0" w:space="0" w:color="auto"/>
            <w:left w:val="none" w:sz="0" w:space="0" w:color="auto"/>
            <w:bottom w:val="none" w:sz="0" w:space="0" w:color="auto"/>
            <w:right w:val="none" w:sz="0" w:space="0" w:color="auto"/>
          </w:divBdr>
        </w:div>
        <w:div w:id="1339229985">
          <w:marLeft w:val="640"/>
          <w:marRight w:val="0"/>
          <w:marTop w:val="0"/>
          <w:marBottom w:val="0"/>
          <w:divBdr>
            <w:top w:val="none" w:sz="0" w:space="0" w:color="auto"/>
            <w:left w:val="none" w:sz="0" w:space="0" w:color="auto"/>
            <w:bottom w:val="none" w:sz="0" w:space="0" w:color="auto"/>
            <w:right w:val="none" w:sz="0" w:space="0" w:color="auto"/>
          </w:divBdr>
        </w:div>
        <w:div w:id="1490554245">
          <w:marLeft w:val="640"/>
          <w:marRight w:val="0"/>
          <w:marTop w:val="0"/>
          <w:marBottom w:val="0"/>
          <w:divBdr>
            <w:top w:val="none" w:sz="0" w:space="0" w:color="auto"/>
            <w:left w:val="none" w:sz="0" w:space="0" w:color="auto"/>
            <w:bottom w:val="none" w:sz="0" w:space="0" w:color="auto"/>
            <w:right w:val="none" w:sz="0" w:space="0" w:color="auto"/>
          </w:divBdr>
        </w:div>
        <w:div w:id="1543862305">
          <w:marLeft w:val="640"/>
          <w:marRight w:val="0"/>
          <w:marTop w:val="0"/>
          <w:marBottom w:val="0"/>
          <w:divBdr>
            <w:top w:val="none" w:sz="0" w:space="0" w:color="auto"/>
            <w:left w:val="none" w:sz="0" w:space="0" w:color="auto"/>
            <w:bottom w:val="none" w:sz="0" w:space="0" w:color="auto"/>
            <w:right w:val="none" w:sz="0" w:space="0" w:color="auto"/>
          </w:divBdr>
        </w:div>
        <w:div w:id="1546065140">
          <w:marLeft w:val="640"/>
          <w:marRight w:val="0"/>
          <w:marTop w:val="0"/>
          <w:marBottom w:val="0"/>
          <w:divBdr>
            <w:top w:val="none" w:sz="0" w:space="0" w:color="auto"/>
            <w:left w:val="none" w:sz="0" w:space="0" w:color="auto"/>
            <w:bottom w:val="none" w:sz="0" w:space="0" w:color="auto"/>
            <w:right w:val="none" w:sz="0" w:space="0" w:color="auto"/>
          </w:divBdr>
        </w:div>
        <w:div w:id="1642883582">
          <w:marLeft w:val="640"/>
          <w:marRight w:val="0"/>
          <w:marTop w:val="0"/>
          <w:marBottom w:val="0"/>
          <w:divBdr>
            <w:top w:val="none" w:sz="0" w:space="0" w:color="auto"/>
            <w:left w:val="none" w:sz="0" w:space="0" w:color="auto"/>
            <w:bottom w:val="none" w:sz="0" w:space="0" w:color="auto"/>
            <w:right w:val="none" w:sz="0" w:space="0" w:color="auto"/>
          </w:divBdr>
        </w:div>
        <w:div w:id="1929998802">
          <w:marLeft w:val="640"/>
          <w:marRight w:val="0"/>
          <w:marTop w:val="0"/>
          <w:marBottom w:val="0"/>
          <w:divBdr>
            <w:top w:val="none" w:sz="0" w:space="0" w:color="auto"/>
            <w:left w:val="none" w:sz="0" w:space="0" w:color="auto"/>
            <w:bottom w:val="none" w:sz="0" w:space="0" w:color="auto"/>
            <w:right w:val="none" w:sz="0" w:space="0" w:color="auto"/>
          </w:divBdr>
        </w:div>
        <w:div w:id="2108233811">
          <w:marLeft w:val="640"/>
          <w:marRight w:val="0"/>
          <w:marTop w:val="0"/>
          <w:marBottom w:val="0"/>
          <w:divBdr>
            <w:top w:val="none" w:sz="0" w:space="0" w:color="auto"/>
            <w:left w:val="none" w:sz="0" w:space="0" w:color="auto"/>
            <w:bottom w:val="none" w:sz="0" w:space="0" w:color="auto"/>
            <w:right w:val="none" w:sz="0" w:space="0" w:color="auto"/>
          </w:divBdr>
        </w:div>
        <w:div w:id="2134253318">
          <w:marLeft w:val="640"/>
          <w:marRight w:val="0"/>
          <w:marTop w:val="0"/>
          <w:marBottom w:val="0"/>
          <w:divBdr>
            <w:top w:val="none" w:sz="0" w:space="0" w:color="auto"/>
            <w:left w:val="none" w:sz="0" w:space="0" w:color="auto"/>
            <w:bottom w:val="none" w:sz="0" w:space="0" w:color="auto"/>
            <w:right w:val="none" w:sz="0" w:space="0" w:color="auto"/>
          </w:divBdr>
        </w:div>
      </w:divsChild>
    </w:div>
    <w:div w:id="601497446">
      <w:bodyDiv w:val="1"/>
      <w:marLeft w:val="0"/>
      <w:marRight w:val="0"/>
      <w:marTop w:val="0"/>
      <w:marBottom w:val="0"/>
      <w:divBdr>
        <w:top w:val="none" w:sz="0" w:space="0" w:color="auto"/>
        <w:left w:val="none" w:sz="0" w:space="0" w:color="auto"/>
        <w:bottom w:val="none" w:sz="0" w:space="0" w:color="auto"/>
        <w:right w:val="none" w:sz="0" w:space="0" w:color="auto"/>
      </w:divBdr>
      <w:divsChild>
        <w:div w:id="162939086">
          <w:marLeft w:val="640"/>
          <w:marRight w:val="0"/>
          <w:marTop w:val="0"/>
          <w:marBottom w:val="0"/>
          <w:divBdr>
            <w:top w:val="none" w:sz="0" w:space="0" w:color="auto"/>
            <w:left w:val="none" w:sz="0" w:space="0" w:color="auto"/>
            <w:bottom w:val="none" w:sz="0" w:space="0" w:color="auto"/>
            <w:right w:val="none" w:sz="0" w:space="0" w:color="auto"/>
          </w:divBdr>
        </w:div>
        <w:div w:id="207230225">
          <w:marLeft w:val="640"/>
          <w:marRight w:val="0"/>
          <w:marTop w:val="0"/>
          <w:marBottom w:val="0"/>
          <w:divBdr>
            <w:top w:val="none" w:sz="0" w:space="0" w:color="auto"/>
            <w:left w:val="none" w:sz="0" w:space="0" w:color="auto"/>
            <w:bottom w:val="none" w:sz="0" w:space="0" w:color="auto"/>
            <w:right w:val="none" w:sz="0" w:space="0" w:color="auto"/>
          </w:divBdr>
        </w:div>
        <w:div w:id="280108755">
          <w:marLeft w:val="640"/>
          <w:marRight w:val="0"/>
          <w:marTop w:val="0"/>
          <w:marBottom w:val="0"/>
          <w:divBdr>
            <w:top w:val="none" w:sz="0" w:space="0" w:color="auto"/>
            <w:left w:val="none" w:sz="0" w:space="0" w:color="auto"/>
            <w:bottom w:val="none" w:sz="0" w:space="0" w:color="auto"/>
            <w:right w:val="none" w:sz="0" w:space="0" w:color="auto"/>
          </w:divBdr>
        </w:div>
        <w:div w:id="373387361">
          <w:marLeft w:val="640"/>
          <w:marRight w:val="0"/>
          <w:marTop w:val="0"/>
          <w:marBottom w:val="0"/>
          <w:divBdr>
            <w:top w:val="none" w:sz="0" w:space="0" w:color="auto"/>
            <w:left w:val="none" w:sz="0" w:space="0" w:color="auto"/>
            <w:bottom w:val="none" w:sz="0" w:space="0" w:color="auto"/>
            <w:right w:val="none" w:sz="0" w:space="0" w:color="auto"/>
          </w:divBdr>
        </w:div>
        <w:div w:id="536967895">
          <w:marLeft w:val="640"/>
          <w:marRight w:val="0"/>
          <w:marTop w:val="0"/>
          <w:marBottom w:val="0"/>
          <w:divBdr>
            <w:top w:val="none" w:sz="0" w:space="0" w:color="auto"/>
            <w:left w:val="none" w:sz="0" w:space="0" w:color="auto"/>
            <w:bottom w:val="none" w:sz="0" w:space="0" w:color="auto"/>
            <w:right w:val="none" w:sz="0" w:space="0" w:color="auto"/>
          </w:divBdr>
        </w:div>
        <w:div w:id="546332602">
          <w:marLeft w:val="640"/>
          <w:marRight w:val="0"/>
          <w:marTop w:val="0"/>
          <w:marBottom w:val="0"/>
          <w:divBdr>
            <w:top w:val="none" w:sz="0" w:space="0" w:color="auto"/>
            <w:left w:val="none" w:sz="0" w:space="0" w:color="auto"/>
            <w:bottom w:val="none" w:sz="0" w:space="0" w:color="auto"/>
            <w:right w:val="none" w:sz="0" w:space="0" w:color="auto"/>
          </w:divBdr>
        </w:div>
        <w:div w:id="604575180">
          <w:marLeft w:val="640"/>
          <w:marRight w:val="0"/>
          <w:marTop w:val="0"/>
          <w:marBottom w:val="0"/>
          <w:divBdr>
            <w:top w:val="none" w:sz="0" w:space="0" w:color="auto"/>
            <w:left w:val="none" w:sz="0" w:space="0" w:color="auto"/>
            <w:bottom w:val="none" w:sz="0" w:space="0" w:color="auto"/>
            <w:right w:val="none" w:sz="0" w:space="0" w:color="auto"/>
          </w:divBdr>
        </w:div>
        <w:div w:id="666639679">
          <w:marLeft w:val="640"/>
          <w:marRight w:val="0"/>
          <w:marTop w:val="0"/>
          <w:marBottom w:val="0"/>
          <w:divBdr>
            <w:top w:val="none" w:sz="0" w:space="0" w:color="auto"/>
            <w:left w:val="none" w:sz="0" w:space="0" w:color="auto"/>
            <w:bottom w:val="none" w:sz="0" w:space="0" w:color="auto"/>
            <w:right w:val="none" w:sz="0" w:space="0" w:color="auto"/>
          </w:divBdr>
        </w:div>
        <w:div w:id="713965513">
          <w:marLeft w:val="640"/>
          <w:marRight w:val="0"/>
          <w:marTop w:val="0"/>
          <w:marBottom w:val="0"/>
          <w:divBdr>
            <w:top w:val="none" w:sz="0" w:space="0" w:color="auto"/>
            <w:left w:val="none" w:sz="0" w:space="0" w:color="auto"/>
            <w:bottom w:val="none" w:sz="0" w:space="0" w:color="auto"/>
            <w:right w:val="none" w:sz="0" w:space="0" w:color="auto"/>
          </w:divBdr>
        </w:div>
        <w:div w:id="834952013">
          <w:marLeft w:val="640"/>
          <w:marRight w:val="0"/>
          <w:marTop w:val="0"/>
          <w:marBottom w:val="0"/>
          <w:divBdr>
            <w:top w:val="none" w:sz="0" w:space="0" w:color="auto"/>
            <w:left w:val="none" w:sz="0" w:space="0" w:color="auto"/>
            <w:bottom w:val="none" w:sz="0" w:space="0" w:color="auto"/>
            <w:right w:val="none" w:sz="0" w:space="0" w:color="auto"/>
          </w:divBdr>
        </w:div>
        <w:div w:id="884802843">
          <w:marLeft w:val="640"/>
          <w:marRight w:val="0"/>
          <w:marTop w:val="0"/>
          <w:marBottom w:val="0"/>
          <w:divBdr>
            <w:top w:val="none" w:sz="0" w:space="0" w:color="auto"/>
            <w:left w:val="none" w:sz="0" w:space="0" w:color="auto"/>
            <w:bottom w:val="none" w:sz="0" w:space="0" w:color="auto"/>
            <w:right w:val="none" w:sz="0" w:space="0" w:color="auto"/>
          </w:divBdr>
        </w:div>
        <w:div w:id="886112777">
          <w:marLeft w:val="640"/>
          <w:marRight w:val="0"/>
          <w:marTop w:val="0"/>
          <w:marBottom w:val="0"/>
          <w:divBdr>
            <w:top w:val="none" w:sz="0" w:space="0" w:color="auto"/>
            <w:left w:val="none" w:sz="0" w:space="0" w:color="auto"/>
            <w:bottom w:val="none" w:sz="0" w:space="0" w:color="auto"/>
            <w:right w:val="none" w:sz="0" w:space="0" w:color="auto"/>
          </w:divBdr>
        </w:div>
        <w:div w:id="984429079">
          <w:marLeft w:val="640"/>
          <w:marRight w:val="0"/>
          <w:marTop w:val="0"/>
          <w:marBottom w:val="0"/>
          <w:divBdr>
            <w:top w:val="none" w:sz="0" w:space="0" w:color="auto"/>
            <w:left w:val="none" w:sz="0" w:space="0" w:color="auto"/>
            <w:bottom w:val="none" w:sz="0" w:space="0" w:color="auto"/>
            <w:right w:val="none" w:sz="0" w:space="0" w:color="auto"/>
          </w:divBdr>
        </w:div>
        <w:div w:id="1367099745">
          <w:marLeft w:val="640"/>
          <w:marRight w:val="0"/>
          <w:marTop w:val="0"/>
          <w:marBottom w:val="0"/>
          <w:divBdr>
            <w:top w:val="none" w:sz="0" w:space="0" w:color="auto"/>
            <w:left w:val="none" w:sz="0" w:space="0" w:color="auto"/>
            <w:bottom w:val="none" w:sz="0" w:space="0" w:color="auto"/>
            <w:right w:val="none" w:sz="0" w:space="0" w:color="auto"/>
          </w:divBdr>
        </w:div>
        <w:div w:id="1480421407">
          <w:marLeft w:val="640"/>
          <w:marRight w:val="0"/>
          <w:marTop w:val="0"/>
          <w:marBottom w:val="0"/>
          <w:divBdr>
            <w:top w:val="none" w:sz="0" w:space="0" w:color="auto"/>
            <w:left w:val="none" w:sz="0" w:space="0" w:color="auto"/>
            <w:bottom w:val="none" w:sz="0" w:space="0" w:color="auto"/>
            <w:right w:val="none" w:sz="0" w:space="0" w:color="auto"/>
          </w:divBdr>
        </w:div>
        <w:div w:id="1744789602">
          <w:marLeft w:val="640"/>
          <w:marRight w:val="0"/>
          <w:marTop w:val="0"/>
          <w:marBottom w:val="0"/>
          <w:divBdr>
            <w:top w:val="none" w:sz="0" w:space="0" w:color="auto"/>
            <w:left w:val="none" w:sz="0" w:space="0" w:color="auto"/>
            <w:bottom w:val="none" w:sz="0" w:space="0" w:color="auto"/>
            <w:right w:val="none" w:sz="0" w:space="0" w:color="auto"/>
          </w:divBdr>
        </w:div>
        <w:div w:id="1790971697">
          <w:marLeft w:val="640"/>
          <w:marRight w:val="0"/>
          <w:marTop w:val="0"/>
          <w:marBottom w:val="0"/>
          <w:divBdr>
            <w:top w:val="none" w:sz="0" w:space="0" w:color="auto"/>
            <w:left w:val="none" w:sz="0" w:space="0" w:color="auto"/>
            <w:bottom w:val="none" w:sz="0" w:space="0" w:color="auto"/>
            <w:right w:val="none" w:sz="0" w:space="0" w:color="auto"/>
          </w:divBdr>
        </w:div>
        <w:div w:id="1856848511">
          <w:marLeft w:val="640"/>
          <w:marRight w:val="0"/>
          <w:marTop w:val="0"/>
          <w:marBottom w:val="0"/>
          <w:divBdr>
            <w:top w:val="none" w:sz="0" w:space="0" w:color="auto"/>
            <w:left w:val="none" w:sz="0" w:space="0" w:color="auto"/>
            <w:bottom w:val="none" w:sz="0" w:space="0" w:color="auto"/>
            <w:right w:val="none" w:sz="0" w:space="0" w:color="auto"/>
          </w:divBdr>
        </w:div>
      </w:divsChild>
    </w:div>
    <w:div w:id="613708540">
      <w:bodyDiv w:val="1"/>
      <w:marLeft w:val="0"/>
      <w:marRight w:val="0"/>
      <w:marTop w:val="0"/>
      <w:marBottom w:val="0"/>
      <w:divBdr>
        <w:top w:val="none" w:sz="0" w:space="0" w:color="auto"/>
        <w:left w:val="none" w:sz="0" w:space="0" w:color="auto"/>
        <w:bottom w:val="none" w:sz="0" w:space="0" w:color="auto"/>
        <w:right w:val="none" w:sz="0" w:space="0" w:color="auto"/>
      </w:divBdr>
    </w:div>
    <w:div w:id="781151440">
      <w:bodyDiv w:val="1"/>
      <w:marLeft w:val="0"/>
      <w:marRight w:val="0"/>
      <w:marTop w:val="0"/>
      <w:marBottom w:val="0"/>
      <w:divBdr>
        <w:top w:val="none" w:sz="0" w:space="0" w:color="auto"/>
        <w:left w:val="none" w:sz="0" w:space="0" w:color="auto"/>
        <w:bottom w:val="none" w:sz="0" w:space="0" w:color="auto"/>
        <w:right w:val="none" w:sz="0" w:space="0" w:color="auto"/>
      </w:divBdr>
    </w:div>
    <w:div w:id="807744129">
      <w:bodyDiv w:val="1"/>
      <w:marLeft w:val="0"/>
      <w:marRight w:val="0"/>
      <w:marTop w:val="0"/>
      <w:marBottom w:val="0"/>
      <w:divBdr>
        <w:top w:val="none" w:sz="0" w:space="0" w:color="auto"/>
        <w:left w:val="none" w:sz="0" w:space="0" w:color="auto"/>
        <w:bottom w:val="none" w:sz="0" w:space="0" w:color="auto"/>
        <w:right w:val="none" w:sz="0" w:space="0" w:color="auto"/>
      </w:divBdr>
    </w:div>
    <w:div w:id="820387913">
      <w:bodyDiv w:val="1"/>
      <w:marLeft w:val="0"/>
      <w:marRight w:val="0"/>
      <w:marTop w:val="0"/>
      <w:marBottom w:val="0"/>
      <w:divBdr>
        <w:top w:val="none" w:sz="0" w:space="0" w:color="auto"/>
        <w:left w:val="none" w:sz="0" w:space="0" w:color="auto"/>
        <w:bottom w:val="none" w:sz="0" w:space="0" w:color="auto"/>
        <w:right w:val="none" w:sz="0" w:space="0" w:color="auto"/>
      </w:divBdr>
      <w:divsChild>
        <w:div w:id="17976170">
          <w:marLeft w:val="640"/>
          <w:marRight w:val="0"/>
          <w:marTop w:val="0"/>
          <w:marBottom w:val="0"/>
          <w:divBdr>
            <w:top w:val="none" w:sz="0" w:space="0" w:color="auto"/>
            <w:left w:val="none" w:sz="0" w:space="0" w:color="auto"/>
            <w:bottom w:val="none" w:sz="0" w:space="0" w:color="auto"/>
            <w:right w:val="none" w:sz="0" w:space="0" w:color="auto"/>
          </w:divBdr>
        </w:div>
        <w:div w:id="103497350">
          <w:marLeft w:val="640"/>
          <w:marRight w:val="0"/>
          <w:marTop w:val="0"/>
          <w:marBottom w:val="0"/>
          <w:divBdr>
            <w:top w:val="none" w:sz="0" w:space="0" w:color="auto"/>
            <w:left w:val="none" w:sz="0" w:space="0" w:color="auto"/>
            <w:bottom w:val="none" w:sz="0" w:space="0" w:color="auto"/>
            <w:right w:val="none" w:sz="0" w:space="0" w:color="auto"/>
          </w:divBdr>
        </w:div>
        <w:div w:id="233047568">
          <w:marLeft w:val="640"/>
          <w:marRight w:val="0"/>
          <w:marTop w:val="0"/>
          <w:marBottom w:val="0"/>
          <w:divBdr>
            <w:top w:val="none" w:sz="0" w:space="0" w:color="auto"/>
            <w:left w:val="none" w:sz="0" w:space="0" w:color="auto"/>
            <w:bottom w:val="none" w:sz="0" w:space="0" w:color="auto"/>
            <w:right w:val="none" w:sz="0" w:space="0" w:color="auto"/>
          </w:divBdr>
        </w:div>
        <w:div w:id="376204789">
          <w:marLeft w:val="640"/>
          <w:marRight w:val="0"/>
          <w:marTop w:val="0"/>
          <w:marBottom w:val="0"/>
          <w:divBdr>
            <w:top w:val="none" w:sz="0" w:space="0" w:color="auto"/>
            <w:left w:val="none" w:sz="0" w:space="0" w:color="auto"/>
            <w:bottom w:val="none" w:sz="0" w:space="0" w:color="auto"/>
            <w:right w:val="none" w:sz="0" w:space="0" w:color="auto"/>
          </w:divBdr>
        </w:div>
        <w:div w:id="641157033">
          <w:marLeft w:val="640"/>
          <w:marRight w:val="0"/>
          <w:marTop w:val="0"/>
          <w:marBottom w:val="0"/>
          <w:divBdr>
            <w:top w:val="none" w:sz="0" w:space="0" w:color="auto"/>
            <w:left w:val="none" w:sz="0" w:space="0" w:color="auto"/>
            <w:bottom w:val="none" w:sz="0" w:space="0" w:color="auto"/>
            <w:right w:val="none" w:sz="0" w:space="0" w:color="auto"/>
          </w:divBdr>
        </w:div>
        <w:div w:id="817767651">
          <w:marLeft w:val="640"/>
          <w:marRight w:val="0"/>
          <w:marTop w:val="0"/>
          <w:marBottom w:val="0"/>
          <w:divBdr>
            <w:top w:val="none" w:sz="0" w:space="0" w:color="auto"/>
            <w:left w:val="none" w:sz="0" w:space="0" w:color="auto"/>
            <w:bottom w:val="none" w:sz="0" w:space="0" w:color="auto"/>
            <w:right w:val="none" w:sz="0" w:space="0" w:color="auto"/>
          </w:divBdr>
        </w:div>
        <w:div w:id="824736164">
          <w:marLeft w:val="640"/>
          <w:marRight w:val="0"/>
          <w:marTop w:val="0"/>
          <w:marBottom w:val="0"/>
          <w:divBdr>
            <w:top w:val="none" w:sz="0" w:space="0" w:color="auto"/>
            <w:left w:val="none" w:sz="0" w:space="0" w:color="auto"/>
            <w:bottom w:val="none" w:sz="0" w:space="0" w:color="auto"/>
            <w:right w:val="none" w:sz="0" w:space="0" w:color="auto"/>
          </w:divBdr>
        </w:div>
        <w:div w:id="957489049">
          <w:marLeft w:val="640"/>
          <w:marRight w:val="0"/>
          <w:marTop w:val="0"/>
          <w:marBottom w:val="0"/>
          <w:divBdr>
            <w:top w:val="none" w:sz="0" w:space="0" w:color="auto"/>
            <w:left w:val="none" w:sz="0" w:space="0" w:color="auto"/>
            <w:bottom w:val="none" w:sz="0" w:space="0" w:color="auto"/>
            <w:right w:val="none" w:sz="0" w:space="0" w:color="auto"/>
          </w:divBdr>
        </w:div>
        <w:div w:id="1043361963">
          <w:marLeft w:val="640"/>
          <w:marRight w:val="0"/>
          <w:marTop w:val="0"/>
          <w:marBottom w:val="0"/>
          <w:divBdr>
            <w:top w:val="none" w:sz="0" w:space="0" w:color="auto"/>
            <w:left w:val="none" w:sz="0" w:space="0" w:color="auto"/>
            <w:bottom w:val="none" w:sz="0" w:space="0" w:color="auto"/>
            <w:right w:val="none" w:sz="0" w:space="0" w:color="auto"/>
          </w:divBdr>
        </w:div>
        <w:div w:id="1056978489">
          <w:marLeft w:val="640"/>
          <w:marRight w:val="0"/>
          <w:marTop w:val="0"/>
          <w:marBottom w:val="0"/>
          <w:divBdr>
            <w:top w:val="none" w:sz="0" w:space="0" w:color="auto"/>
            <w:left w:val="none" w:sz="0" w:space="0" w:color="auto"/>
            <w:bottom w:val="none" w:sz="0" w:space="0" w:color="auto"/>
            <w:right w:val="none" w:sz="0" w:space="0" w:color="auto"/>
          </w:divBdr>
        </w:div>
        <w:div w:id="1160586588">
          <w:marLeft w:val="640"/>
          <w:marRight w:val="0"/>
          <w:marTop w:val="0"/>
          <w:marBottom w:val="0"/>
          <w:divBdr>
            <w:top w:val="none" w:sz="0" w:space="0" w:color="auto"/>
            <w:left w:val="none" w:sz="0" w:space="0" w:color="auto"/>
            <w:bottom w:val="none" w:sz="0" w:space="0" w:color="auto"/>
            <w:right w:val="none" w:sz="0" w:space="0" w:color="auto"/>
          </w:divBdr>
        </w:div>
        <w:div w:id="1444884843">
          <w:marLeft w:val="640"/>
          <w:marRight w:val="0"/>
          <w:marTop w:val="0"/>
          <w:marBottom w:val="0"/>
          <w:divBdr>
            <w:top w:val="none" w:sz="0" w:space="0" w:color="auto"/>
            <w:left w:val="none" w:sz="0" w:space="0" w:color="auto"/>
            <w:bottom w:val="none" w:sz="0" w:space="0" w:color="auto"/>
            <w:right w:val="none" w:sz="0" w:space="0" w:color="auto"/>
          </w:divBdr>
        </w:div>
        <w:div w:id="1453550871">
          <w:marLeft w:val="640"/>
          <w:marRight w:val="0"/>
          <w:marTop w:val="0"/>
          <w:marBottom w:val="0"/>
          <w:divBdr>
            <w:top w:val="none" w:sz="0" w:space="0" w:color="auto"/>
            <w:left w:val="none" w:sz="0" w:space="0" w:color="auto"/>
            <w:bottom w:val="none" w:sz="0" w:space="0" w:color="auto"/>
            <w:right w:val="none" w:sz="0" w:space="0" w:color="auto"/>
          </w:divBdr>
        </w:div>
        <w:div w:id="1752655065">
          <w:marLeft w:val="640"/>
          <w:marRight w:val="0"/>
          <w:marTop w:val="0"/>
          <w:marBottom w:val="0"/>
          <w:divBdr>
            <w:top w:val="none" w:sz="0" w:space="0" w:color="auto"/>
            <w:left w:val="none" w:sz="0" w:space="0" w:color="auto"/>
            <w:bottom w:val="none" w:sz="0" w:space="0" w:color="auto"/>
            <w:right w:val="none" w:sz="0" w:space="0" w:color="auto"/>
          </w:divBdr>
        </w:div>
        <w:div w:id="1777169823">
          <w:marLeft w:val="640"/>
          <w:marRight w:val="0"/>
          <w:marTop w:val="0"/>
          <w:marBottom w:val="0"/>
          <w:divBdr>
            <w:top w:val="none" w:sz="0" w:space="0" w:color="auto"/>
            <w:left w:val="none" w:sz="0" w:space="0" w:color="auto"/>
            <w:bottom w:val="none" w:sz="0" w:space="0" w:color="auto"/>
            <w:right w:val="none" w:sz="0" w:space="0" w:color="auto"/>
          </w:divBdr>
        </w:div>
        <w:div w:id="1778479742">
          <w:marLeft w:val="640"/>
          <w:marRight w:val="0"/>
          <w:marTop w:val="0"/>
          <w:marBottom w:val="0"/>
          <w:divBdr>
            <w:top w:val="none" w:sz="0" w:space="0" w:color="auto"/>
            <w:left w:val="none" w:sz="0" w:space="0" w:color="auto"/>
            <w:bottom w:val="none" w:sz="0" w:space="0" w:color="auto"/>
            <w:right w:val="none" w:sz="0" w:space="0" w:color="auto"/>
          </w:divBdr>
        </w:div>
        <w:div w:id="1955093487">
          <w:marLeft w:val="640"/>
          <w:marRight w:val="0"/>
          <w:marTop w:val="0"/>
          <w:marBottom w:val="0"/>
          <w:divBdr>
            <w:top w:val="none" w:sz="0" w:space="0" w:color="auto"/>
            <w:left w:val="none" w:sz="0" w:space="0" w:color="auto"/>
            <w:bottom w:val="none" w:sz="0" w:space="0" w:color="auto"/>
            <w:right w:val="none" w:sz="0" w:space="0" w:color="auto"/>
          </w:divBdr>
        </w:div>
        <w:div w:id="2015834408">
          <w:marLeft w:val="640"/>
          <w:marRight w:val="0"/>
          <w:marTop w:val="0"/>
          <w:marBottom w:val="0"/>
          <w:divBdr>
            <w:top w:val="none" w:sz="0" w:space="0" w:color="auto"/>
            <w:left w:val="none" w:sz="0" w:space="0" w:color="auto"/>
            <w:bottom w:val="none" w:sz="0" w:space="0" w:color="auto"/>
            <w:right w:val="none" w:sz="0" w:space="0" w:color="auto"/>
          </w:divBdr>
        </w:div>
      </w:divsChild>
    </w:div>
    <w:div w:id="989674812">
      <w:bodyDiv w:val="1"/>
      <w:marLeft w:val="0"/>
      <w:marRight w:val="0"/>
      <w:marTop w:val="0"/>
      <w:marBottom w:val="0"/>
      <w:divBdr>
        <w:top w:val="none" w:sz="0" w:space="0" w:color="auto"/>
        <w:left w:val="none" w:sz="0" w:space="0" w:color="auto"/>
        <w:bottom w:val="none" w:sz="0" w:space="0" w:color="auto"/>
        <w:right w:val="none" w:sz="0" w:space="0" w:color="auto"/>
      </w:divBdr>
    </w:div>
    <w:div w:id="1317733147">
      <w:bodyDiv w:val="1"/>
      <w:marLeft w:val="0"/>
      <w:marRight w:val="0"/>
      <w:marTop w:val="0"/>
      <w:marBottom w:val="0"/>
      <w:divBdr>
        <w:top w:val="none" w:sz="0" w:space="0" w:color="auto"/>
        <w:left w:val="none" w:sz="0" w:space="0" w:color="auto"/>
        <w:bottom w:val="none" w:sz="0" w:space="0" w:color="auto"/>
        <w:right w:val="none" w:sz="0" w:space="0" w:color="auto"/>
      </w:divBdr>
    </w:div>
    <w:div w:id="1547134688">
      <w:bodyDiv w:val="1"/>
      <w:marLeft w:val="0"/>
      <w:marRight w:val="0"/>
      <w:marTop w:val="0"/>
      <w:marBottom w:val="0"/>
      <w:divBdr>
        <w:top w:val="none" w:sz="0" w:space="0" w:color="auto"/>
        <w:left w:val="none" w:sz="0" w:space="0" w:color="auto"/>
        <w:bottom w:val="none" w:sz="0" w:space="0" w:color="auto"/>
        <w:right w:val="none" w:sz="0" w:space="0" w:color="auto"/>
      </w:divBdr>
      <w:divsChild>
        <w:div w:id="62915010">
          <w:marLeft w:val="640"/>
          <w:marRight w:val="0"/>
          <w:marTop w:val="0"/>
          <w:marBottom w:val="0"/>
          <w:divBdr>
            <w:top w:val="none" w:sz="0" w:space="0" w:color="auto"/>
            <w:left w:val="none" w:sz="0" w:space="0" w:color="auto"/>
            <w:bottom w:val="none" w:sz="0" w:space="0" w:color="auto"/>
            <w:right w:val="none" w:sz="0" w:space="0" w:color="auto"/>
          </w:divBdr>
        </w:div>
        <w:div w:id="300304792">
          <w:marLeft w:val="640"/>
          <w:marRight w:val="0"/>
          <w:marTop w:val="0"/>
          <w:marBottom w:val="0"/>
          <w:divBdr>
            <w:top w:val="none" w:sz="0" w:space="0" w:color="auto"/>
            <w:left w:val="none" w:sz="0" w:space="0" w:color="auto"/>
            <w:bottom w:val="none" w:sz="0" w:space="0" w:color="auto"/>
            <w:right w:val="none" w:sz="0" w:space="0" w:color="auto"/>
          </w:divBdr>
        </w:div>
        <w:div w:id="357774755">
          <w:marLeft w:val="640"/>
          <w:marRight w:val="0"/>
          <w:marTop w:val="0"/>
          <w:marBottom w:val="0"/>
          <w:divBdr>
            <w:top w:val="none" w:sz="0" w:space="0" w:color="auto"/>
            <w:left w:val="none" w:sz="0" w:space="0" w:color="auto"/>
            <w:bottom w:val="none" w:sz="0" w:space="0" w:color="auto"/>
            <w:right w:val="none" w:sz="0" w:space="0" w:color="auto"/>
          </w:divBdr>
        </w:div>
        <w:div w:id="471678799">
          <w:marLeft w:val="640"/>
          <w:marRight w:val="0"/>
          <w:marTop w:val="0"/>
          <w:marBottom w:val="0"/>
          <w:divBdr>
            <w:top w:val="none" w:sz="0" w:space="0" w:color="auto"/>
            <w:left w:val="none" w:sz="0" w:space="0" w:color="auto"/>
            <w:bottom w:val="none" w:sz="0" w:space="0" w:color="auto"/>
            <w:right w:val="none" w:sz="0" w:space="0" w:color="auto"/>
          </w:divBdr>
        </w:div>
        <w:div w:id="546793917">
          <w:marLeft w:val="640"/>
          <w:marRight w:val="0"/>
          <w:marTop w:val="0"/>
          <w:marBottom w:val="0"/>
          <w:divBdr>
            <w:top w:val="none" w:sz="0" w:space="0" w:color="auto"/>
            <w:left w:val="none" w:sz="0" w:space="0" w:color="auto"/>
            <w:bottom w:val="none" w:sz="0" w:space="0" w:color="auto"/>
            <w:right w:val="none" w:sz="0" w:space="0" w:color="auto"/>
          </w:divBdr>
        </w:div>
        <w:div w:id="605771899">
          <w:marLeft w:val="640"/>
          <w:marRight w:val="0"/>
          <w:marTop w:val="0"/>
          <w:marBottom w:val="0"/>
          <w:divBdr>
            <w:top w:val="none" w:sz="0" w:space="0" w:color="auto"/>
            <w:left w:val="none" w:sz="0" w:space="0" w:color="auto"/>
            <w:bottom w:val="none" w:sz="0" w:space="0" w:color="auto"/>
            <w:right w:val="none" w:sz="0" w:space="0" w:color="auto"/>
          </w:divBdr>
        </w:div>
        <w:div w:id="923879982">
          <w:marLeft w:val="640"/>
          <w:marRight w:val="0"/>
          <w:marTop w:val="0"/>
          <w:marBottom w:val="0"/>
          <w:divBdr>
            <w:top w:val="none" w:sz="0" w:space="0" w:color="auto"/>
            <w:left w:val="none" w:sz="0" w:space="0" w:color="auto"/>
            <w:bottom w:val="none" w:sz="0" w:space="0" w:color="auto"/>
            <w:right w:val="none" w:sz="0" w:space="0" w:color="auto"/>
          </w:divBdr>
        </w:div>
        <w:div w:id="986282871">
          <w:marLeft w:val="640"/>
          <w:marRight w:val="0"/>
          <w:marTop w:val="0"/>
          <w:marBottom w:val="0"/>
          <w:divBdr>
            <w:top w:val="none" w:sz="0" w:space="0" w:color="auto"/>
            <w:left w:val="none" w:sz="0" w:space="0" w:color="auto"/>
            <w:bottom w:val="none" w:sz="0" w:space="0" w:color="auto"/>
            <w:right w:val="none" w:sz="0" w:space="0" w:color="auto"/>
          </w:divBdr>
        </w:div>
        <w:div w:id="1168405223">
          <w:marLeft w:val="640"/>
          <w:marRight w:val="0"/>
          <w:marTop w:val="0"/>
          <w:marBottom w:val="0"/>
          <w:divBdr>
            <w:top w:val="none" w:sz="0" w:space="0" w:color="auto"/>
            <w:left w:val="none" w:sz="0" w:space="0" w:color="auto"/>
            <w:bottom w:val="none" w:sz="0" w:space="0" w:color="auto"/>
            <w:right w:val="none" w:sz="0" w:space="0" w:color="auto"/>
          </w:divBdr>
        </w:div>
        <w:div w:id="1258905923">
          <w:marLeft w:val="640"/>
          <w:marRight w:val="0"/>
          <w:marTop w:val="0"/>
          <w:marBottom w:val="0"/>
          <w:divBdr>
            <w:top w:val="none" w:sz="0" w:space="0" w:color="auto"/>
            <w:left w:val="none" w:sz="0" w:space="0" w:color="auto"/>
            <w:bottom w:val="none" w:sz="0" w:space="0" w:color="auto"/>
            <w:right w:val="none" w:sz="0" w:space="0" w:color="auto"/>
          </w:divBdr>
        </w:div>
        <w:div w:id="1508406554">
          <w:marLeft w:val="640"/>
          <w:marRight w:val="0"/>
          <w:marTop w:val="0"/>
          <w:marBottom w:val="0"/>
          <w:divBdr>
            <w:top w:val="none" w:sz="0" w:space="0" w:color="auto"/>
            <w:left w:val="none" w:sz="0" w:space="0" w:color="auto"/>
            <w:bottom w:val="none" w:sz="0" w:space="0" w:color="auto"/>
            <w:right w:val="none" w:sz="0" w:space="0" w:color="auto"/>
          </w:divBdr>
        </w:div>
        <w:div w:id="1621179875">
          <w:marLeft w:val="640"/>
          <w:marRight w:val="0"/>
          <w:marTop w:val="0"/>
          <w:marBottom w:val="0"/>
          <w:divBdr>
            <w:top w:val="none" w:sz="0" w:space="0" w:color="auto"/>
            <w:left w:val="none" w:sz="0" w:space="0" w:color="auto"/>
            <w:bottom w:val="none" w:sz="0" w:space="0" w:color="auto"/>
            <w:right w:val="none" w:sz="0" w:space="0" w:color="auto"/>
          </w:divBdr>
        </w:div>
        <w:div w:id="1625579273">
          <w:marLeft w:val="640"/>
          <w:marRight w:val="0"/>
          <w:marTop w:val="0"/>
          <w:marBottom w:val="0"/>
          <w:divBdr>
            <w:top w:val="none" w:sz="0" w:space="0" w:color="auto"/>
            <w:left w:val="none" w:sz="0" w:space="0" w:color="auto"/>
            <w:bottom w:val="none" w:sz="0" w:space="0" w:color="auto"/>
            <w:right w:val="none" w:sz="0" w:space="0" w:color="auto"/>
          </w:divBdr>
        </w:div>
        <w:div w:id="1894265643">
          <w:marLeft w:val="640"/>
          <w:marRight w:val="0"/>
          <w:marTop w:val="0"/>
          <w:marBottom w:val="0"/>
          <w:divBdr>
            <w:top w:val="none" w:sz="0" w:space="0" w:color="auto"/>
            <w:left w:val="none" w:sz="0" w:space="0" w:color="auto"/>
            <w:bottom w:val="none" w:sz="0" w:space="0" w:color="auto"/>
            <w:right w:val="none" w:sz="0" w:space="0" w:color="auto"/>
          </w:divBdr>
        </w:div>
        <w:div w:id="1927569257">
          <w:marLeft w:val="640"/>
          <w:marRight w:val="0"/>
          <w:marTop w:val="0"/>
          <w:marBottom w:val="0"/>
          <w:divBdr>
            <w:top w:val="none" w:sz="0" w:space="0" w:color="auto"/>
            <w:left w:val="none" w:sz="0" w:space="0" w:color="auto"/>
            <w:bottom w:val="none" w:sz="0" w:space="0" w:color="auto"/>
            <w:right w:val="none" w:sz="0" w:space="0" w:color="auto"/>
          </w:divBdr>
        </w:div>
        <w:div w:id="1977833223">
          <w:marLeft w:val="640"/>
          <w:marRight w:val="0"/>
          <w:marTop w:val="0"/>
          <w:marBottom w:val="0"/>
          <w:divBdr>
            <w:top w:val="none" w:sz="0" w:space="0" w:color="auto"/>
            <w:left w:val="none" w:sz="0" w:space="0" w:color="auto"/>
            <w:bottom w:val="none" w:sz="0" w:space="0" w:color="auto"/>
            <w:right w:val="none" w:sz="0" w:space="0" w:color="auto"/>
          </w:divBdr>
        </w:div>
        <w:div w:id="2025857247">
          <w:marLeft w:val="640"/>
          <w:marRight w:val="0"/>
          <w:marTop w:val="0"/>
          <w:marBottom w:val="0"/>
          <w:divBdr>
            <w:top w:val="none" w:sz="0" w:space="0" w:color="auto"/>
            <w:left w:val="none" w:sz="0" w:space="0" w:color="auto"/>
            <w:bottom w:val="none" w:sz="0" w:space="0" w:color="auto"/>
            <w:right w:val="none" w:sz="0" w:space="0" w:color="auto"/>
          </w:divBdr>
        </w:div>
        <w:div w:id="2069650695">
          <w:marLeft w:val="640"/>
          <w:marRight w:val="0"/>
          <w:marTop w:val="0"/>
          <w:marBottom w:val="0"/>
          <w:divBdr>
            <w:top w:val="none" w:sz="0" w:space="0" w:color="auto"/>
            <w:left w:val="none" w:sz="0" w:space="0" w:color="auto"/>
            <w:bottom w:val="none" w:sz="0" w:space="0" w:color="auto"/>
            <w:right w:val="none" w:sz="0" w:space="0" w:color="auto"/>
          </w:divBdr>
        </w:div>
      </w:divsChild>
    </w:div>
    <w:div w:id="1578661756">
      <w:bodyDiv w:val="1"/>
      <w:marLeft w:val="0"/>
      <w:marRight w:val="0"/>
      <w:marTop w:val="0"/>
      <w:marBottom w:val="0"/>
      <w:divBdr>
        <w:top w:val="none" w:sz="0" w:space="0" w:color="auto"/>
        <w:left w:val="none" w:sz="0" w:space="0" w:color="auto"/>
        <w:bottom w:val="none" w:sz="0" w:space="0" w:color="auto"/>
        <w:right w:val="none" w:sz="0" w:space="0" w:color="auto"/>
      </w:divBdr>
    </w:div>
    <w:div w:id="1636059391">
      <w:bodyDiv w:val="1"/>
      <w:marLeft w:val="0"/>
      <w:marRight w:val="0"/>
      <w:marTop w:val="0"/>
      <w:marBottom w:val="0"/>
      <w:divBdr>
        <w:top w:val="none" w:sz="0" w:space="0" w:color="auto"/>
        <w:left w:val="none" w:sz="0" w:space="0" w:color="auto"/>
        <w:bottom w:val="none" w:sz="0" w:space="0" w:color="auto"/>
        <w:right w:val="none" w:sz="0" w:space="0" w:color="auto"/>
      </w:divBdr>
      <w:divsChild>
        <w:div w:id="208763651">
          <w:marLeft w:val="640"/>
          <w:marRight w:val="0"/>
          <w:marTop w:val="0"/>
          <w:marBottom w:val="0"/>
          <w:divBdr>
            <w:top w:val="none" w:sz="0" w:space="0" w:color="auto"/>
            <w:left w:val="none" w:sz="0" w:space="0" w:color="auto"/>
            <w:bottom w:val="none" w:sz="0" w:space="0" w:color="auto"/>
            <w:right w:val="none" w:sz="0" w:space="0" w:color="auto"/>
          </w:divBdr>
        </w:div>
        <w:div w:id="256720095">
          <w:marLeft w:val="640"/>
          <w:marRight w:val="0"/>
          <w:marTop w:val="0"/>
          <w:marBottom w:val="0"/>
          <w:divBdr>
            <w:top w:val="none" w:sz="0" w:space="0" w:color="auto"/>
            <w:left w:val="none" w:sz="0" w:space="0" w:color="auto"/>
            <w:bottom w:val="none" w:sz="0" w:space="0" w:color="auto"/>
            <w:right w:val="none" w:sz="0" w:space="0" w:color="auto"/>
          </w:divBdr>
        </w:div>
        <w:div w:id="332268278">
          <w:marLeft w:val="640"/>
          <w:marRight w:val="0"/>
          <w:marTop w:val="0"/>
          <w:marBottom w:val="0"/>
          <w:divBdr>
            <w:top w:val="none" w:sz="0" w:space="0" w:color="auto"/>
            <w:left w:val="none" w:sz="0" w:space="0" w:color="auto"/>
            <w:bottom w:val="none" w:sz="0" w:space="0" w:color="auto"/>
            <w:right w:val="none" w:sz="0" w:space="0" w:color="auto"/>
          </w:divBdr>
        </w:div>
        <w:div w:id="501505980">
          <w:marLeft w:val="640"/>
          <w:marRight w:val="0"/>
          <w:marTop w:val="0"/>
          <w:marBottom w:val="0"/>
          <w:divBdr>
            <w:top w:val="none" w:sz="0" w:space="0" w:color="auto"/>
            <w:left w:val="none" w:sz="0" w:space="0" w:color="auto"/>
            <w:bottom w:val="none" w:sz="0" w:space="0" w:color="auto"/>
            <w:right w:val="none" w:sz="0" w:space="0" w:color="auto"/>
          </w:divBdr>
        </w:div>
        <w:div w:id="573324643">
          <w:marLeft w:val="640"/>
          <w:marRight w:val="0"/>
          <w:marTop w:val="0"/>
          <w:marBottom w:val="0"/>
          <w:divBdr>
            <w:top w:val="none" w:sz="0" w:space="0" w:color="auto"/>
            <w:left w:val="none" w:sz="0" w:space="0" w:color="auto"/>
            <w:bottom w:val="none" w:sz="0" w:space="0" w:color="auto"/>
            <w:right w:val="none" w:sz="0" w:space="0" w:color="auto"/>
          </w:divBdr>
        </w:div>
        <w:div w:id="623776247">
          <w:marLeft w:val="640"/>
          <w:marRight w:val="0"/>
          <w:marTop w:val="0"/>
          <w:marBottom w:val="0"/>
          <w:divBdr>
            <w:top w:val="none" w:sz="0" w:space="0" w:color="auto"/>
            <w:left w:val="none" w:sz="0" w:space="0" w:color="auto"/>
            <w:bottom w:val="none" w:sz="0" w:space="0" w:color="auto"/>
            <w:right w:val="none" w:sz="0" w:space="0" w:color="auto"/>
          </w:divBdr>
        </w:div>
        <w:div w:id="875702445">
          <w:marLeft w:val="640"/>
          <w:marRight w:val="0"/>
          <w:marTop w:val="0"/>
          <w:marBottom w:val="0"/>
          <w:divBdr>
            <w:top w:val="none" w:sz="0" w:space="0" w:color="auto"/>
            <w:left w:val="none" w:sz="0" w:space="0" w:color="auto"/>
            <w:bottom w:val="none" w:sz="0" w:space="0" w:color="auto"/>
            <w:right w:val="none" w:sz="0" w:space="0" w:color="auto"/>
          </w:divBdr>
        </w:div>
        <w:div w:id="912010778">
          <w:marLeft w:val="640"/>
          <w:marRight w:val="0"/>
          <w:marTop w:val="0"/>
          <w:marBottom w:val="0"/>
          <w:divBdr>
            <w:top w:val="none" w:sz="0" w:space="0" w:color="auto"/>
            <w:left w:val="none" w:sz="0" w:space="0" w:color="auto"/>
            <w:bottom w:val="none" w:sz="0" w:space="0" w:color="auto"/>
            <w:right w:val="none" w:sz="0" w:space="0" w:color="auto"/>
          </w:divBdr>
        </w:div>
        <w:div w:id="933198460">
          <w:marLeft w:val="640"/>
          <w:marRight w:val="0"/>
          <w:marTop w:val="0"/>
          <w:marBottom w:val="0"/>
          <w:divBdr>
            <w:top w:val="none" w:sz="0" w:space="0" w:color="auto"/>
            <w:left w:val="none" w:sz="0" w:space="0" w:color="auto"/>
            <w:bottom w:val="none" w:sz="0" w:space="0" w:color="auto"/>
            <w:right w:val="none" w:sz="0" w:space="0" w:color="auto"/>
          </w:divBdr>
        </w:div>
        <w:div w:id="1342659470">
          <w:marLeft w:val="640"/>
          <w:marRight w:val="0"/>
          <w:marTop w:val="0"/>
          <w:marBottom w:val="0"/>
          <w:divBdr>
            <w:top w:val="none" w:sz="0" w:space="0" w:color="auto"/>
            <w:left w:val="none" w:sz="0" w:space="0" w:color="auto"/>
            <w:bottom w:val="none" w:sz="0" w:space="0" w:color="auto"/>
            <w:right w:val="none" w:sz="0" w:space="0" w:color="auto"/>
          </w:divBdr>
        </w:div>
        <w:div w:id="1387874121">
          <w:marLeft w:val="640"/>
          <w:marRight w:val="0"/>
          <w:marTop w:val="0"/>
          <w:marBottom w:val="0"/>
          <w:divBdr>
            <w:top w:val="none" w:sz="0" w:space="0" w:color="auto"/>
            <w:left w:val="none" w:sz="0" w:space="0" w:color="auto"/>
            <w:bottom w:val="none" w:sz="0" w:space="0" w:color="auto"/>
            <w:right w:val="none" w:sz="0" w:space="0" w:color="auto"/>
          </w:divBdr>
        </w:div>
        <w:div w:id="1488545864">
          <w:marLeft w:val="640"/>
          <w:marRight w:val="0"/>
          <w:marTop w:val="0"/>
          <w:marBottom w:val="0"/>
          <w:divBdr>
            <w:top w:val="none" w:sz="0" w:space="0" w:color="auto"/>
            <w:left w:val="none" w:sz="0" w:space="0" w:color="auto"/>
            <w:bottom w:val="none" w:sz="0" w:space="0" w:color="auto"/>
            <w:right w:val="none" w:sz="0" w:space="0" w:color="auto"/>
          </w:divBdr>
        </w:div>
        <w:div w:id="1524972603">
          <w:marLeft w:val="640"/>
          <w:marRight w:val="0"/>
          <w:marTop w:val="0"/>
          <w:marBottom w:val="0"/>
          <w:divBdr>
            <w:top w:val="none" w:sz="0" w:space="0" w:color="auto"/>
            <w:left w:val="none" w:sz="0" w:space="0" w:color="auto"/>
            <w:bottom w:val="none" w:sz="0" w:space="0" w:color="auto"/>
            <w:right w:val="none" w:sz="0" w:space="0" w:color="auto"/>
          </w:divBdr>
        </w:div>
        <w:div w:id="1537350387">
          <w:marLeft w:val="640"/>
          <w:marRight w:val="0"/>
          <w:marTop w:val="0"/>
          <w:marBottom w:val="0"/>
          <w:divBdr>
            <w:top w:val="none" w:sz="0" w:space="0" w:color="auto"/>
            <w:left w:val="none" w:sz="0" w:space="0" w:color="auto"/>
            <w:bottom w:val="none" w:sz="0" w:space="0" w:color="auto"/>
            <w:right w:val="none" w:sz="0" w:space="0" w:color="auto"/>
          </w:divBdr>
        </w:div>
        <w:div w:id="1544126426">
          <w:marLeft w:val="640"/>
          <w:marRight w:val="0"/>
          <w:marTop w:val="0"/>
          <w:marBottom w:val="0"/>
          <w:divBdr>
            <w:top w:val="none" w:sz="0" w:space="0" w:color="auto"/>
            <w:left w:val="none" w:sz="0" w:space="0" w:color="auto"/>
            <w:bottom w:val="none" w:sz="0" w:space="0" w:color="auto"/>
            <w:right w:val="none" w:sz="0" w:space="0" w:color="auto"/>
          </w:divBdr>
        </w:div>
        <w:div w:id="1559364040">
          <w:marLeft w:val="640"/>
          <w:marRight w:val="0"/>
          <w:marTop w:val="0"/>
          <w:marBottom w:val="0"/>
          <w:divBdr>
            <w:top w:val="none" w:sz="0" w:space="0" w:color="auto"/>
            <w:left w:val="none" w:sz="0" w:space="0" w:color="auto"/>
            <w:bottom w:val="none" w:sz="0" w:space="0" w:color="auto"/>
            <w:right w:val="none" w:sz="0" w:space="0" w:color="auto"/>
          </w:divBdr>
        </w:div>
        <w:div w:id="1893341535">
          <w:marLeft w:val="640"/>
          <w:marRight w:val="0"/>
          <w:marTop w:val="0"/>
          <w:marBottom w:val="0"/>
          <w:divBdr>
            <w:top w:val="none" w:sz="0" w:space="0" w:color="auto"/>
            <w:left w:val="none" w:sz="0" w:space="0" w:color="auto"/>
            <w:bottom w:val="none" w:sz="0" w:space="0" w:color="auto"/>
            <w:right w:val="none" w:sz="0" w:space="0" w:color="auto"/>
          </w:divBdr>
        </w:div>
        <w:div w:id="2081979973">
          <w:marLeft w:val="640"/>
          <w:marRight w:val="0"/>
          <w:marTop w:val="0"/>
          <w:marBottom w:val="0"/>
          <w:divBdr>
            <w:top w:val="none" w:sz="0" w:space="0" w:color="auto"/>
            <w:left w:val="none" w:sz="0" w:space="0" w:color="auto"/>
            <w:bottom w:val="none" w:sz="0" w:space="0" w:color="auto"/>
            <w:right w:val="none" w:sz="0" w:space="0" w:color="auto"/>
          </w:divBdr>
        </w:div>
      </w:divsChild>
    </w:div>
    <w:div w:id="1805542509">
      <w:bodyDiv w:val="1"/>
      <w:marLeft w:val="0"/>
      <w:marRight w:val="0"/>
      <w:marTop w:val="0"/>
      <w:marBottom w:val="0"/>
      <w:divBdr>
        <w:top w:val="none" w:sz="0" w:space="0" w:color="auto"/>
        <w:left w:val="none" w:sz="0" w:space="0" w:color="auto"/>
        <w:bottom w:val="none" w:sz="0" w:space="0" w:color="auto"/>
        <w:right w:val="none" w:sz="0" w:space="0" w:color="auto"/>
      </w:divBdr>
    </w:div>
    <w:div w:id="181371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libardadi@unsri.ac.id[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622B61-A1A4-410B-8024-20BC316A3EFF}"/>
      </w:docPartPr>
      <w:docPartBody>
        <w:p w:rsidR="00256BB6" w:rsidRDefault="00FD3084">
          <w:r w:rsidRPr="00E116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84"/>
    <w:rsid w:val="000C2655"/>
    <w:rsid w:val="0023471C"/>
    <w:rsid w:val="00256BB6"/>
    <w:rsid w:val="00305400"/>
    <w:rsid w:val="00343399"/>
    <w:rsid w:val="004D7AD3"/>
    <w:rsid w:val="00513D8D"/>
    <w:rsid w:val="00553F8A"/>
    <w:rsid w:val="00657E6B"/>
    <w:rsid w:val="00687164"/>
    <w:rsid w:val="008108BD"/>
    <w:rsid w:val="00864B6B"/>
    <w:rsid w:val="009568FB"/>
    <w:rsid w:val="00B470D2"/>
    <w:rsid w:val="00BF7B61"/>
    <w:rsid w:val="00CE231C"/>
    <w:rsid w:val="00DD620B"/>
    <w:rsid w:val="00E479AC"/>
    <w:rsid w:val="00EE24EF"/>
    <w:rsid w:val="00FD30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E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ECF496-7A5F-4745-8EA7-144EA4800BF4}">
  <we:reference id="wa104382081" version="1.55.1.0" store="en-US" storeType="OMEX"/>
  <we:alternateReferences>
    <we:reference id="wa104382081" version="1.55.1.0" store="" storeType="OMEX"/>
  </we:alternateReferences>
  <we:properties>
    <we:property name="MENDELEY_CITATIONS" value="[{&quot;citationID&quot;:&quot;MENDELEY_CITATION_c42bd7a7-726c-4e85-9031-bff57b66dd8e&quot;,&quot;properties&quot;:{&quot;noteIndex&quot;:0},&quot;isEdited&quot;:false,&quot;manualOverride&quot;:{&quot;isManuallyOverridden&quot;:false,&quot;citeprocText&quot;:&quot;[1]&quot;,&quot;manualOverrideText&quot;:&quot;&quot;},&quot;citationTag&quot;:&quot;MENDELEY_CITATION_v3_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&quot;,&quot;citationItems&quot;:[{&quot;id&quot;:&quot;c3be85da-3007-3f53-848b-ee8740729214&quot;,&quot;itemData&quot;:{&quot;type&quot;:&quot;report&quot;,&quot;id&quot;:&quot;c3be85da-3007-3f53-848b-ee8740729214&quot;,&quot;title&quot;:&quot;E-Government Survey&quot;,&quot;accessed&quot;:{&quot;date-parts&quot;:[[2023,5,26]]},&quot;ISBN&quot;:&quot;978-92-1-12321-34&quot;,&quot;ISSN&quot;:&quot;2411-8257&quot;,&quot;URL&quot;:&quot;https://publicadministration.un.org/en/&quot;,&quot;issued&quot;:{&quot;date-parts&quot;:[[2022]]},&quot;publisher-place&quot;:&quot;New York&quot;,&quot;number-of-pages&quot;:&quot;1-279&quot;,&quot;container-title-short&quot;:&quot;&quot;},&quot;isTemporary&quot;:false}]},{&quot;citationID&quot;:&quot;MENDELEY_CITATION_a52b7be4-efec-4ef8-8482-cfee65408a70&quot;,&quot;properties&quot;:{&quot;noteIndex&quot;:0},&quot;isEdited&quot;:false,&quot;manualOverride&quot;:{&quot;isManuallyOverridden&quot;:false,&quot;citeprocText&quot;:&quot;[2]&quot;,&quot;manualOverrideText&quot;:&quot;&quot;},&quot;citationTag&quot;:&quot;MENDELEY_CITATION_v3_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&quot;,&quot;citationItems&quot;:[{&quot;id&quot;:&quot;1e19bf9d-9410-3579-a3ba-dde8eeabd545&quot;,&quot;itemData&quot;:{&quot;type&quot;:&quot;report&quot;,&quot;id&quot;:&quot;1e19bf9d-9410-3579-a3ba-dde8eeabd545&quot;,&quot;title&quot;:&quot;Dinamika Data Aplikasi Informatika&quot;,&quot;author&quot;:[{&quot;family&quot;:&quot;Tim Buku Dinamika Data&quot;,&quot;given&quot;:&quot;Direktorat Jenderal Aplikasi Informatika&quot;,&quot;parse-names&quot;:false,&quot;dropping-particle&quot;:&quot;&quot;,&quot;non-dropping-particle&quot;:&quot;&quot;}],&quot;container-title&quot;:&quot;Jakarta Pusat&quot;,&quot;ISSN&quot;:&quot;2830-2036&quot;,&quot;issued&quot;:{&quot;date-parts&quot;:[[2021]]},&quot;number-of-pages&quot;:&quot;1-112&quot;,&quot;issue&quot;:&quot;9&quot;,&quot;container-title-short&quot;:&quot;&quot;},&quot;isTemporary&quot;:false}]},{&quot;citationID&quot;:&quot;MENDELEY_CITATION_8d30aea1-b136-4652-95fb-526d35b7b7b3&quot;,&quot;properties&quot;:{&quot;noteIndex&quot;:0},&quot;isEdited&quot;:false,&quot;manualOverride&quot;:{&quot;isManuallyOverridden&quot;:false,&quot;citeprocText&quot;:&quot;[3]&quot;,&quot;manualOverrideText&quot;:&quot;&quot;},&quot;citationTag&quot;:&quot;MENDELEY_CITATION_v3_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&quot;,&quot;citationItems&quot;:[{&quot;id&quot;:&quot;4fe957fd-b510-3729-b69c-e973a0319221&quot;,&quot;itemData&quot;:{&quot;type&quot;:&quot;article-journal&quot;,&quot;id&quot;:&quot;4fe957fd-b510-3729-b69c-e973a0319221&quot;,&quot;title&quot;:&quot;Digital Dimension of Smart City: Critical Analysis&quot;,&quot;author&quot;:[{&quot;family&quot;:&quot;Jucevičius&quot;,&quot;given&quot;:&quot;Robertas&quot;,&quot;parse-names&quot;:false,&quot;dropping-particle&quot;:&quot;&quot;,&quot;non-dropping-particle&quot;:&quot;&quot;},{&quot;family&quot;:&quot;Patašienė&quot;,&quot;given&quot;:&quot;Irena&quot;,&quot;parse-names&quot;:false,&quot;dropping-particle&quot;:&quot;&quot;,&quot;non-dropping-particle&quot;:&quot;&quot;},{&quot;family&quot;:&quot;Patašius&quot;,&quot;given&quot;:&quot;Martynas&quot;,&quot;parse-names&quot;:false,&quot;dropping-particle&quot;:&quot;&quot;,&quot;non-dropping-particle&quot;:&quot;&quot;}],&quot;container-title&quot;:&quot;Procedia - Social and Behavioral Sciences&quot;,&quot;container-title-short&quot;:&quot;Procedia Soc Behav Sci&quot;,&quot;DOI&quot;:&quot;10.1016/j.sbspro.2014.11.137&quot;,&quot;ISSN&quot;:&quot;18770428&quot;,&quot;issued&quot;:{&quot;date-parts&quot;:[[2014,11]]},&quot;page&quot;:&quot;146-150&quot;,&quot;abstract&quot;:&quot;The analyses of publications show unclear differences between the definition of a digital city and a smart city. The critical analysis of references allows us to define the role of a digital dimension of a smart city. A deeper analysis of the concept of smart social systems shows that many social systems can be smart without necessarily basing their activities on Information and &amp;RPPXQLFDWLRQ 7HFKQRORJLHV ,&amp;7 7KDW LV DIILUPHG E\\ WKH PRGHO RI -XFHYLþLXV HW DO ZKHUH WKH VRFLDO V\\VWHP LV investigated taking into account its relationship with the environment. The paper considers the importance of a digital platform for the smart social systems of the city. Theoretical considerations have been used to develop a conceptual model for evaluation of the importance of a digital dimension for a smart city.&quot;,&quot;publisher&quot;:&quot;Elsevier BV&quot;,&quot;volume&quot;:&quot;156&quot;},&quot;isTemporary&quot;:false}]},{&quot;citationID&quot;:&quot;MENDELEY_CITATION_c60e819a-1e9d-48a2-8520-1547a0ae9f17&quot;,&quot;properties&quot;:{&quot;noteIndex&quot;:0},&quot;isEdited&quot;:false,&quot;manualOverride&quot;:{&quot;isManuallyOverridden&quot;:false,&quot;citeprocText&quot;:&quot;[4]&quot;,&quot;manualOverrideText&quot;:&quot;&quot;},&quot;citationTag&quot;:&quot;MENDELEY_CITATION_v3_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&quot;,&quot;citationItems&quot;:[{&quot;id&quot;:&quot;fc7d4d88-c301-3769-a6b4-f03411413890&quot;,&quot;itemData&quot;:{&quot;type&quot;:&quot;webpage&quot;,&quot;id&quot;:&quot;fc7d4d88-c301-3769-a6b4-f03411413890&quot;,&quot;title&quot;:&quot;Buat Surat Keterangan Kini Semakin Mudah&quot;,&quot;author&quot;:[{&quot;family&quot;:&quot;Diskominfo Kota Palembang&quot;,&quot;given&quot;:&quot;&quot;,&quot;parse-names&quot;:false,&quot;dropping-particle&quot;:&quot;&quot;,&quot;non-dropping-particle&quot;:&quot;&quot;}],&quot;container-title&quot;:&quot;sidemang.palembang.go.id&quot;,&quot;accessed&quot;:{&quot;date-parts&quot;:[[2022,11,22]]},&quot;URL&quot;:&quot;https://sidemang.palembang.go.id/welcome-page&quot;,&quot;issued&quot;:{&quot;date-parts&quot;:[[2022]]},&quot;container-title-short&quot;:&quot;&quot;},&quot;isTemporary&quot;:false}]},{&quot;citationID&quot;:&quot;MENDELEY_CITATION_71c6abbc-7e8a-4e3d-af34-2ac5d2c54d53&quot;,&quot;properties&quot;:{&quot;noteIndex&quot;:0},&quot;isEdited&quot;:false,&quot;manualOverride&quot;:{&quot;isManuallyOverridden&quot;:false,&quot;citeprocText&quot;:&quot;[5]&quot;,&quot;manualOverrideText&quot;:&quot;&quot;},&quot;citationTag&quot;:&quot;MENDELEY_CITATION_v3_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&quot;,&quot;citationItems&quot;:[{&quot;id&quot;:&quot;aff6359f-de22-3569-9794-f8dbfac99ce4&quot;,&quot;itemData&quot;:{&quot;type&quot;:&quot;article-journal&quot;,&quot;id&quot;:&quot;aff6359f-de22-3569-9794-f8dbfac99ce4&quot;,&quot;title&quot;:&quot;Analisis Penerapan E-Government Dalam Pencapaian Sistem Informasi Pada (Dinas Kominfo) Kabupaten Kutai Kartanegara&quot;,&quot;author&quot;:[{&quot;family&quot;:&quot;Mahdanisa&quot;,&quot;given&quot;:&quot;Dinda&quot;,&quot;parse-names&quot;:false,&quot;dropping-particle&quot;:&quot;&quot;,&quot;non-dropping-particle&quot;:&quot;&quot;},{&quot;family&quot;:&quot;Nurlim&quot;,&quot;given&quot;:&quot;&quot;,&quot;parse-names&quot;:false,&quot;dropping-particle&quot;:&quot;&quot;,&quot;non-dropping-particle&quot;:&quot;&quot;}],&quot;container-title&quot;:&quot;Gerbang Etam&quot;,&quot;issued&quot;:{&quot;date-parts&quot;:[[2018]]},&quot;page&quot;:&quot;50-60&quot;,&quot;abstract&quot;:&quot;Penerapan Electronic Government atau biasa di singkat dengan E-Government dalam era otonomi daerah adalah untuk mewujudkan pemerintahan yang baik sebagai salah satu upayanya adalah menggunakan teknologi informasi dan komunikasi atau yang populer disebut e-government. Tujuan penelitian yakni: (1). Untuk mengetahui penerapan sistem informasi e-government pada (DISKOMINFO) Kutai Kartanegara. (2). Faktor-faktor pendukung dan penghambat dalam Penerapan Sistem Informasi (DISKOMINFO) Kutai Kartanegara. Metodelogi penelitian ini menggunakan metode kualitatif. Metode pendekatan yang digunakan adalah teknik pengumpulan data melalui wawancara dan observasi. Hasil penelitian menunjukan bahwa penerapan e-government pada Dinas Kominfo bertujuan untuk mengembangkan pelayanan yang andal dan terpercaya, serta terjangkau oleh masyarakat luas. Faktor pendukung adalah adanya SOP dalam menggunakan aplikasi SiMAYA dari kementerian. Sedangkan faktor penghambat adalah minimnya SDM pengelola dan kurangnya kesadaran terhadap pentingnya e- government.&quot;,&quot;issue&quot;:&quot;25&quot;,&quot;volume&quot;:&quot;12&quot;,&quot;container-title-short&quot;:&quot;&quot;},&quot;isTemporary&quot;:false}]},{&quot;citationID&quot;:&quot;MENDELEY_CITATION_148e66d8-5f41-4c84-8797-ca319ac47795&quot;,&quot;properties&quot;:{&quot;noteIndex&quot;:0},&quot;isEdited&quot;:false,&quot;manualOverride&quot;:{&quot;isManuallyOverridden&quot;:false,&quot;citeprocText&quot;:&quot;[6]&quot;,&quot;manualOverrideText&quot;:&quot;&quot;},&quot;citationTag&quot;:&quot;MENDELEY_CITATION_v3_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&quot;,&quot;citationItems&quot;:[{&quot;id&quot;:&quot;90b7c812-badd-33a4-90d7-b3eb3dd18b8f&quot;,&quot;itemData&quot;:{&quot;type&quot;:&quot;article-journal&quot;,&quot;id&quot;:&quot;90b7c812-badd-33a4-90d7-b3eb3dd18b8f&quot;,&quot;title&quot;:&quot;Smart City, Konsep Kota Cerdas Sebagai Alternatif Penyelesaian Masalah Perkotaan Kabupaten/Kota&quot;,&quot;author&quot;:[{&quot;family&quot;:&quot;Hasibuan&quot;,&quot;given&quot;:&quot;Abdurrozzaq&quot;,&quot;parse-names&quot;:false,&quot;dropping-particle&quot;:&quot;&quot;,&quot;non-dropping-particle&quot;:&quot;&quot;},{&quot;family&quot;:&quot;Sulaiman&quot;,&quot;given&quot;:&quot;oris krianto&quot;,&quot;parse-names&quot;:false,&quot;dropping-particle&quot;:&quot;&quot;,&quot;non-dropping-particle&quot;:&quot;&quot;}],&quot;container-title&quot;:&quot;Buletin Utama Teknik&quot;,&quot;URL&quot;:&quot;https://jurnal.uisu.ac.id/index.php/but/article/view/1097&quot;,&quot;issued&quot;:{&quot;date-parts&quot;:[[2019]]},&quot;page&quot;:&quot;127-135&quot;,&quot;abstract&quot;:&quot;Pada era globalisasi dan digital saat ini, pelayanan informasi yang cepat, tepat dan akurat sangat diperlukan. Karena masyarakat sekarang adalah masyarakat yang butuh akan informasi, di mana ruang dan waktu bukanlah penghalang untuk mendapatkan segala informasi yang dibutuhkan. Smart City adalah penerapan konsep kota cerdas dengan pemanfaatan teknologi dan komunikasi untuk mewujudkan pelayanan masyarakat yang lebih baik. Konsep Smart City juga akan meningkatkan partisipasi masyarakat dan pemerintahan dalam memanfaatkan data aplikasi, memberikan masukan maupun kritikan secara mudah. Konsep Kota Cerdas (Smart City) yang menjadi isu besar di kota-kota besar di seluruh dunia mendorong peran aktif dan partisipasi masyarakat dalam pengelolaan kota menggunakan pendekatan citizen centric sehingga terjadi interaksi yang lebih dinamis dan erat antara warga dengan penyedia layanan, dalam hal ini adalah Pemerintah Daerah. Empat pilar pembangunan smart city meliputi; Pilar pertama adalah people (pengguna) temasuk karakter dan akhlak, ketaatan terhadap kebijakan (compliance), Pilar kedua adalah mekanisme dan standar pelayanan, termasuk pola hubungan antar stakeholder, mekanisme integrasi layanan publik dan data. Pilar ketiga adalah infrastructure ICT, untuk mengintegrasikan pelayanan dan data (informasi) untuk men-drive semua akses online, media automatisasi seperti infrastrukur jaringan, broadband, data center/cloud, data sharing platform/big data, aplikasi, cctv, dan sebagainya. Pilar keempat adalah struktur kelembagaan smart city untuk melakukan analisator, integrator, evaluator, serta menyelaraskan IT Governance dengan bisnis proses. Kelembagaan smart city akan mengawal keberlanjutan program pembangunan yang telah diinisiasi pemerintah daerah. Kinerja pemerintah dalam melayani masyarakat menjadi semakin meningkat dan memuaskan. Seiring dengan perkembangan globalisasi, aktor dalam hubungan internasional bukan lagi hanya negara akan tetapi semua komponen masyarakat dapat menjadi aktor hubungan internasional tidak terkecuali pemerintah daerah/kota. Peran pemerintah kota sebagai aktor subnasional semakin didorong dan dititikberatkan pada kemampuan dalam menjalin kerjasama internasional. Kerjasama internasional yang dilakukan oleh pemerintah daerah/kota seperti kerjasama sister city (kota kembar). Kata-Kata&quot;,&quot;issue&quot;:&quot;2&quot;,&quot;volume&quot;:&quot;14&quot;,&quot;container-title-short&quot;:&quot;&quot;},&quot;isTemporary&quot;:false}]},{&quot;citationID&quot;:&quot;MENDELEY_CITATION_fa8aa8bb-b171-4da0-8a09-8d7c78cfab56&quot;,&quot;properties&quot;:{&quot;noteIndex&quot;:0},&quot;isEdited&quot;:false,&quot;manualOverride&quot;:{&quot;isManuallyOverridden&quot;:false,&quot;citeprocText&quot;:&quot;[7]&quot;,&quot;manualOverrideText&quot;:&quot;&quot;},&quot;citationTag&quot;:&quot;MENDELEY_CITATION_v3_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&quot;,&quot;citationItems&quot;:[{&quot;id&quot;:&quot;12af4b6a-92ad-34c7-8f20-e5828f0e258f&quot;,&quot;itemData&quot;:{&quot;type&quot;:&quot;article-journal&quot;,&quot;id&quot;:&quot;12af4b6a-92ad-34c7-8f20-e5828f0e258f&quot;,&quot;title&quot;:&quot;Optimalisasi prosedur pelayanan publik dengan perancangan e-government berbentuk website pada masa pandemi Covid-19&quot;,&quot;author&quot;:[{&quot;family&quot;:&quot;Pertiwi&quot;,&quot;given&quot;:&quot;Gina Sukma&quot;,&quot;parse-names&quot;:false,&quot;dropping-particle&quot;:&quot;&quot;,&quot;non-dropping-particle&quot;:&quot;&quot;},{&quot;family&quot;:&quot;Azis&quot;,&quot;given&quot;:&quot;Anton Mulyono&quot;,&quot;parse-names&quot;:false,&quot;dropping-particle&quot;:&quot;&quot;,&quot;non-dropping-particle&quot;:&quot;&quot;}],&quot;container-title&quot;:&quot;Jurnal Manajemen Maranatha&quot;,&quot;DOI&quot;:&quot;10.28932/jmm.v21i2.4628&quot;,&quot;ISSN&quot;:&quot;1411-9293&quot;,&quot;issued&quot;:{&quot;date-parts&quot;:[[2022]]},&quot;page&quot;:&quot;145-154&quot;,&quot;abstract&quot;:&quot;Dinas Pemberdayaan Masyarakat dan Desa (DPMD) Jawa Barat merupakan lembaga pemerintah yang melandasi kegiatan yang berkaitan dengan setiap di Jawa Barat. Penerapan prosedur pelayanan publik versi lama di masa pandemi COVID-19 mengakibatkan prosedur pelayanan publik kurang optimal dan tidak efektif. Tujuan penelitian ini adalah untuk mengetahui prosedur pelayanan publik, mengetahui faktor-faktor penyebab belum optimalnya prosedur pelayanan publik manual, dan mengetahui perkembangan prosedur pelayanan bantuan keuangan desa dengan desain website e-government. Metode yang digunakan adalah metode eksploratif dengan pendekatan deskriptif. Teknik pengumpulan data menggunakan wawancara, observasi, dokumentasi dan studi kepustakaan. Pengolahan data menggunakan fishbone diagram untuk mengidentifikasi penyebab belum optimalnya prosedur pelayanan publik manual. Hasil dari penelitian ini adalah belum optimalnya penerapan prosedur pelayanan publik manual pada masa wabah Covid-19 yang disebabkan oleh faktor manusia, material, prosedur, teknologi dan lingkungan. Oleh karena itu perlu dikembangkan prosedur pelayanan publik manual menjadi berbasis online atau e-government sebagai upaya yang penulis berikan untuk dapat digunakan dalam penyelenggaraan pelayanan publik.&quot;,&quot;issue&quot;:&quot;2&quot;,&quot;volume&quot;:&quot;21&quot;,&quot;container-title-short&quot;:&quot;&quot;},&quot;isTemporary&quot;:false}]},{&quot;citationID&quot;:&quot;MENDELEY_CITATION_fa0bde0e-f170-465e-bdf9-6516790b1405&quot;,&quot;properties&quot;:{&quot;noteIndex&quot;:0},&quot;isEdited&quot;:false,&quot;manualOverride&quot;:{&quot;isManuallyOverridden&quot;:false,&quot;citeprocText&quot;:&quot;[8]&quot;,&quot;manualOverrideText&quot;:&quot;&quot;},&quot;citationTag&quot;:&quot;MENDELEY_CITATION_v3_eyJjaXRhdGlvbklEIjoiTUVOREVMRVlfQ0lUQVRJT05fZmEwYmRlMGUtZjE3MC00NjVlLWJkZjktNjUxNjc5MGIxNDA1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5645f145-b867-465a-95b4-412a33406aef&quot;,&quot;properties&quot;:{&quot;noteIndex&quot;:0},&quot;isEdited&quot;:false,&quot;manualOverride&quot;:{&quot;isManuallyOverridden&quot;:false,&quot;citeprocText&quot;:&quot;[8]&quot;,&quot;manualOverrideText&quot;:&quot;&quot;},&quot;citationTag&quot;:&quot;MENDELEY_CITATION_v3_eyJjaXRhdGlvbklEIjoiTUVOREVMRVlfQ0lUQVRJT05fNTY0NWYxNDUtYjg2Ny00NjVhLTk1YjQtNDEyYTMzNDA2YWVm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56c56d62-f4bf-48ce-ad57-8a4f679a2189&quot;,&quot;properties&quot;:{&quot;noteIndex&quot;:0},&quot;isEdited&quot;:false,&quot;manualOverride&quot;:{&quot;isManuallyOverridden&quot;:false,&quot;citeprocText&quot;:&quot;[8]&quot;,&quot;manualOverrideText&quot;:&quot;&quot;},&quot;citationTag&quot;:&quot;MENDELEY_CITATION_v3_eyJjaXRhdGlvbklEIjoiTUVOREVMRVlfQ0lUQVRJT05fNTZjNTZkNjItZjRiZi00OGNlLWFkNTctOGE0ZjY3OWEyMTg5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46b12e8f-f109-4e8d-892c-e5c33dc88180&quot;,&quot;properties&quot;:{&quot;noteIndex&quot;:0},&quot;isEdited&quot;:false,&quot;manualOverride&quot;:{&quot;isManuallyOverridden&quot;:false,&quot;citeprocText&quot;:&quot;[8]&quot;,&quot;manualOverrideText&quot;:&quot;&quot;},&quot;citationTag&quot;:&quot;MENDELEY_CITATION_v3_eyJjaXRhdGlvbklEIjoiTUVOREVMRVlfQ0lUQVRJT05fNDZiMTJlOGYtZjEwOS00ZThkLTg5MmMtZTVjMzNkYzg4MTgw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df6e7691-222c-4156-9c0f-a218c959d467&quot;,&quot;properties&quot;:{&quot;noteIndex&quot;:0},&quot;isEdited&quot;:false,&quot;manualOverride&quot;:{&quot;isManuallyOverridden&quot;:false,&quot;citeprocText&quot;:&quot;[8]&quot;,&quot;manualOverrideText&quot;:&quot;&quot;},&quot;citationTag&quot;:&quot;MENDELEY_CITATION_v3_eyJjaXRhdGlvbklEIjoiTUVOREVMRVlfQ0lUQVRJT05fZGY2ZTc2OTEtMjIyYy00MTU2LTljMGYtYTIxOGM5NTlkNDY3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642c57f1-019f-4d56-b601-2bc9f3c859f8&quot;,&quot;properties&quot;:{&quot;noteIndex&quot;:0},&quot;isEdited&quot;:false,&quot;manualOverride&quot;:{&quot;isManuallyOverridden&quot;:false,&quot;citeprocText&quot;:&quot;[8]&quot;,&quot;manualOverrideText&quot;:&quot;&quot;},&quot;citationTag&quot;:&quot;MENDELEY_CITATION_v3_eyJjaXRhdGlvbklEIjoiTUVOREVMRVlfQ0lUQVRJT05fNjQyYzU3ZjEtMDE5Zi00ZDU2LWI2MDEtMmJjOWYzYzg1OWY4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653cc332-bb0f-42fd-9633-881c2c4e0ed6&quot;,&quot;properties&quot;:{&quot;noteIndex&quot;:0},&quot;isEdited&quot;:false,&quot;manualOverride&quot;:{&quot;isManuallyOverridden&quot;:false,&quot;citeprocText&quot;:&quot;[8]&quot;,&quot;manualOverrideText&quot;:&quot;&quot;},&quot;citationTag&quot;:&quot;MENDELEY_CITATION_v3_eyJjaXRhdGlvbklEIjoiTUVOREVMRVlfQ0lUQVRJT05fNjUzY2MzMzItYmIwZi00MmZkLTk2MzMtODgxYzJjNGUwZWQ2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6031175a-1172-49e8-9cad-580b10196515&quot;,&quot;properties&quot;:{&quot;noteIndex&quot;:0},&quot;isEdited&quot;:false,&quot;manualOverride&quot;:{&quot;isManuallyOverridden&quot;:false,&quot;citeprocText&quot;:&quot;[8]&quot;,&quot;manualOverrideText&quot;:&quot;&quot;},&quot;citationTag&quot;:&quot;MENDELEY_CITATION_v3_eyJjaXRhdGlvbklEIjoiTUVOREVMRVlfQ0lUQVRJT05fNjAzMTE3NWEtMTE3Mi00OWU4LTljYWQtNTgwYjEwMTk2NTE1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aba7041d-11d2-431d-be13-39281d8f6e17&quot;,&quot;properties&quot;:{&quot;noteIndex&quot;:0},&quot;isEdited&quot;:false,&quot;manualOverride&quot;:{&quot;isManuallyOverridden&quot;:false,&quot;citeprocText&quot;:&quot;[8]&quot;,&quot;manualOverrideText&quot;:&quot;&quot;},&quot;citationTag&quot;:&quot;MENDELEY_CITATION_v3_eyJjaXRhdGlvbklEIjoiTUVOREVMRVlfQ0lUQVRJT05fYWJhNzA0MWQtMTFkMi00MzFkLWJlMTMtMzkyODFkOGY2ZTE3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72a678be-9dc6-43c4-8f43-21a8a4283029&quot;,&quot;properties&quot;:{&quot;noteIndex&quot;:0},&quot;isEdited&quot;:false,&quot;manualOverride&quot;:{&quot;isManuallyOverridden&quot;:false,&quot;citeprocText&quot;:&quot;[8]&quot;,&quot;manualOverrideText&quot;:&quot;&quot;},&quot;citationTag&quot;:&quot;MENDELEY_CITATION_v3_eyJjaXRhdGlvbklEIjoiTUVOREVMRVlfQ0lUQVRJT05fNzJhNjc4YmUtOWRjNi00M2M0LThmNDMtMjFhOGE0MjgzMDI5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46f71dc6-2590-42b6-98a1-a4ae5f2b4d66&quot;,&quot;properties&quot;:{&quot;noteIndex&quot;:0},&quot;isEdited&quot;:false,&quot;manualOverride&quot;:{&quot;isManuallyOverridden&quot;:false,&quot;citeprocText&quot;:&quot;[8]&quot;,&quot;manualOverrideText&quot;:&quot;&quot;},&quot;citationTag&quot;:&quot;MENDELEY_CITATION_v3_eyJjaXRhdGlvbklEIjoiTUVOREVMRVlfQ0lUQVRJT05fNDZmNzFkYzYtMjU5MC00MmI2LTk4YTEtYTRhZTVmMmI0ZDY2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df16b1e1-4927-4f74-bb01-2cecb0c51c94&quot;,&quot;properties&quot;:{&quot;noteIndex&quot;:0},&quot;isEdited&quot;:false,&quot;manualOverride&quot;:{&quot;isManuallyOverridden&quot;:false,&quot;citeprocText&quot;:&quot;[8]&quot;,&quot;manualOverrideText&quot;:&quot;&quot;},&quot;citationTag&quot;:&quot;MENDELEY_CITATION_v3_eyJjaXRhdGlvbklEIjoiTUVOREVMRVlfQ0lUQVRJT05fZGYxNmIxZTEtNDkyNy00Zjc0LWJiMDEtMmNlY2IwYzUxYzk0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7ad7ab75-c1fa-4045-bd12-0fe943af6848&quot;,&quot;properties&quot;:{&quot;noteIndex&quot;:0},&quot;isEdited&quot;:false,&quot;manualOverride&quot;:{&quot;isManuallyOverridden&quot;:false,&quot;citeprocText&quot;:&quot;[8]&quot;,&quot;manualOverrideText&quot;:&quot;&quot;},&quot;citationTag&quot;:&quot;MENDELEY_CITATION_v3_eyJjaXRhdGlvbklEIjoiTUVOREVMRVlfQ0lUQVRJT05fN2FkN2FiNzUtYzFmYS00MDQ1LWJkMTItMGZlOTQzYWY2ODQ4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a144c360-517e-42b1-bb81-48c256b56921&quot;,&quot;properties&quot;:{&quot;noteIndex&quot;:0},&quot;isEdited&quot;:false,&quot;manualOverride&quot;:{&quot;isManuallyOverridden&quot;:false,&quot;citeprocText&quot;:&quot;[8]&quot;,&quot;manualOverrideText&quot;:&quot;&quot;},&quot;citationTag&quot;:&quot;MENDELEY_CITATION_v3_eyJjaXRhdGlvbklEIjoiTUVOREVMRVlfQ0lUQVRJT05fYTE0NGMzNjAtNTE3ZS00MmIxLWJiODEtNDhjMjU2YjU2OTIx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22b49191-97d3-4201-a532-fe35ddca7782&quot;,&quot;properties&quot;:{&quot;noteIndex&quot;:0},&quot;isEdited&quot;:false,&quot;manualOverride&quot;:{&quot;isManuallyOverridden&quot;:false,&quot;citeprocText&quot;:&quot;[8]&quot;,&quot;manualOverrideText&quot;:&quot;&quot;},&quot;citationTag&quot;:&quot;MENDELEY_CITATION_v3_eyJjaXRhdGlvbklEIjoiTUVOREVMRVlfQ0lUQVRJT05fMjJiNDkxOTEtOTdkMy00MjAxLWE1MzItZmUzNWRkY2E3Nzgy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d112c70c-6505-46e4-950f-52af4cb92d36&quot;,&quot;properties&quot;:{&quot;noteIndex&quot;:0},&quot;isEdited&quot;:false,&quot;manualOverride&quot;:{&quot;isManuallyOverridden&quot;:false,&quot;citeprocText&quot;:&quot;[8]&quot;,&quot;manualOverrideText&quot;:&quot;&quot;},&quot;citationTag&quot;:&quot;MENDELEY_CITATION_v3_eyJjaXRhdGlvbklEIjoiTUVOREVMRVlfQ0lUQVRJT05fZDExMmM3MGMtNjUwNS00NmU0LTk1MGYtNTJhZjRjYjkyZDM2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d8355d73-779f-481f-95d3-7b8afbbf5a1f&quot;,&quot;properties&quot;:{&quot;noteIndex&quot;:0},&quot;isEdited&quot;:false,&quot;manualOverride&quot;:{&quot;isManuallyOverridden&quot;:false,&quot;citeprocText&quot;:&quot;[8]&quot;,&quot;manualOverrideText&quot;:&quot;&quot;},&quot;citationTag&quot;:&quot;MENDELEY_CITATION_v3_eyJjaXRhdGlvbklEIjoiTUVOREVMRVlfQ0lUQVRJT05fZDgzNTVkNzMtNzc5Zi00ODFmLTk1ZDMtN2I4YWZiYmY1YTFm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a932726a-f75e-4567-ab58-7c63c3e2c00a&quot;,&quot;properties&quot;:{&quot;noteIndex&quot;:0},&quot;isEdited&quot;:false,&quot;manualOverride&quot;:{&quot;isManuallyOverridden&quot;:false,&quot;citeprocText&quot;:&quot;[8]&quot;,&quot;manualOverrideText&quot;:&quot;&quot;},&quot;citationTag&quot;:&quot;MENDELEY_CITATION_v3_eyJjaXRhdGlvbklEIjoiTUVOREVMRVlfQ0lUQVRJT05fYTkzMjcyNmEtZjc1ZS00NTY3LWFiNTgtN2M2M2MzZTJjMDBh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55ec51b0-131f-46fd-8b9e-09c51f399765&quot;,&quot;properties&quot;:{&quot;noteIndex&quot;:0},&quot;isEdited&quot;:false,&quot;manualOverride&quot;:{&quot;isManuallyOverridden&quot;:false,&quot;citeprocText&quot;:&quot;[8]&quot;,&quot;manualOverrideText&quot;:&quot;&quot;},&quot;citationTag&quot;:&quot;MENDELEY_CITATION_v3_eyJjaXRhdGlvbklEIjoiTUVOREVMRVlfQ0lUQVRJT05fNTVlYzUxYjAtMTMxZi00NmZkLThiOWUtMDljNTFmMzk5NzY1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9e15d591-a003-4ce3-9555-7047222bbd3c&quot;,&quot;properties&quot;:{&quot;noteIndex&quot;:0},&quot;isEdited&quot;:false,&quot;manualOverride&quot;:{&quot;isManuallyOverridden&quot;:false,&quot;citeprocText&quot;:&quot;[8]&quot;,&quot;manualOverrideText&quot;:&quot;&quot;},&quot;citationTag&quot;:&quot;MENDELEY_CITATION_v3_eyJjaXRhdGlvbklEIjoiTUVOREVMRVlfQ0lUQVRJT05fOWUxNWQ1OTEtYTAwMy00Y2UzLTk1NTUtNzA0NzIyMmJiZDNj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84ceb653-7c93-4cbf-9224-e523c7e2624c&quot;,&quot;properties&quot;:{&quot;noteIndex&quot;:0},&quot;isEdited&quot;:false,&quot;manualOverride&quot;:{&quot;isManuallyOverridden&quot;:false,&quot;citeprocText&quot;:&quot;[8]&quot;,&quot;manualOverrideText&quot;:&quot;&quot;},&quot;citationTag&quot;:&quot;MENDELEY_CITATION_v3_eyJjaXRhdGlvbklEIjoiTUVOREVMRVlfQ0lUQVRJT05fODRjZWI2NTMtN2M5My00Y2JmLTkyMjQtZTUyM2M3ZTI2MjRj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70850a88-d17c-4fa3-a422-4de71ce0e25f&quot;,&quot;properties&quot;:{&quot;noteIndex&quot;:0},&quot;isEdited&quot;:false,&quot;manualOverride&quot;:{&quot;isManuallyOverridden&quot;:false,&quot;citeprocText&quot;:&quot;[8]&quot;,&quot;manualOverrideText&quot;:&quot;&quot;},&quot;citationTag&quot;:&quot;MENDELEY_CITATION_v3_eyJjaXRhdGlvbklEIjoiTUVOREVMRVlfQ0lUQVRJT05fNzA4NTBhODgtZDE3Yy00ZmEzLWE0MjItNGRlNzFjZTBlMjVm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ad9769da-316c-4276-aa86-91d0d134f9b2&quot;,&quot;properties&quot;:{&quot;noteIndex&quot;:0},&quot;isEdited&quot;:false,&quot;manualOverride&quot;:{&quot;isManuallyOverridden&quot;:false,&quot;citeprocText&quot;:&quot;[8]&quot;,&quot;manualOverrideText&quot;:&quot;&quot;},&quot;citationTag&quot;:&quot;MENDELEY_CITATION_v3_eyJjaXRhdGlvbklEIjoiTUVOREVMRVlfQ0lUQVRJT05fYWQ5NzY5ZGEtMzE2Yy00Mjc2LWFhODYtOTFkMGQxMzRmOWIy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e24757ca-030a-491a-aee3-2af87e81a952&quot;,&quot;properties&quot;:{&quot;noteIndex&quot;:0},&quot;isEdited&quot;:false,&quot;manualOverride&quot;:{&quot;isManuallyOverridden&quot;:false,&quot;citeprocText&quot;:&quot;[8]&quot;,&quot;manualOverrideText&quot;:&quot;&quot;},&quot;citationTag&quot;:&quot;MENDELEY_CITATION_v3_eyJjaXRhdGlvbklEIjoiTUVOREVMRVlfQ0lUQVRJT05fZTI0NzU3Y2EtMDMwYS00OTFhLWFlZTMtMmFmODdlODFhOTUy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e3243c14-53ce-43e7-83b4-f1d39dd7d9f9&quot;,&quot;properties&quot;:{&quot;noteIndex&quot;:0},&quot;isEdited&quot;:false,&quot;manualOverride&quot;:{&quot;isManuallyOverridden&quot;:false,&quot;citeprocText&quot;:&quot;[8]&quot;,&quot;manualOverrideText&quot;:&quot;&quot;},&quot;citationTag&quot;:&quot;MENDELEY_CITATION_v3_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&quot;,&quot;citationItems&quot;:[{&quot;id&quot;:&quot;81d0a8b8-3be8-3c87-a102-c37239f68aa3&quot;,&quot;itemData&quot;:{&quot;type&quot;:&quot;report&quot;,&quot;id&quot;:&quot;81d0a8b8-3be8-3c87-a102-c37239f68aa3&quot;,&quot;title&quot;:&quot;The DeLone and McLean Model of Information Systems Success: A Ten-Year Update&quot;,&quot;author&quot;:[{&quot;family&quot;:&quot;Delone&quot;,&quot;given&quot;:&quot;William H&quot;,&quot;parse-names&quot;:false,&quot;dropping-particle&quot;:&quot;&quot;,&quot;non-dropping-particle&quot;:&quot;&quot;},{&quot;family&quot;:&quot;Mclean&quot;,&quot;given&quot;:&quot;Ephraim R&quot;,&quot;parse-names&quot;:false,&quot;dropping-particle&quot;:&quot;&quot;,&quot;non-dropping-particle&quot;:&quot;&quot;}],&quot;container-title&quot;:&quot;Information Systems Research, Journal of Management Information Systems&quot;,&quot;issued&quot;:{&quot;date-parts&quot;:[[2003]]},&quot;number-of-pages&quot;:&quot;9-30&quot;,&quot;abstract&quot;:&quot;and his coauthored book, Information Technology for Management, now in its third edition, is currently the second largest selling IS textbook in the world. Dr. McLean earned his B.M.E. in mechanical engineering from Cornell University and his S.M. and Ph.D. degrees from the Sloan School of Management at the Massachusetts Institute of Technology (MIT). He is also the Executive Director of the Association for Information Systems (AIS) and in 1999 was made a Fellow of the AIS. ABSTRACT: 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quot;,&quot;issue&quot;:&quot;4&quot;,&quot;volume&quot;:&quot;19&quot;,&quot;container-title-short&quot;:&quot;&quot;},&quot;isTemporary&quot;:false}]},{&quot;citationID&quot;:&quot;MENDELEY_CITATION_f16f9160-d34d-4d83-bf47-cd3fe2002bbd&quot;,&quot;properties&quot;:{&quot;noteIndex&quot;:0},&quot;isEdited&quot;:false,&quot;manualOverride&quot;:{&quot;isManuallyOverridden&quot;:false,&quot;citeprocText&quot;:&quot;[9]&quot;,&quot;manualOverrideText&quot;:&quot;&quot;},&quot;citationTag&quot;:&quot;MENDELEY_CITATION_v3_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&quot;,&quot;citationItems&quot;:[{&quot;id&quot;:&quot;93ddc266-f1e0-325c-bda3-063eeb05bf7d&quot;,&quot;itemData&quot;:{&quot;type&quot;:&quot;book&quot;,&quot;id&quot;:&quot;93ddc266-f1e0-325c-bda3-063eeb05bf7d&quot;,&quot;title&quot;:&quot;Konsep Dasar dan Aplikasi SEM dengan Amos 24&quot;,&quot;author&quot;:[{&quot;family&quot;:&quot;Santoso&quot;,&quot;given&quot;:&quot;S&quot;,&quot;parse-names&quot;:false,&quot;dropping-particle&quot;:&quot;&quot;,&quot;non-dropping-particle&quot;:&quot;&quot;}],&quot;ISBN&quot;:&quot;9786020461328&quot;,&quot;URL&quot;:&quot;https://books.google.co.id/books?id=BLFfDwAAQBAJ&quot;,&quot;issued&quot;:{&quot;date-parts&quot;:[[2018]]},&quot;publisher&quot;:&quot;Elex Media Komputindo&quot;,&quot;container-title-short&quot;:&quot;&quot;},&quot;isTemporary&quot;:false}]},{&quot;citationID&quot;:&quot;MENDELEY_CITATION_41ed5080-1dad-4298-a08a-85565ac0fbea&quot;,&quot;properties&quot;:{&quot;noteIndex&quot;:0},&quot;isEdited&quot;:false,&quot;manualOverride&quot;:{&quot;isManuallyOverridden&quot;:false,&quot;citeprocText&quot;:&quot;[10], [11]&quot;,&quot;manualOverrideText&quot;:&quot;&quot;},&quot;citationTag&quot;:&quot;MENDELEY_CITATION_v3_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&quot;,&quot;citationItems&quot;:[{&quot;id&quot;:&quot;89c345d2-79ef-3d34-b7d6-dfd11854fd4d&quot;,&quot;itemData&quot;:{&quot;type&quot;:&quot;article-journal&quot;,&quot;id&quot;:&quot;89c345d2-79ef-3d34-b7d6-dfd11854fd4d&quot;,&quot;title&quot;:&quot;Focus on research methods: Is the CVI an acceptable indicator of content validity? Appraisal and recommendations&quot;,&quot;author&quot;:[{&quot;family&quot;:&quot;Polit&quot;,&quot;given&quot;:&quot;Denise F.&quot;,&quot;parse-names&quot;:false,&quot;dropping-particle&quot;:&quot;&quot;,&quot;non-dropping-particle&quot;:&quot;&quot;},{&quot;family&quot;:&quot;Beck&quot;,&quot;given&quot;:&quot;Cheryl Tatano&quot;,&quot;parse-names&quot;:false,&quot;dropping-particle&quot;:&quot;&quot;,&quot;non-dropping-particle&quot;:&quot;&quot;},{&quot;family&quot;:&quot;Owen&quot;,&quot;given&quot;:&quot;Steven&quot;,&quot;parse-names&quot;:false,&quot;dropping-particle&quot;:&quot;V.&quot;,&quot;non-dropping-particle&quot;:&quot;&quot;}],&quot;container-title&quot;:&quot;Research in Nursing and Health&quot;,&quot;container-title-short&quot;:&quot;Res Nurs Health&quot;,&quot;DOI&quot;:&quot;10.1002/nur.20199&quot;,&quot;ISSN&quot;:&quot;01606891&quot;,&quot;PMID&quot;:&quot;17654487&quot;,&quot;issued&quot;:{&quot;date-parts&quot;:[[2007,8]]},&quot;page&quot;:&quot;459-467&quot;,&quot;abstract&quot;:&quot;Nurse researchers typically provide evidence of content validity for Instruments by computing a content validity index (CVI), based on experts' ratings of item relevance. We compared the CVI to alternative indexes and concluded that the widely-used CVI has advantages with regard to ease of computation, understandablllty, focus on agreement of relevance rather than agreement per se, focus on consensus rather than consistency, and provision of both Item and scale information. One weakness is Its failure to adjust for chance agreement. We solved this by translating item-level CVIs (I-CVIs) into values of a modified kappa statistic. Our translation suggests that items with an I-CVI of .78 or higher for three or more experts could beconsidered evidence of good content validity. © 2007 Wiley Periodicals, Inc.&quot;,&quot;issue&quot;:&quot;4&quot;,&quot;volume&quot;:&quot;30&quot;},&quot;isTemporary&quot;:false},{&quot;id&quot;:&quot;fa56e638-3516-36ab-b6ff-2d9ea9df2d34&quot;,&quot;itemData&quot;:{&quot;type&quot;:&quot;article-journal&quot;,&quot;id&quot;:&quot;fa56e638-3516-36ab-b6ff-2d9ea9df2d34&quot;,&quot;title&quot;:&quot;The content validity index: Are you sure you know what's being reported? Critique and recommendations&quot;,&quot;author&quot;:[{&quot;family&quot;:&quot;Polit&quot;,&quot;given&quot;:&quot;Denise F.&quot;,&quot;parse-names&quot;:false,&quot;dropping-particle&quot;:&quot;&quot;,&quot;non-dropping-particle&quot;:&quot;&quot;},{&quot;family&quot;:&quot;Beck&quot;,&quot;given&quot;:&quot;Cheryl Tatano&quot;,&quot;parse-names&quot;:false,&quot;dropping-particle&quot;:&quot;&quot;,&quot;non-dropping-particle&quot;:&quot;&quot;}],&quot;container-title&quot;:&quot;Research in Nursing and Health&quot;,&quot;container-title-short&quot;:&quot;Res Nurs Health&quot;,&quot;DOI&quot;:&quot;10.1002/nur.20147&quot;,&quot;ISSN&quot;:&quot;01606891&quot;,&quot;PMID&quot;:&quot;16977646&quot;,&quot;issued&quot;:{&quot;date-parts&quot;:[[2006,10]]},&quot;page&quot;:&quot;489-497&quot;,&quot;abstract&quot;:&quot;Scale developers often provide evidence of content validity by computing a content validity index (CVI), using ratings of item relevance by content experts. We analyzed how nurse researchers have defined and calculated the CVI, and found considerable consistency for item-level CVIs (I-CVIs). However, there are two alternative, but unacknowledged, methods of computing the scale-level index (S-CVI). One method requires universal agreement among experts, but a less conservative method averages the item-level CVIs. Using backward inference with a purposive sample of scale development studies, we found that both methods are being used by nurse researchers, although it was not always possible to infer the calculation method. The two approaches can lead to different values, making it risky to draw conclusions about content validity. Scale developers should indicate which method was used to provide readers with interpretable content validity information. © 2006 Wiley Periodicals, Inc.&quot;,&quot;issue&quot;:&quot;5&quot;,&quot;volume&quot;:&quot;29&quot;},&quot;isTemporary&quot;:false}]},{&quot;citationID&quot;:&quot;MENDELEY_CITATION_1ec2539b-1ce8-4c5d-9918-87ab77d29114&quot;,&quot;properties&quot;:{&quot;noteIndex&quot;:0},&quot;isEdited&quot;:false,&quot;manualOverride&quot;:{&quot;isManuallyOverridden&quot;:false,&quot;citeprocText&quot;:&quot;[12]&quot;,&quot;manualOverrideText&quot;:&quot;&quot;},&quot;citationTag&quot;:&quot;MENDELEY_CITATION_v3_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&quot;,&quot;citationItems&quot;:[{&quot;id&quot;:&quot;a6ccb691-bd72-3419-b166-e028c848e6bb&quot;,&quot;itemData&quot;:{&quot;type&quot;:&quot;article-journal&quot;,&quot;id&quot;:&quot;a6ccb691-bd72-3419-b166-e028c848e6bb&quot;,&quot;title&quot;:&quot;Jurnal Riset Akuntansi dan Manajemen Pengaruh Brand Orientation dan Co-Creation Value Terhadap Marketing Capability Studi Pada Make-Up Artist (MUA) di Kota Bandung&quot;,&quot;author&quot;:[{&quot;family&quot;:&quot;Fordian&quot;,&quot;given&quot;:&quot;Dian&quot;,&quot;parse-names&quot;:false,&quot;dropping-particle&quot;:&quot;&quot;,&quot;non-dropping-particle&quot;:&quot;&quot;},{&quot;family&quot;:&quot;Ramadiawati&quot;,&quot;given&quot;:&quot;Anne Angelia&quot;,&quot;parse-names&quot;:false,&quot;dropping-particle&quot;:&quot;&quot;,&quot;non-dropping-particle&quot;:&quot;&quot;}],&quot;container-title&quot;:&quot;Jurnal Riset Akuntansi dan Manajemen&quot;,&quot;DOI&quot;:&quot;https://doi.org/10.32546/lq.v9i1.348&quot;,&quot;ISSN&quot;:&quot;2615-4846&quot;,&quot;issued&quot;:{&quot;date-parts&quot;:[[2020]]},&quot;page&quot;:&quot;1-15&quot;,&quot;abstract&quot;:&quot;Abstrak This research is focused on studying brand orientation and co-creation value of marketing capability in the Make-Up Artist (MUA) service provider in Bandung. The purpose of this study is to analyze the ability of Make-Up Artist (MUA) to achieve excellence in providing services to its customers. The formulation of the problem in this research is how the influence of brand orientation on marketing capability and co-creation value on marketing capability and how the influence of brand orientation and co-creation value on marketing capability. The method used in this study is a quantitative method with the Partial Least Square (PLS) approach which is processed using Smart PLS 3.0. Data collection techniques in this study used a questionnaire in which the number of respondents was 57 respondents. The results of the validity and reliability test showed a number&gt; 0.50 for validity and&gt; 0.70 for reliability, meaning that this study was valid and reliable to be examined. The results of the evaluation of outer models with convergent validity, convergent discriminant and reliability composite show significant values (meeting criteria), this shows that the indicators can explain the construct well. While the results of the inner model evaluation also show that the brand orientation and co-creation value variables significantly influence the marketing capability variable at a significant level α = 0.05 with the R2 model of 60.63%.&quot;,&quot;issue&quot;:&quot;1&quot;,&quot;volume&quot;:&quot;9&quot;,&quot;container-title-short&quot;:&quot;&quot;},&quot;isTemporary&quot;:false}]},{&quot;citationID&quot;:&quot;MENDELEY_CITATION_c0ccccb4-4dbc-4f75-8cdc-121e55f3c7f6&quot;,&quot;properties&quot;:{&quot;noteIndex&quot;:0},&quot;isEdited&quot;:false,&quot;manualOverride&quot;:{&quot;isManuallyOverridden&quot;:false,&quot;citeprocText&quot;:&quot;[13]&quot;,&quot;manualOverrideText&quot;:&quot;&quot;},&quot;citationTag&quot;:&quot;MENDELEY_CITATION_v3_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&quot;,&quot;citationItems&quot;:[{&quot;id&quot;:&quot;47a2e151-66fb-37e6-a833-98486eb69a97&quot;,&quot;itemData&quot;:{&quot;type&quot;:&quot;article-journal&quot;,&quot;id&quot;:&quot;47a2e151-66fb-37e6-a833-98486eb69a97&quot;,&quot;title&quot;:&quot;A new criterion for assessing discriminant validity in variance-based structural equation modeling&quot;,&quot;author&quot;:[{&quot;family&quot;:&quot;Henseler&quot;,&quot;given&quot;:&quot;Jörg&quot;,&quot;parse-names&quot;:false,&quot;dropping-particle&quot;:&quot;&quot;,&quot;non-dropping-particle&quot;:&quot;&quot;},{&quot;family&quot;:&quot;Ringle&quot;,&quot;given&quot;:&quot;Christian M.&quot;,&quot;parse-names&quot;:false,&quot;dropping-particle&quot;:&quot;&quot;,&quot;non-dropping-particle&quot;:&quot;&quot;},{&quot;family&quot;:&quot;Sarstedt&quot;,&quot;given&quot;:&quot;Marko&quot;,&quot;parse-names&quot;:false,&quot;dropping-particle&quot;:&quot;&quot;,&quot;non-dropping-particle&quot;:&quot;&quot;}],&quot;container-title&quot;:&quot;Journal of the Academy of Marketing Science&quot;,&quot;container-title-short&quot;:&quot;J Acad Mark Sci&quot;,&quot;DOI&quot;:&quot;10.1007/s11747-014-0403-8&quot;,&quot;ISSN&quot;:&quot;15527824&quot;,&quot;issued&quot;:{&quot;date-parts&quot;:[[2015,1,1]]},&quot;page&quot;:&quot;115-135&quot;,&quot;abstract&quot;:&quot;Discriminant validity assessment has become a generally accepted prerequisite for analyzing relationships between latent variables. For variance-based structural equation modeling, such as partial least squares, the Fornell-Larcker criterion and the examination of cross-loadings are the dominant approaches for evaluating discriminant validity. By means of a simulation study, we show that these approaches do not reliably detect the lack of discriminant validity in common research situations. We therefore propose an alternative approach, based on the multitrait-multimethod matrix, to assess discriminant validity: the heterotrait-monotrait ratio of correlations. 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quot;,&quot;publisher&quot;:&quot;Springer Science and Business Media, LLC&quot;,&quot;issue&quot;:&quot;1&quot;,&quot;volume&quot;:&quot;43&quot;},&quot;isTemporary&quot;:false}]},{&quot;citationID&quot;:&quot;MENDELEY_CITATION_c71726cc-d3ce-4da4-b3db-905fd7f7c602&quot;,&quot;properties&quot;:{&quot;noteIndex&quot;:0},&quot;isEdited&quot;:false,&quot;manualOverride&quot;:{&quot;isManuallyOverridden&quot;:false,&quot;citeprocText&quot;:&quot;[14]&quot;,&quot;manualOverrideText&quot;:&quot;&quot;},&quot;citationTag&quot;:&quot;MENDELEY_CITATION_v3_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&quot;,&quot;citationItems&quot;:[{&quot;id&quot;:&quot;248cf13a-ed58-3652-bfec-728df5808322&quot;,&quot;itemData&quot;:{&quot;type&quot;:&quot;report&quot;,&quot;id&quot;:&quot;248cf13a-ed58-3652-bfec-728df5808322&quot;,&quot;title&quot;:&quot;Evaluating Structural Equation Models with Unobservable Variables and Measurement Error&quot;,&quot;author&quot;:[{&quot;family&quot;:&quot;Fornell&quot;,&quot;given&quot;:&quot;Claes&quot;,&quot;parse-names&quot;:false,&quot;dropping-particle&quot;:&quot;&quot;,&quot;non-dropping-particle&quot;:&quot;&quot;},{&quot;family&quot;:&quot;Larcker&quot;,&quot;given&quot;:&quot;David F.&quot;,&quot;parse-names&quot;:false,&quot;dropping-particle&quot;:&quot;&quot;,&quot;non-dropping-particle&quot;:&quot;&quot;}],&quot;DOI&quot;:&quot;https://doi.org/10.1177/00222437810180010&quot;,&quot;issued&quot;:{&quot;date-parts&quot;:[[1981]]},&quot;number-of-pages&quot;:&quot;39-50&quot;,&quot;abstract&quot;:&quot;The statistical tests used in the analysis of structural equation models with unobservable variables and measurement error are examined. A drawback of the commonly applied chi square test, in addition to the known problems related to sample size and power, is that it may indicate an increasing correspondence between the hypothesized model and the observed data as both the measurement properties and the relationship between constructs decline. Further, and contrary to common assertion, the risk of making a Type II error can be substantial even when the sample size is large. Moreover, the present testing methods are unable to assess a model's explanatory power. To overcome these problems, the authors develop and apply a testing system based on measures of shared variance within the structural model, measurement model, and overall model.&quot;,&quot;container-title-short&quot;:&quot;&quot;},&quot;isTemporary&quot;:false}]},{&quot;citationID&quot;:&quot;MENDELEY_CITATION_f458afe0-172d-4fe4-9333-7e2f13982d53&quot;,&quot;properties&quot;:{&quot;noteIndex&quot;:0},&quot;isEdited&quot;:false,&quot;manualOverride&quot;:{&quot;isManuallyOverridden&quot;:false,&quot;citeprocText&quot;:&quot;[13]&quot;,&quot;manualOverrideText&quot;:&quot;&quot;},&quot;citationTag&quot;:&quot;MENDELEY_CITATION_v3_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&quot;,&quot;citationItems&quot;:[{&quot;id&quot;:&quot;47a2e151-66fb-37e6-a833-98486eb69a97&quot;,&quot;itemData&quot;:{&quot;type&quot;:&quot;article-journal&quot;,&quot;id&quot;:&quot;47a2e151-66fb-37e6-a833-98486eb69a97&quot;,&quot;title&quot;:&quot;A new criterion for assessing discriminant validity in variance-based structural equation modeling&quot;,&quot;author&quot;:[{&quot;family&quot;:&quot;Henseler&quot;,&quot;given&quot;:&quot;Jörg&quot;,&quot;parse-names&quot;:false,&quot;dropping-particle&quot;:&quot;&quot;,&quot;non-dropping-particle&quot;:&quot;&quot;},{&quot;family&quot;:&quot;Ringle&quot;,&quot;given&quot;:&quot;Christian M.&quot;,&quot;parse-names&quot;:false,&quot;dropping-particle&quot;:&quot;&quot;,&quot;non-dropping-particle&quot;:&quot;&quot;},{&quot;family&quot;:&quot;Sarstedt&quot;,&quot;given&quot;:&quot;Marko&quot;,&quot;parse-names&quot;:false,&quot;dropping-particle&quot;:&quot;&quot;,&quot;non-dropping-particle&quot;:&quot;&quot;}],&quot;container-title&quot;:&quot;Journal of the Academy of Marketing Science&quot;,&quot;container-title-short&quot;:&quot;J Acad Mark Sci&quot;,&quot;DOI&quot;:&quot;10.1007/s11747-014-0403-8&quot;,&quot;ISSN&quot;:&quot;15527824&quot;,&quot;issued&quot;:{&quot;date-parts&quot;:[[2015,1,1]]},&quot;page&quot;:&quot;115-135&quot;,&quot;abstract&quot;:&quot;Discriminant validity assessment has become a generally accepted prerequisite for analyzing relationships between latent variables. For variance-based structural equation modeling, such as partial least squares, the Fornell-Larcker criterion and the examination of cross-loadings are the dominant approaches for evaluating discriminant validity. By means of a simulation study, we show that these approaches do not reliably detect the lack of discriminant validity in common research situations. We therefore propose an alternative approach, based on the multitrait-multimethod matrix, to assess discriminant validity: the heterotrait-monotrait ratio of correlations. 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quot;,&quot;publisher&quot;:&quot;Springer Science and Business Media, LLC&quot;,&quot;issue&quot;:&quot;1&quot;,&quot;volume&quot;:&quot;43&quot;},&quot;isTemporary&quot;:false}]},{&quot;citationID&quot;:&quot;MENDELEY_CITATION_838415b6-d590-436a-9e86-6d16d239a66e&quot;,&quot;properties&quot;:{&quot;noteIndex&quot;:0},&quot;isEdited&quot;:false,&quot;manualOverride&quot;:{&quot;isManuallyOverridden&quot;:false,&quot;citeprocText&quot;:&quot;[15]&quot;,&quot;manualOverrideText&quot;:&quot;&quot;},&quot;citationTag&quot;:&quot;MENDELEY_CITATION_v3_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&quot;,&quot;citationItems&quot;:[{&quot;id&quot;:&quot;b93c56e7-6a25-3620-8d48-4806be276a32&quot;,&quot;itemData&quot;:{&quot;type&quot;:&quot;article-journal&quot;,&quot;id&quot;:&quot;b93c56e7-6a25-3620-8d48-4806be276a32&quot;,&quot;title&quot;:&quot;Analisa Pengaruh Individual Factor Terhadap Entrepreneur\nMotivation Mahasiswa Manajemen Bisnis Universitas Kristen\nPetra Surabaya&quot;,&quot;author&quot;:[{&quot;family&quot;:&quot;Katopo&quot;,&quot;given&quot;:&quot;&quot;,&quot;parse-names&quot;:false,&quot;dropping-particle&quot;:&quot;&quot;,&quot;non-dropping-particle&quot;:&quot;&quot;}],&quot;container-title&quot;:&quot;AGORA&quot;,&quot;issued&quot;:{&quot;date-parts&quot;:[[2015]]},&quot;page&quot;:&quot;677-685&quot;,&quot;issue&quot;:&quot;1&quot;,&quot;volume&quot;:&quot;3&quot;,&quot;container-title-short&quot;:&quot;&quot;},&quot;isTemporary&quot;:false}]},{&quot;citationID&quot;:&quot;MENDELEY_CITATION_5823f75b-df94-4625-b38d-41fae6c62f11&quot;,&quot;properties&quot;:{&quot;noteIndex&quot;:0},&quot;isEdited&quot;:false,&quot;manualOverride&quot;:{&quot;isManuallyOverridden&quot;:false,&quot;citeprocText&quot;:&quot;[13], [16]&quot;,&quot;manualOverrideText&quot;:&quot;&quot;},&quot;citationTag&quot;:&quot;MENDELEY_CITATION_v3_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&quot;,&quot;citationItems&quot;:[{&quot;id&quot;:&quot;47a2e151-66fb-37e6-a833-98486eb69a97&quot;,&quot;itemData&quot;:{&quot;type&quot;:&quot;article-journal&quot;,&quot;id&quot;:&quot;47a2e151-66fb-37e6-a833-98486eb69a97&quot;,&quot;title&quot;:&quot;A new criterion for assessing discriminant validity in variance-based structural equation modeling&quot;,&quot;author&quot;:[{&quot;family&quot;:&quot;Henseler&quot;,&quot;given&quot;:&quot;Jörg&quot;,&quot;parse-names&quot;:false,&quot;dropping-particle&quot;:&quot;&quot;,&quot;non-dropping-particle&quot;:&quot;&quot;},{&quot;family&quot;:&quot;Ringle&quot;,&quot;given&quot;:&quot;Christian M.&quot;,&quot;parse-names&quot;:false,&quot;dropping-particle&quot;:&quot;&quot;,&quot;non-dropping-particle&quot;:&quot;&quot;},{&quot;family&quot;:&quot;Sarstedt&quot;,&quot;given&quot;:&quot;Marko&quot;,&quot;parse-names&quot;:false,&quot;dropping-particle&quot;:&quot;&quot;,&quot;non-dropping-particle&quot;:&quot;&quot;}],&quot;container-title&quot;:&quot;Journal of the Academy of Marketing Science&quot;,&quot;container-title-short&quot;:&quot;J Acad Mark Sci&quot;,&quot;DOI&quot;:&quot;10.1007/s11747-014-0403-8&quot;,&quot;ISSN&quot;:&quot;15527824&quot;,&quot;issued&quot;:{&quot;date-parts&quot;:[[2015,1,1]]},&quot;page&quot;:&quot;115-135&quot;,&quot;abstract&quot;:&quot;Discriminant validity assessment has become a generally accepted prerequisite for analyzing relationships between latent variables. For variance-based structural equation modeling, such as partial least squares, the Fornell-Larcker criterion and the examination of cross-loadings are the dominant approaches for evaluating discriminant validity. By means of a simulation study, we show that these approaches do not reliably detect the lack of discriminant validity in common research situations. We therefore propose an alternative approach, based on the multitrait-multimethod matrix, to assess discriminant validity: the heterotrait-monotrait ratio of correlations. We demonstrate its superior performance by means of a Monte Carlo simulation study, in which we compare the new approach to the Fornell-Larcker criterion and the assessment of (partial) cross-loadings. Finally, we provide guidelines on how to handle discriminant validity issues in variance-based structural equation modeling.&quot;,&quot;publisher&quot;:&quot;Springer Science and Business Media, LLC&quot;,&quot;issue&quot;:&quot;1&quot;,&quot;volume&quot;:&quot;43&quot;},&quot;isTemporary&quot;:false},{&quot;id&quot;:&quot;821bdd7f-a68d-35b8-8077-a2c3ae578d1d&quot;,&quot;itemData&quot;:{&quot;type&quot;:&quot;article&quot;,&quot;id&quot;:&quot;821bdd7f-a68d-35b8-8077-a2c3ae578d1d&quot;,&quot;title&quot;:&quot;When to use and how to report the results of PLS-SEM&quot;,&quot;author&quot;:[{&quot;family&quot;:&quot;Hair&quot;,&quot;given&quot;:&quot;Joseph F.&quot;,&quot;parse-names&quot;:false,&quot;dropping-particle&quot;:&quot;&quot;,&quot;non-dropping-particle&quot;:&quot;&quot;},{&quot;family&quot;:&quot;Risher&quot;,&quot;given&quot;:&quot;Jeffrey J.&quot;,&quot;parse-names&quot;:false,&quot;dropping-particle&quot;:&quot;&quot;,&quot;non-dropping-particle&quot;:&quot;&quot;},{&quot;family&quot;:&quot;Sarstedt&quot;,&quot;given&quot;:&quot;Marko&quot;,&quot;parse-names&quot;:false,&quot;dropping-particle&quot;:&quot;&quot;,&quot;non-dropping-particle&quot;:&quot;&quot;},{&quot;family&quot;:&quot;Ringle&quot;,&quot;given&quot;:&quot;Christian M.&quot;,&quot;parse-names&quot;:false,&quot;dropping-particle&quot;:&quot;&quot;,&quot;non-dropping-particle&quot;:&quot;&quot;}],&quot;container-title&quot;:&quot;European Business Review&quot;,&quot;DOI&quot;:&quot;10.1108/EBR-11-2018-0203&quot;,&quot;ISSN&quot;:&quot;0955534X&quot;,&quot;issued&quot;:{&quot;date-parts&quot;:[[2019,1,14]]},&quot;page&quot;:&quot;2-24&quot;,&quot;abstract&quot;:&quo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quot;,&quot;publisher&quot;:&quot;Emerald Group Publishing Ltd.&quot;,&quot;issue&quot;:&quot;1&quot;,&quot;volume&quot;:&quot;31&quot;,&quot;container-title-short&quot;:&quot;&quot;},&quot;isTemporary&quot;:false}]},{&quot;citationID&quot;:&quot;MENDELEY_CITATION_3dc721a7-5d39-4d5b-83c7-7c58717264e8&quot;,&quot;properties&quot;:{&quot;noteIndex&quot;:0},&quot;isEdited&quot;:false,&quot;manualOverride&quot;:{&quot;isManuallyOverridden&quot;:false,&quot;citeprocText&quot;:&quot;[16]&quot;,&quot;manualOverrideText&quot;:&quot;&quot;},&quot;citationTag&quot;:&quot;MENDELEY_CITATION_v3_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&quot;,&quot;citationItems&quot;:[{&quot;id&quot;:&quot;821bdd7f-a68d-35b8-8077-a2c3ae578d1d&quot;,&quot;itemData&quot;:{&quot;type&quot;:&quot;article&quot;,&quot;id&quot;:&quot;821bdd7f-a68d-35b8-8077-a2c3ae578d1d&quot;,&quot;title&quot;:&quot;When to use and how to report the results of PLS-SEM&quot;,&quot;author&quot;:[{&quot;family&quot;:&quot;Hair&quot;,&quot;given&quot;:&quot;Joseph F.&quot;,&quot;parse-names&quot;:false,&quot;dropping-particle&quot;:&quot;&quot;,&quot;non-dropping-particle&quot;:&quot;&quot;},{&quot;family&quot;:&quot;Risher&quot;,&quot;given&quot;:&quot;Jeffrey J.&quot;,&quot;parse-names&quot;:false,&quot;dropping-particle&quot;:&quot;&quot;,&quot;non-dropping-particle&quot;:&quot;&quot;},{&quot;family&quot;:&quot;Sarstedt&quot;,&quot;given&quot;:&quot;Marko&quot;,&quot;parse-names&quot;:false,&quot;dropping-particle&quot;:&quot;&quot;,&quot;non-dropping-particle&quot;:&quot;&quot;},{&quot;family&quot;:&quot;Ringle&quot;,&quot;given&quot;:&quot;Christian M.&quot;,&quot;parse-names&quot;:false,&quot;dropping-particle&quot;:&quot;&quot;,&quot;non-dropping-particle&quot;:&quot;&quot;}],&quot;container-title&quot;:&quot;European Business Review&quot;,&quot;DOI&quot;:&quot;10.1108/EBR-11-2018-0203&quot;,&quot;ISSN&quot;:&quot;0955534X&quot;,&quot;issued&quot;:{&quot;date-parts&quot;:[[2019,1,14]]},&quot;page&quot;:&quot;2-24&quot;,&quot;abstract&quot;:&quot;Purpose: The purpose of this paper is to provide a comprehensive, yet concise, overview of the considerations and metrics required for partial least squares structural equation modeling (PLS-SEM) analysis and result reporting. Preliminary considerations are summarized first, including reasons for choosing PLS-SEM, recommended sample size in selected contexts, distributional assumptions, use of secondary data, statistical power and the need for goodness-of-fit testing. Next, the metrics as well as the rules of thumb that should be applied to assess the PLS-SEM results are covered. Besides presenting established PLS-SEM evaluation criteria, the overview includes the following new guidelines: PLSpredict (i.e., a novel approach for assessing a model’s out-of-sample prediction), metrics for model comparisons, and several complementary methods for checking the results’ robustness. Design/methodology/approach: This paper provides an overview of previously and recently proposed metrics as well as rules of thumb for evaluating the research results based on the application of PLS-SEM. Findings: Most of the previously applied metrics for evaluating PLS-SEM results are still relevant. Nevertheless, scholars need to be knowledgeable about recently proposed metrics (e.g. model comparison criteria) and methods (e.g. endogeneity assessment, latent class analysis and PLSpredict), and when and how to apply them to extend their analyses. Research limitations/implications: Methodological developments associated with PLS-SEM are rapidly emerging. The metrics reported in this paper are useful for current applications, but must always be up to date with the latest developments in the PLS-SEM method. Originality/value: In light of more recent research and methodological developments in the PLS-SEM domain, guidelines for the method’s use need to be continuously extended and updated. This paper is the most current and comprehensive summary of the PLS-SEM method and the metrics applied to assess its solutions.&quot;,&quot;publisher&quot;:&quot;Emerald Group Publishing Ltd.&quot;,&quot;issue&quot;:&quot;1&quot;,&quot;volume&quot;:&quot;31&quot;,&quot;container-title-short&quot;:&quot;&quot;},&quot;isTemporary&quot;:false}]},{&quot;citationID&quot;:&quot;MENDELEY_CITATION_08a26609-c99d-4350-a5f5-dc1de3f5cbb3&quot;,&quot;properties&quot;:{&quot;noteIndex&quot;:0},&quot;isEdited&quot;:false,&quot;manualOverride&quot;:{&quot;isManuallyOverridden&quot;:false,&quot;citeprocText&quot;:&quot;[17], [18]&quot;,&quot;manualOverrideText&quot;:&quot;&quot;},&quot;citationTag&quot;:&quot;MENDELEY_CITATION_v3_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&quot;,&quot;citationItems&quot;:[{&quot;id&quot;:&quot;95d1e3cf-616a-3c88-bdcd-616ccdca42ea&quot;,&quot;itemData&quot;:{&quot;type&quot;:&quot;article-journal&quot;,&quot;id&quot;:&quot;95d1e3cf-616a-3c88-bdcd-616ccdca42ea&quot;,&quot;title&quot;:&quot;Guidelines for choosing between multi-item and single-item scales for construct measurement: A predictive validity perspective&quot;,&quot;author&quot;:[{&quot;family&quot;:&quot;Diamantopoulos&quot;,&quot;given&quot;:&quot;Adamantios&quot;,&quot;parse-names&quot;:false,&quot;dropping-particle&quot;:&quot;&quot;,&quot;non-dropping-particle&quot;:&quot;&quot;},{&quot;family&quot;:&quot;Sarstedt&quot;,&quot;given&quot;:&quot;Marko&quot;,&quot;parse-names&quot;:false,&quot;dropping-particle&quot;:&quot;&quot;,&quot;non-dropping-particle&quot;:&quot;&quot;},{&quot;family&quot;:&quot;Fuchs&quot;,&quot;given&quot;:&quot;Christoph&quot;,&quot;parse-names&quot;:false,&quot;dropping-particle&quot;:&quot;&quot;,&quot;non-dropping-particle&quot;:&quot;&quot;},{&quot;family&quot;:&quot;Wilczynski&quot;,&quot;given&quot;:&quot;Petra&quot;,&quot;parse-names&quot;:false,&quot;dropping-particle&quot;:&quot;&quot;,&quot;non-dropping-particle&quot;:&quot;&quot;},{&quot;family&quot;:&quot;Kaiser&quot;,&quot;given&quot;:&quot;Sebastian&quot;,&quot;parse-names&quot;:false,&quot;dropping-particle&quot;:&quot;&quot;,&quot;non-dropping-particle&quot;:&quot;&quot;}],&quot;container-title&quot;:&quot;Journal of the Academy of Marketing Science&quot;,&quot;container-title-short&quot;:&quot;J Acad Mark Sci&quot;,&quot;DOI&quot;:&quot;10.1007/s11747-011-0300-3&quot;,&quot;ISSN&quot;:&quot;00920703&quot;,&quot;issued&quot;:{&quot;date-parts&quot;:[[2012,5]]},&quot;page&quot;:&quot;434-449&quot;,&quot;abstract&quot;:&quot;Establishing predictive validity of measures is a major concern in marketing research. This paper investigates the conditions favoring the use of single items versus multi-item scales in terms of predictive validity. A series of complementary studies reveals that the predictive validity of single items varies considerably across different (concrete) constructs and stimuli objects. In an attempt to explain the observed instability, a comprehensive simulation study is conducted aimed at identifying the influence of different factors on the predictive validity of single versus multi-item measures. These include the average inter-item correlations in the predictor and criterion constructs, the number of items measuring these constructs, as well as the correlation patterns of multiple and single items between the predictor and criterion constructs. The simulation results show that, under most conditions typically encountered in practical applications, multi-item scales clearly outperform single items in terms of predictive validity. Only under very specific conditions do single items perform equally well as multi-item scales. Therefore, the use of single-item measures in empirical research should be approached with caution, and the use of such measures should be limited to special circumstances. © 2012 The Author(s).&quot;,&quot;issue&quot;:&quot;3&quot;,&quot;volume&quot;:&quot;40&quot;},&quot;isTemporary&quot;:false},{&quot;id&quot;:&quot;fdcf607e-3dce-394b-a4cf-f11cee148dd7&quot;,&quot;itemData&quot;:{&quot;type&quot;:&quot;article-journal&quot;,&quot;id&quot;:&quot;fdcf607e-3dce-394b-a4cf-f11cee148dd7&quot;,&quot;title&quot;:&quot;Do We Really Need Multiple-Item Measures in Service Research?&quot;,&quot;author&quot;:[{&quot;family&quot;:&quot;Drolet&quot;,&quot;given&quot;:&quot;Aimee L.&quot;,&quot;parse-names&quot;:false,&quot;dropping-particle&quot;:&quot;&quot;,&quot;non-dropping-particle&quot;:&quot;&quot;},{&quot;family&quot;:&quot;Morrison&quot;,&quot;given&quot;:&quot;Donald G.&quot;,&quot;parse-names&quot;:false,&quot;dropping-particle&quot;:&quot;&quot;,&quot;non-dropping-particle&quot;:&quot;&quot;}],&quot;container-title&quot;:&quot;Journal of Service Research&quot;,&quot;container-title-short&quot;:&quot;J Serv Res&quot;,&quot;DOI&quot;:&quot;10.1177/109467050133001&quot;,&quot;ISSN&quot;:&quot;10946705&quot;,&quot;issued&quot;:{&quot;date-parts&quot;:[[2001]]},&quot;page&quot;:&quot;196-204&quot;,&quot;abstract&quot;:&quot;Increasingly, marketing academics advocate the use of multiple-item measures. However, use of multiple-item measures is costly, especially for service researchers. This article investigates the incremental information of each additional item in a multiple-item scale. By applying a framework derived from the forecasting literature on correlated experts, the authors show that, even with very modest error term correlations between items, the incremental information from each additional item is extremely small. This study’s “information” (as opposed to “reliability”) approach indicates that even the second or third item contributes little to the information obtained from the first item. Furthermore, the authors present evidence that added items actually aggravate respondent behavior, inflating across-item error term correlation and undermining respondent reliability. Researchers may want to consider the issue of item information in addition to reliability. This article discusses ways in which researchers can construct scales that maximize the amount of information scale items offer without compromising measurement reliability. © 2001, Sage Publications. All rights reserved.&quot;,&quot;issue&quot;:&quot;3&quot;,&quot;volume&quot;:&quot;3&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2502B76-400A-8C48-B9A4-7DFE1074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4394</Words>
  <Characters>24218</Characters>
  <Application>Microsoft Office Word</Application>
  <DocSecurity>0</DocSecurity>
  <Lines>1375</Lines>
  <Paragraphs>811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shofiyah fitri</cp:lastModifiedBy>
  <cp:revision>3</cp:revision>
  <dcterms:created xsi:type="dcterms:W3CDTF">2024-01-14T02:20:00Z</dcterms:created>
  <dcterms:modified xsi:type="dcterms:W3CDTF">2024-01-14T05:56:00Z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fb381687b6bf33334fc3b2ccd8708eeed36c6a3cc89672bf55dd7b1aaf6d0a8d</vt:lpwstr>
  </property>
</Properties>
</file>