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5BF810" w14:textId="1DCF8414" w:rsidR="00914DE2" w:rsidRDefault="00FE7B1D">
      <w:pPr>
        <w:spacing w:after="120"/>
        <w:rPr>
          <w:sz w:val="48"/>
          <w:szCs w:val="48"/>
        </w:rPr>
      </w:pPr>
      <w:r w:rsidRPr="00FE7B1D">
        <w:rPr>
          <w:sz w:val="48"/>
          <w:szCs w:val="48"/>
        </w:rPr>
        <w:t>D</w:t>
      </w:r>
      <w:r>
        <w:rPr>
          <w:sz w:val="48"/>
          <w:szCs w:val="48"/>
        </w:rPr>
        <w:t xml:space="preserve">ecision </w:t>
      </w:r>
      <w:r w:rsidRPr="00FE7B1D">
        <w:rPr>
          <w:sz w:val="48"/>
          <w:szCs w:val="48"/>
        </w:rPr>
        <w:t>S</w:t>
      </w:r>
      <w:r>
        <w:rPr>
          <w:sz w:val="48"/>
          <w:szCs w:val="48"/>
        </w:rPr>
        <w:t>upport</w:t>
      </w:r>
      <w:r w:rsidRPr="00FE7B1D">
        <w:rPr>
          <w:sz w:val="48"/>
          <w:szCs w:val="48"/>
        </w:rPr>
        <w:t xml:space="preserve"> S</w:t>
      </w:r>
      <w:r w:rsidR="00CC650B">
        <w:rPr>
          <w:sz w:val="48"/>
          <w:szCs w:val="48"/>
        </w:rPr>
        <w:t>ystem</w:t>
      </w:r>
      <w:r w:rsidRPr="00FE7B1D">
        <w:rPr>
          <w:sz w:val="48"/>
          <w:szCs w:val="48"/>
        </w:rPr>
        <w:t xml:space="preserve"> </w:t>
      </w:r>
      <w:r w:rsidR="004D2DCE">
        <w:rPr>
          <w:sz w:val="48"/>
          <w:szCs w:val="48"/>
        </w:rPr>
        <w:t>f</w:t>
      </w:r>
      <w:r w:rsidR="00086109">
        <w:rPr>
          <w:sz w:val="48"/>
          <w:szCs w:val="48"/>
        </w:rPr>
        <w:t>or</w:t>
      </w:r>
      <w:r w:rsidRPr="00FE7B1D">
        <w:rPr>
          <w:sz w:val="48"/>
          <w:szCs w:val="48"/>
        </w:rPr>
        <w:t xml:space="preserve"> R</w:t>
      </w:r>
      <w:r w:rsidR="00086109">
        <w:rPr>
          <w:sz w:val="48"/>
          <w:szCs w:val="48"/>
        </w:rPr>
        <w:t>anking</w:t>
      </w:r>
      <w:r w:rsidRPr="00FE7B1D">
        <w:rPr>
          <w:sz w:val="48"/>
          <w:szCs w:val="48"/>
        </w:rPr>
        <w:t xml:space="preserve"> A</w:t>
      </w:r>
      <w:r w:rsidR="00B94786">
        <w:rPr>
          <w:sz w:val="48"/>
          <w:szCs w:val="48"/>
        </w:rPr>
        <w:t xml:space="preserve">ctive </w:t>
      </w:r>
      <w:r w:rsidRPr="00FE7B1D">
        <w:rPr>
          <w:sz w:val="48"/>
          <w:szCs w:val="48"/>
        </w:rPr>
        <w:t>W</w:t>
      </w:r>
      <w:r w:rsidR="00B94786">
        <w:rPr>
          <w:sz w:val="48"/>
          <w:szCs w:val="48"/>
        </w:rPr>
        <w:t>aste</w:t>
      </w:r>
      <w:r w:rsidRPr="00FE7B1D">
        <w:rPr>
          <w:sz w:val="48"/>
          <w:szCs w:val="48"/>
        </w:rPr>
        <w:t xml:space="preserve"> B</w:t>
      </w:r>
      <w:r w:rsidR="00B94786">
        <w:rPr>
          <w:sz w:val="48"/>
          <w:szCs w:val="48"/>
        </w:rPr>
        <w:t>ank</w:t>
      </w:r>
      <w:r w:rsidRPr="00FE7B1D">
        <w:rPr>
          <w:sz w:val="48"/>
          <w:szCs w:val="48"/>
        </w:rPr>
        <w:t xml:space="preserve"> </w:t>
      </w:r>
      <w:r w:rsidR="004D2DCE">
        <w:rPr>
          <w:sz w:val="48"/>
          <w:szCs w:val="48"/>
        </w:rPr>
        <w:t>i</w:t>
      </w:r>
      <w:r w:rsidR="00B431DB">
        <w:rPr>
          <w:sz w:val="48"/>
          <w:szCs w:val="48"/>
        </w:rPr>
        <w:t>n</w:t>
      </w:r>
      <w:r w:rsidRPr="00FE7B1D">
        <w:rPr>
          <w:sz w:val="48"/>
          <w:szCs w:val="48"/>
        </w:rPr>
        <w:t xml:space="preserve"> M</w:t>
      </w:r>
      <w:r w:rsidR="00B431DB">
        <w:rPr>
          <w:sz w:val="48"/>
          <w:szCs w:val="48"/>
        </w:rPr>
        <w:t>akassar</w:t>
      </w:r>
      <w:r w:rsidRPr="00FE7B1D">
        <w:rPr>
          <w:sz w:val="48"/>
          <w:szCs w:val="48"/>
        </w:rPr>
        <w:t xml:space="preserve"> C</w:t>
      </w:r>
      <w:r w:rsidR="00680792">
        <w:rPr>
          <w:sz w:val="48"/>
          <w:szCs w:val="48"/>
        </w:rPr>
        <w:t>ity</w:t>
      </w:r>
      <w:r w:rsidRPr="00FE7B1D">
        <w:rPr>
          <w:sz w:val="48"/>
          <w:szCs w:val="48"/>
        </w:rPr>
        <w:t xml:space="preserve"> U</w:t>
      </w:r>
      <w:r w:rsidR="00600F84">
        <w:rPr>
          <w:sz w:val="48"/>
          <w:szCs w:val="48"/>
        </w:rPr>
        <w:t>sing</w:t>
      </w:r>
      <w:r w:rsidRPr="00FE7B1D">
        <w:rPr>
          <w:sz w:val="48"/>
          <w:szCs w:val="48"/>
        </w:rPr>
        <w:t xml:space="preserve"> TOPSIS </w:t>
      </w:r>
      <w:r w:rsidR="00600F84">
        <w:rPr>
          <w:sz w:val="48"/>
          <w:szCs w:val="48"/>
        </w:rPr>
        <w:t>and</w:t>
      </w:r>
      <w:r w:rsidRPr="00FE7B1D">
        <w:rPr>
          <w:sz w:val="48"/>
          <w:szCs w:val="48"/>
        </w:rPr>
        <w:t xml:space="preserve"> VIKOR M</w:t>
      </w:r>
      <w:r w:rsidR="00150E5D">
        <w:rPr>
          <w:sz w:val="48"/>
          <w:szCs w:val="48"/>
        </w:rPr>
        <w:t>ethods</w:t>
      </w:r>
    </w:p>
    <w:p w14:paraId="2570FB28" w14:textId="77777777" w:rsidR="00914DE2" w:rsidRDefault="00914DE2"/>
    <w:p w14:paraId="7A60038C" w14:textId="77777777" w:rsidR="00914DE2" w:rsidRDefault="00914DE2">
      <w:pPr>
        <w:spacing w:before="360" w:after="40"/>
        <w:rPr>
          <w:sz w:val="22"/>
          <w:szCs w:val="22"/>
        </w:rPr>
        <w:sectPr w:rsidR="00914DE2" w:rsidSect="00996DA3">
          <w:headerReference w:type="default" r:id="rId8"/>
          <w:footerReference w:type="default" r:id="rId9"/>
          <w:pgSz w:w="11909" w:h="16834"/>
          <w:pgMar w:top="1080" w:right="734" w:bottom="2434" w:left="734" w:header="0" w:footer="720" w:gutter="0"/>
          <w:pgNumType w:start="1"/>
          <w:cols w:space="720"/>
        </w:sectPr>
      </w:pPr>
    </w:p>
    <w:p w14:paraId="5074FFC7" w14:textId="67137F22" w:rsidR="00CB6D9E" w:rsidRDefault="00B7032E" w:rsidP="00CB6D9E">
      <w:pPr>
        <w:spacing w:before="360" w:after="40"/>
        <w:rPr>
          <w:sz w:val="22"/>
          <w:szCs w:val="22"/>
        </w:rPr>
      </w:pPr>
      <w:r w:rsidRPr="00B7032E">
        <w:rPr>
          <w:sz w:val="22"/>
          <w:szCs w:val="22"/>
        </w:rPr>
        <w:t>Ahmad Ruslandia Papua</w:t>
      </w:r>
      <w:r w:rsidR="000A7789" w:rsidRPr="00CB6D9E">
        <w:rPr>
          <w:sz w:val="22"/>
          <w:szCs w:val="22"/>
          <w:vertAlign w:val="superscript"/>
        </w:rPr>
        <w:t xml:space="preserve"> </w:t>
      </w:r>
      <w:r w:rsidR="00CB6D9E" w:rsidRPr="00CB6D9E">
        <w:rPr>
          <w:sz w:val="22"/>
          <w:szCs w:val="22"/>
          <w:vertAlign w:val="superscript"/>
        </w:rPr>
        <w:t>[</w:t>
      </w:r>
      <w:proofErr w:type="gramStart"/>
      <w:r w:rsidR="00CB6D9E" w:rsidRPr="00CB6D9E">
        <w:rPr>
          <w:sz w:val="22"/>
          <w:szCs w:val="22"/>
          <w:vertAlign w:val="superscript"/>
        </w:rPr>
        <w:t>1]</w:t>
      </w:r>
      <w:r w:rsidR="004A3959">
        <w:rPr>
          <w:sz w:val="22"/>
          <w:szCs w:val="22"/>
          <w:vertAlign w:val="superscript"/>
        </w:rPr>
        <w:t>*</w:t>
      </w:r>
      <w:proofErr w:type="gramEnd"/>
      <w:r w:rsidR="00CB6D9E">
        <w:rPr>
          <w:sz w:val="22"/>
          <w:szCs w:val="22"/>
        </w:rPr>
        <w:t xml:space="preserve">, </w:t>
      </w:r>
      <w:r w:rsidR="000A7789">
        <w:rPr>
          <w:sz w:val="22"/>
          <w:szCs w:val="22"/>
        </w:rPr>
        <w:t>Tasrif Hasanuddin</w:t>
      </w:r>
      <w:r w:rsidR="000A7789">
        <w:rPr>
          <w:sz w:val="22"/>
          <w:szCs w:val="22"/>
          <w:vertAlign w:val="superscript"/>
        </w:rPr>
        <w:t xml:space="preserve"> </w:t>
      </w:r>
      <w:r w:rsidR="00CB6D9E">
        <w:rPr>
          <w:sz w:val="22"/>
          <w:szCs w:val="22"/>
          <w:vertAlign w:val="superscript"/>
        </w:rPr>
        <w:t>[2</w:t>
      </w:r>
      <w:r w:rsidR="00CB6D9E" w:rsidRPr="00CB6D9E">
        <w:rPr>
          <w:sz w:val="22"/>
          <w:szCs w:val="22"/>
          <w:vertAlign w:val="superscript"/>
        </w:rPr>
        <w:t>]</w:t>
      </w:r>
      <w:r w:rsidR="00CB6D9E">
        <w:rPr>
          <w:sz w:val="22"/>
          <w:szCs w:val="22"/>
        </w:rPr>
        <w:t xml:space="preserve">, </w:t>
      </w:r>
      <w:proofErr w:type="spellStart"/>
      <w:r w:rsidR="000A7789">
        <w:rPr>
          <w:sz w:val="22"/>
          <w:szCs w:val="22"/>
        </w:rPr>
        <w:t>Mardi</w:t>
      </w:r>
      <w:r w:rsidR="00C42A77">
        <w:rPr>
          <w:sz w:val="22"/>
          <w:szCs w:val="22"/>
        </w:rPr>
        <w:t>yyah</w:t>
      </w:r>
      <w:proofErr w:type="spellEnd"/>
      <w:r w:rsidR="00C42A77">
        <w:rPr>
          <w:sz w:val="22"/>
          <w:szCs w:val="22"/>
        </w:rPr>
        <w:t xml:space="preserve"> </w:t>
      </w:r>
      <w:proofErr w:type="spellStart"/>
      <w:r w:rsidR="00C42A77">
        <w:rPr>
          <w:sz w:val="22"/>
          <w:szCs w:val="22"/>
        </w:rPr>
        <w:t>Hasnawi</w:t>
      </w:r>
      <w:proofErr w:type="spellEnd"/>
      <w:r w:rsidR="000A7789" w:rsidRPr="00CB6D9E">
        <w:rPr>
          <w:sz w:val="22"/>
          <w:szCs w:val="22"/>
          <w:vertAlign w:val="superscript"/>
        </w:rPr>
        <w:t xml:space="preserve"> </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3385611E" w14:textId="57AAD8D2" w:rsidR="00914DE2" w:rsidRDefault="00026D1C">
      <w:r>
        <w:t>Informati</w:t>
      </w:r>
      <w:r w:rsidR="00B10122">
        <w:t>cs</w:t>
      </w:r>
      <w:r w:rsidR="007F343B">
        <w:t xml:space="preserve"> Engineer</w:t>
      </w:r>
      <w:r w:rsidR="00341F14">
        <w:t>ing</w:t>
      </w:r>
      <w:r>
        <w:t xml:space="preserve">, </w:t>
      </w:r>
      <w:r w:rsidR="00B10122" w:rsidRPr="00B10122">
        <w:t xml:space="preserve">Faculty of </w:t>
      </w:r>
      <w:r w:rsidR="00B10122">
        <w:t>C</w:t>
      </w:r>
      <w:r>
        <w:t>omputer</w:t>
      </w:r>
      <w:r w:rsidR="00B10122">
        <w:t xml:space="preserve"> </w:t>
      </w:r>
      <w:proofErr w:type="gramStart"/>
      <w:r w:rsidR="00B10122">
        <w:t>Science</w:t>
      </w:r>
      <w:r w:rsidR="00CB6D9E" w:rsidRPr="00CB6D9E">
        <w:rPr>
          <w:vertAlign w:val="superscript"/>
        </w:rPr>
        <w:t>[</w:t>
      </w:r>
      <w:proofErr w:type="gramEnd"/>
      <w:r w:rsidR="00CB6D9E" w:rsidRPr="00CB6D9E">
        <w:rPr>
          <w:vertAlign w:val="superscript"/>
        </w:rPr>
        <w:t>1], [2], [3]</w:t>
      </w:r>
    </w:p>
    <w:p w14:paraId="1EEB7DFD" w14:textId="0FB3AA70" w:rsidR="00914DE2" w:rsidRDefault="00C813DD">
      <w:r>
        <w:t>Universitas Muslim Indonesia</w:t>
      </w:r>
    </w:p>
    <w:p w14:paraId="4B4D0E54" w14:textId="2E45CC5B" w:rsidR="00914DE2" w:rsidRDefault="00C34B00">
      <w:r>
        <w:t>Makassar</w:t>
      </w:r>
      <w:r w:rsidR="00CB6D9E">
        <w:t xml:space="preserve">, </w:t>
      </w:r>
      <w:r>
        <w:t>Indonesia</w:t>
      </w:r>
    </w:p>
    <w:p w14:paraId="662B87ED" w14:textId="06A59433" w:rsidR="00914DE2" w:rsidRDefault="00C813DD">
      <w:proofErr w:type="gramStart"/>
      <w:r>
        <w:t>ruslandiaamin@gmail.com</w:t>
      </w:r>
      <w:r w:rsidR="00CB6D9E" w:rsidRPr="00CB6D9E">
        <w:rPr>
          <w:vertAlign w:val="superscript"/>
        </w:rPr>
        <w:t>[</w:t>
      </w:r>
      <w:proofErr w:type="gramEnd"/>
      <w:r w:rsidR="00CB6D9E" w:rsidRPr="00CB6D9E">
        <w:rPr>
          <w:vertAlign w:val="superscript"/>
        </w:rPr>
        <w:t>1]</w:t>
      </w:r>
      <w:r w:rsidR="00CB6D9E" w:rsidRPr="00DE0EE2">
        <w:t>,</w:t>
      </w:r>
      <w:r w:rsidR="001E5BFE" w:rsidRPr="001E5BFE">
        <w:t xml:space="preserve"> tasrif.hasanuddin@umi.ac.id</w:t>
      </w:r>
      <w:r w:rsidR="00CB6D9E" w:rsidRPr="00CB6D9E">
        <w:rPr>
          <w:vertAlign w:val="superscript"/>
        </w:rPr>
        <w:t>[2]</w:t>
      </w:r>
      <w:r w:rsidR="00CB6D9E" w:rsidRPr="00DE0EE2">
        <w:t>,</w:t>
      </w:r>
      <w:r w:rsidR="001E5BFE" w:rsidRPr="001E5BFE">
        <w:t xml:space="preserve"> mardiyyah.hasnawi@umi.ac.id</w:t>
      </w:r>
      <w:r w:rsidR="00CB6D9E" w:rsidRPr="00CB6D9E">
        <w:rPr>
          <w:vertAlign w:val="superscript"/>
        </w:rPr>
        <w:t>[3]</w:t>
      </w:r>
    </w:p>
    <w:p w14:paraId="2F0A8004" w14:textId="77777777" w:rsidR="00CB6D9E" w:rsidRDefault="00CB6D9E">
      <w:pPr>
        <w:sectPr w:rsidR="00CB6D9E" w:rsidSect="00996DA3">
          <w:type w:val="continuous"/>
          <w:pgSz w:w="11909" w:h="16834"/>
          <w:pgMar w:top="1080" w:right="734" w:bottom="2434" w:left="734" w:header="0" w:footer="720" w:gutter="0"/>
          <w:cols w:space="720"/>
        </w:sectPr>
      </w:pPr>
    </w:p>
    <w:p w14:paraId="40DDE907" w14:textId="77777777" w:rsidR="00914DE2" w:rsidRDefault="00914DE2"/>
    <w:p w14:paraId="1C4187A3" w14:textId="77777777" w:rsidR="00914DE2" w:rsidRDefault="00914DE2"/>
    <w:p w14:paraId="18FD46BE" w14:textId="77777777" w:rsidR="00914DE2" w:rsidRDefault="00914DE2">
      <w:pPr>
        <w:sectPr w:rsidR="00914DE2" w:rsidSect="00996DA3">
          <w:type w:val="continuous"/>
          <w:pgSz w:w="11909" w:h="16834"/>
          <w:pgMar w:top="1080" w:right="734" w:bottom="2434" w:left="734" w:header="0" w:footer="720" w:gutter="0"/>
          <w:cols w:space="720"/>
        </w:sectPr>
      </w:pPr>
    </w:p>
    <w:p w14:paraId="13B6D28D" w14:textId="001B6C05" w:rsidR="005F404D" w:rsidRPr="005F404D" w:rsidRDefault="00CB6D9E" w:rsidP="005F404D">
      <w:pPr>
        <w:spacing w:after="200"/>
        <w:ind w:firstLine="274"/>
        <w:jc w:val="both"/>
        <w:rPr>
          <w:b/>
          <w:sz w:val="18"/>
          <w:szCs w:val="18"/>
          <w:lang w:val="en-ID"/>
        </w:rPr>
      </w:pPr>
      <w:r>
        <w:rPr>
          <w:b/>
          <w:i/>
          <w:sz w:val="18"/>
          <w:szCs w:val="18"/>
        </w:rPr>
        <w:t>Abstract</w:t>
      </w:r>
      <w:r>
        <w:rPr>
          <w:b/>
          <w:sz w:val="18"/>
          <w:szCs w:val="18"/>
        </w:rPr>
        <w:t>—</w:t>
      </w:r>
      <w:r w:rsidR="002A377B" w:rsidRPr="002A377B">
        <w:rPr>
          <w:b/>
          <w:sz w:val="18"/>
          <w:szCs w:val="18"/>
          <w:lang w:val="en-ID"/>
        </w:rPr>
        <w:t>In the city of Makassar, there were initially around 1000 waste banks, but this number has decreased significantly, and by 2023 only 381 waste banks remain active. The decline in the number of waste banks is primarily due to the community's lack of knowledge regarding the utilization of waste banks. This research aims to rank the active waste banks in Makassar using the MCDM (Multi-Criteria Decision Making) technique. Two MCDM methods will be utilized in this study: the TOPSIS (Technique for Order Preference by Similarity to Ideal Solution) method and the VIKOR (</w:t>
      </w:r>
      <w:proofErr w:type="spellStart"/>
      <w:r w:rsidR="002A377B" w:rsidRPr="002A377B">
        <w:rPr>
          <w:b/>
          <w:sz w:val="18"/>
          <w:szCs w:val="18"/>
          <w:lang w:val="en-ID"/>
        </w:rPr>
        <w:t>VIseKriterijumska</w:t>
      </w:r>
      <w:proofErr w:type="spellEnd"/>
      <w:r w:rsidR="002A377B" w:rsidRPr="002A377B">
        <w:rPr>
          <w:b/>
          <w:sz w:val="18"/>
          <w:szCs w:val="18"/>
          <w:lang w:val="en-ID"/>
        </w:rPr>
        <w:t xml:space="preserve"> </w:t>
      </w:r>
      <w:proofErr w:type="spellStart"/>
      <w:r w:rsidR="002A377B" w:rsidRPr="002A377B">
        <w:rPr>
          <w:b/>
          <w:sz w:val="18"/>
          <w:szCs w:val="18"/>
          <w:lang w:val="en-ID"/>
        </w:rPr>
        <w:t>Optimizacija</w:t>
      </w:r>
      <w:proofErr w:type="spellEnd"/>
      <w:r w:rsidR="002A377B" w:rsidRPr="002A377B">
        <w:rPr>
          <w:b/>
          <w:sz w:val="18"/>
          <w:szCs w:val="18"/>
          <w:lang w:val="en-ID"/>
        </w:rPr>
        <w:t xml:space="preserve"> I </w:t>
      </w:r>
      <w:proofErr w:type="spellStart"/>
      <w:r w:rsidR="002A377B" w:rsidRPr="002A377B">
        <w:rPr>
          <w:b/>
          <w:sz w:val="18"/>
          <w:szCs w:val="18"/>
          <w:lang w:val="en-ID"/>
        </w:rPr>
        <w:t>Kompromisno</w:t>
      </w:r>
      <w:proofErr w:type="spellEnd"/>
      <w:r w:rsidR="002A377B" w:rsidRPr="002A377B">
        <w:rPr>
          <w:b/>
          <w:sz w:val="18"/>
          <w:szCs w:val="18"/>
          <w:lang w:val="en-ID"/>
        </w:rPr>
        <w:t xml:space="preserve"> </w:t>
      </w:r>
      <w:proofErr w:type="spellStart"/>
      <w:r w:rsidR="002A377B" w:rsidRPr="002A377B">
        <w:rPr>
          <w:b/>
          <w:sz w:val="18"/>
          <w:szCs w:val="18"/>
          <w:lang w:val="en-ID"/>
        </w:rPr>
        <w:t>Resenje</w:t>
      </w:r>
      <w:proofErr w:type="spellEnd"/>
      <w:r w:rsidR="002A377B" w:rsidRPr="002A377B">
        <w:rPr>
          <w:b/>
          <w:sz w:val="18"/>
          <w:szCs w:val="18"/>
          <w:lang w:val="en-ID"/>
        </w:rPr>
        <w:t>) method. Both methods share a common goal of finding the closest value to the ideal solution, but they differ in their normalization and aggregation functions. The results of this study indicate that the rankings obtained using the TOPSIS and VIKOR methods are consistent. The TOPSIS method calculates the criterion weight values and then the criterion values, while the VIKOR method first considers the highest criterion values and then calculates the criterion weight values.</w:t>
      </w:r>
    </w:p>
    <w:p w14:paraId="6D37DA60" w14:textId="78AB750C" w:rsidR="00914DE2" w:rsidRDefault="00CB6D9E">
      <w:pPr>
        <w:spacing w:after="120"/>
        <w:ind w:firstLine="274"/>
        <w:jc w:val="both"/>
        <w:rPr>
          <w:b/>
          <w:i/>
          <w:sz w:val="18"/>
          <w:szCs w:val="18"/>
        </w:rPr>
      </w:pPr>
      <w:r>
        <w:rPr>
          <w:b/>
          <w:i/>
          <w:sz w:val="18"/>
          <w:szCs w:val="18"/>
        </w:rPr>
        <w:t>Keywords—</w:t>
      </w:r>
      <w:r w:rsidR="00B317FB" w:rsidRPr="00B317FB">
        <w:rPr>
          <w:b/>
          <w:i/>
          <w:sz w:val="18"/>
          <w:szCs w:val="18"/>
        </w:rPr>
        <w:t>Ranking, Waste Bank, MCDM, TOPSIS, VIKOR</w:t>
      </w:r>
    </w:p>
    <w:p w14:paraId="12C17742" w14:textId="5DD7DB1B" w:rsidR="00540356" w:rsidRDefault="00540356" w:rsidP="00216C77">
      <w:pPr>
        <w:spacing w:after="120"/>
        <w:jc w:val="both"/>
        <w:rPr>
          <w:b/>
          <w:i/>
          <w:sz w:val="18"/>
          <w:szCs w:val="18"/>
        </w:rPr>
      </w:pPr>
    </w:p>
    <w:p w14:paraId="2308E57C" w14:textId="048C4E20" w:rsidR="00540356"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r w:rsidR="00DF4B54" w:rsidRPr="00DF4B54">
        <w:t xml:space="preserve"> </w:t>
      </w:r>
      <w:r w:rsidR="00DF4B54" w:rsidRPr="00DF4B54">
        <w:rPr>
          <w:b/>
          <w:sz w:val="18"/>
          <w:szCs w:val="18"/>
          <w:lang w:val="en-ID"/>
        </w:rPr>
        <w:t xml:space="preserve">Di </w:t>
      </w:r>
      <w:proofErr w:type="spellStart"/>
      <w:r w:rsidR="00DF4B54" w:rsidRPr="00DF4B54">
        <w:rPr>
          <w:b/>
          <w:sz w:val="18"/>
          <w:szCs w:val="18"/>
          <w:lang w:val="en-ID"/>
        </w:rPr>
        <w:t>kota</w:t>
      </w:r>
      <w:proofErr w:type="spellEnd"/>
      <w:r w:rsidR="00DF4B54" w:rsidRPr="00DF4B54">
        <w:rPr>
          <w:b/>
          <w:sz w:val="18"/>
          <w:szCs w:val="18"/>
          <w:lang w:val="en-ID"/>
        </w:rPr>
        <w:t xml:space="preserve"> </w:t>
      </w:r>
      <w:proofErr w:type="spellStart"/>
      <w:r w:rsidR="00DF4B54" w:rsidRPr="00DF4B54">
        <w:rPr>
          <w:b/>
          <w:sz w:val="18"/>
          <w:szCs w:val="18"/>
          <w:lang w:val="en-ID"/>
        </w:rPr>
        <w:t>makassar</w:t>
      </w:r>
      <w:proofErr w:type="spellEnd"/>
      <w:r w:rsidR="00DF4B54" w:rsidRPr="00DF4B54">
        <w:rPr>
          <w:b/>
          <w:sz w:val="18"/>
          <w:szCs w:val="18"/>
          <w:lang w:val="en-ID"/>
        </w:rPr>
        <w:t xml:space="preserve"> </w:t>
      </w:r>
      <w:proofErr w:type="spellStart"/>
      <w:r w:rsidR="00DF4B54" w:rsidRPr="00DF4B54">
        <w:rPr>
          <w:b/>
          <w:sz w:val="18"/>
          <w:szCs w:val="18"/>
          <w:lang w:val="en-ID"/>
        </w:rPr>
        <w:t>sendiri</w:t>
      </w:r>
      <w:proofErr w:type="spellEnd"/>
      <w:r w:rsidR="00DF4B54" w:rsidRPr="00DF4B54">
        <w:rPr>
          <w:b/>
          <w:sz w:val="18"/>
          <w:szCs w:val="18"/>
          <w:lang w:val="en-ID"/>
        </w:rPr>
        <w:t xml:space="preserve"> </w:t>
      </w:r>
      <w:proofErr w:type="spellStart"/>
      <w:r w:rsidR="00DF4B54" w:rsidRPr="00DF4B54">
        <w:rPr>
          <w:b/>
          <w:sz w:val="18"/>
          <w:szCs w:val="18"/>
          <w:lang w:val="en-ID"/>
        </w:rPr>
        <w:t>setidaknya</w:t>
      </w:r>
      <w:proofErr w:type="spellEnd"/>
      <w:r w:rsidR="00DF4B54" w:rsidRPr="00DF4B54">
        <w:rPr>
          <w:b/>
          <w:sz w:val="18"/>
          <w:szCs w:val="18"/>
          <w:lang w:val="en-ID"/>
        </w:rPr>
        <w:t xml:space="preserve"> </w:t>
      </w:r>
      <w:proofErr w:type="spellStart"/>
      <w:r w:rsidR="00DF4B54" w:rsidRPr="00DF4B54">
        <w:rPr>
          <w:b/>
          <w:sz w:val="18"/>
          <w:szCs w:val="18"/>
          <w:lang w:val="en-ID"/>
        </w:rPr>
        <w:t>terdapat</w:t>
      </w:r>
      <w:proofErr w:type="spellEnd"/>
      <w:r w:rsidR="00DF4B54" w:rsidRPr="00DF4B54">
        <w:rPr>
          <w:b/>
          <w:sz w:val="18"/>
          <w:szCs w:val="18"/>
          <w:lang w:val="en-ID"/>
        </w:rPr>
        <w:t xml:space="preserve"> 1000 bank </w:t>
      </w:r>
      <w:proofErr w:type="spellStart"/>
      <w:r w:rsidR="00DF4B54" w:rsidRPr="00DF4B54">
        <w:rPr>
          <w:b/>
          <w:sz w:val="18"/>
          <w:szCs w:val="18"/>
          <w:lang w:val="en-ID"/>
        </w:rPr>
        <w:t>sampah</w:t>
      </w:r>
      <w:proofErr w:type="spellEnd"/>
      <w:r w:rsidR="00DF4B54" w:rsidRPr="00DF4B54">
        <w:rPr>
          <w:b/>
          <w:sz w:val="18"/>
          <w:szCs w:val="18"/>
          <w:lang w:val="en-ID"/>
        </w:rPr>
        <w:t xml:space="preserve"> yang </w:t>
      </w:r>
      <w:proofErr w:type="spellStart"/>
      <w:r w:rsidR="00DF4B54" w:rsidRPr="00DF4B54">
        <w:rPr>
          <w:b/>
          <w:sz w:val="18"/>
          <w:szCs w:val="18"/>
          <w:lang w:val="en-ID"/>
        </w:rPr>
        <w:t>pernah</w:t>
      </w:r>
      <w:proofErr w:type="spellEnd"/>
      <w:r w:rsidR="00DF4B54" w:rsidRPr="00DF4B54">
        <w:rPr>
          <w:b/>
          <w:sz w:val="18"/>
          <w:szCs w:val="18"/>
          <w:lang w:val="en-ID"/>
        </w:rPr>
        <w:t xml:space="preserve"> </w:t>
      </w:r>
      <w:proofErr w:type="spellStart"/>
      <w:r w:rsidR="00DF4B54" w:rsidRPr="00DF4B54">
        <w:rPr>
          <w:b/>
          <w:sz w:val="18"/>
          <w:szCs w:val="18"/>
          <w:lang w:val="en-ID"/>
        </w:rPr>
        <w:t>ada</w:t>
      </w:r>
      <w:proofErr w:type="spellEnd"/>
      <w:r w:rsidR="00DF4B54" w:rsidRPr="00DF4B54">
        <w:rPr>
          <w:b/>
          <w:sz w:val="18"/>
          <w:szCs w:val="18"/>
          <w:lang w:val="en-ID"/>
        </w:rPr>
        <w:t xml:space="preserve">, </w:t>
      </w:r>
      <w:proofErr w:type="spellStart"/>
      <w:r w:rsidR="00DF4B54" w:rsidRPr="00DF4B54">
        <w:rPr>
          <w:b/>
          <w:sz w:val="18"/>
          <w:szCs w:val="18"/>
          <w:lang w:val="en-ID"/>
        </w:rPr>
        <w:t>namun</w:t>
      </w:r>
      <w:proofErr w:type="spellEnd"/>
      <w:r w:rsidR="00DF4B54" w:rsidRPr="00DF4B54">
        <w:rPr>
          <w:b/>
          <w:sz w:val="18"/>
          <w:szCs w:val="18"/>
          <w:lang w:val="en-ID"/>
        </w:rPr>
        <w:t xml:space="preserve"> </w:t>
      </w:r>
      <w:proofErr w:type="spellStart"/>
      <w:r w:rsidR="00DF4B54" w:rsidRPr="00DF4B54">
        <w:rPr>
          <w:b/>
          <w:sz w:val="18"/>
          <w:szCs w:val="18"/>
          <w:lang w:val="en-ID"/>
        </w:rPr>
        <w:t>hal</w:t>
      </w:r>
      <w:proofErr w:type="spellEnd"/>
      <w:r w:rsidR="00DF4B54" w:rsidRPr="00DF4B54">
        <w:rPr>
          <w:b/>
          <w:sz w:val="18"/>
          <w:szCs w:val="18"/>
          <w:lang w:val="en-ID"/>
        </w:rPr>
        <w:t xml:space="preserve"> </w:t>
      </w:r>
      <w:proofErr w:type="spellStart"/>
      <w:r w:rsidR="00DF4B54" w:rsidRPr="00DF4B54">
        <w:rPr>
          <w:b/>
          <w:sz w:val="18"/>
          <w:szCs w:val="18"/>
          <w:lang w:val="en-ID"/>
        </w:rPr>
        <w:t>tersebut</w:t>
      </w:r>
      <w:proofErr w:type="spellEnd"/>
      <w:r w:rsidR="00DF4B54" w:rsidRPr="00DF4B54">
        <w:rPr>
          <w:b/>
          <w:sz w:val="18"/>
          <w:szCs w:val="18"/>
          <w:lang w:val="en-ID"/>
        </w:rPr>
        <w:t xml:space="preserve"> </w:t>
      </w:r>
      <w:proofErr w:type="spellStart"/>
      <w:r w:rsidR="00DF4B54" w:rsidRPr="00DF4B54">
        <w:rPr>
          <w:b/>
          <w:sz w:val="18"/>
          <w:szCs w:val="18"/>
          <w:lang w:val="en-ID"/>
        </w:rPr>
        <w:t>terus</w:t>
      </w:r>
      <w:proofErr w:type="spellEnd"/>
      <w:r w:rsidR="00DF4B54" w:rsidRPr="00DF4B54">
        <w:rPr>
          <w:b/>
          <w:sz w:val="18"/>
          <w:szCs w:val="18"/>
          <w:lang w:val="en-ID"/>
        </w:rPr>
        <w:t xml:space="preserve"> </w:t>
      </w:r>
      <w:proofErr w:type="spellStart"/>
      <w:r w:rsidR="00DF4B54" w:rsidRPr="00DF4B54">
        <w:rPr>
          <w:b/>
          <w:sz w:val="18"/>
          <w:szCs w:val="18"/>
          <w:lang w:val="en-ID"/>
        </w:rPr>
        <w:t>berkurang</w:t>
      </w:r>
      <w:proofErr w:type="spellEnd"/>
      <w:r w:rsidR="00DF4B54" w:rsidRPr="00DF4B54">
        <w:rPr>
          <w:b/>
          <w:sz w:val="18"/>
          <w:szCs w:val="18"/>
          <w:lang w:val="en-ID"/>
        </w:rPr>
        <w:t xml:space="preserve"> </w:t>
      </w:r>
      <w:proofErr w:type="spellStart"/>
      <w:r w:rsidR="00DF4B54" w:rsidRPr="00DF4B54">
        <w:rPr>
          <w:b/>
          <w:sz w:val="18"/>
          <w:szCs w:val="18"/>
          <w:lang w:val="en-ID"/>
        </w:rPr>
        <w:t>hingga</w:t>
      </w:r>
      <w:proofErr w:type="spellEnd"/>
      <w:r w:rsidR="00DF4B54" w:rsidRPr="00DF4B54">
        <w:rPr>
          <w:b/>
          <w:sz w:val="18"/>
          <w:szCs w:val="18"/>
          <w:lang w:val="en-ID"/>
        </w:rPr>
        <w:t xml:space="preserve"> </w:t>
      </w:r>
      <w:proofErr w:type="spellStart"/>
      <w:r w:rsidR="00DF4B54" w:rsidRPr="00DF4B54">
        <w:rPr>
          <w:b/>
          <w:sz w:val="18"/>
          <w:szCs w:val="18"/>
          <w:lang w:val="en-ID"/>
        </w:rPr>
        <w:t>tahun</w:t>
      </w:r>
      <w:proofErr w:type="spellEnd"/>
      <w:r w:rsidR="00DF4B54" w:rsidRPr="00DF4B54">
        <w:rPr>
          <w:b/>
          <w:sz w:val="18"/>
          <w:szCs w:val="18"/>
          <w:lang w:val="en-ID"/>
        </w:rPr>
        <w:t xml:space="preserve"> 2023 </w:t>
      </w:r>
      <w:proofErr w:type="spellStart"/>
      <w:r w:rsidR="00DF4B54" w:rsidRPr="00DF4B54">
        <w:rPr>
          <w:b/>
          <w:sz w:val="18"/>
          <w:szCs w:val="18"/>
          <w:lang w:val="en-ID"/>
        </w:rPr>
        <w:t>hanya</w:t>
      </w:r>
      <w:proofErr w:type="spellEnd"/>
      <w:r w:rsidR="00DF4B54" w:rsidRPr="00DF4B54">
        <w:rPr>
          <w:b/>
          <w:sz w:val="18"/>
          <w:szCs w:val="18"/>
          <w:lang w:val="en-ID"/>
        </w:rPr>
        <w:t xml:space="preserve"> </w:t>
      </w:r>
      <w:proofErr w:type="spellStart"/>
      <w:r w:rsidR="00DF4B54" w:rsidRPr="00DF4B54">
        <w:rPr>
          <w:b/>
          <w:sz w:val="18"/>
          <w:szCs w:val="18"/>
          <w:lang w:val="en-ID"/>
        </w:rPr>
        <w:t>terdapat</w:t>
      </w:r>
      <w:proofErr w:type="spellEnd"/>
      <w:r w:rsidR="00DF4B54" w:rsidRPr="00DF4B54">
        <w:rPr>
          <w:b/>
          <w:sz w:val="18"/>
          <w:szCs w:val="18"/>
          <w:lang w:val="en-ID"/>
        </w:rPr>
        <w:t xml:space="preserve"> 381 bank </w:t>
      </w:r>
      <w:proofErr w:type="spellStart"/>
      <w:r w:rsidR="00DF4B54" w:rsidRPr="00DF4B54">
        <w:rPr>
          <w:b/>
          <w:sz w:val="18"/>
          <w:szCs w:val="18"/>
          <w:lang w:val="en-ID"/>
        </w:rPr>
        <w:t>sampah</w:t>
      </w:r>
      <w:proofErr w:type="spellEnd"/>
      <w:r w:rsidR="00DF4B54" w:rsidRPr="00DF4B54">
        <w:rPr>
          <w:b/>
          <w:sz w:val="18"/>
          <w:szCs w:val="18"/>
          <w:lang w:val="en-ID"/>
        </w:rPr>
        <w:t xml:space="preserve"> yang </w:t>
      </w:r>
      <w:proofErr w:type="spellStart"/>
      <w:r w:rsidR="00DF4B54" w:rsidRPr="00DF4B54">
        <w:rPr>
          <w:b/>
          <w:sz w:val="18"/>
          <w:szCs w:val="18"/>
          <w:lang w:val="en-ID"/>
        </w:rPr>
        <w:t>aktif</w:t>
      </w:r>
      <w:proofErr w:type="spellEnd"/>
      <w:r w:rsidR="00DF4B54" w:rsidRPr="00DF4B54">
        <w:rPr>
          <w:b/>
          <w:sz w:val="18"/>
          <w:szCs w:val="18"/>
          <w:lang w:val="en-ID"/>
        </w:rPr>
        <w:t xml:space="preserve">. </w:t>
      </w:r>
      <w:proofErr w:type="spellStart"/>
      <w:r w:rsidR="00DF4B54" w:rsidRPr="00DF4B54">
        <w:rPr>
          <w:b/>
          <w:sz w:val="18"/>
          <w:szCs w:val="18"/>
          <w:lang w:val="en-ID"/>
        </w:rPr>
        <w:t>Banyaknya</w:t>
      </w:r>
      <w:proofErr w:type="spellEnd"/>
      <w:r w:rsidR="00DF4B54" w:rsidRPr="00DF4B54">
        <w:rPr>
          <w:b/>
          <w:sz w:val="18"/>
          <w:szCs w:val="18"/>
          <w:lang w:val="en-ID"/>
        </w:rPr>
        <w:t xml:space="preserve"> bank </w:t>
      </w:r>
      <w:proofErr w:type="spellStart"/>
      <w:r w:rsidR="00DF4B54" w:rsidRPr="00DF4B54">
        <w:rPr>
          <w:b/>
          <w:sz w:val="18"/>
          <w:szCs w:val="18"/>
          <w:lang w:val="en-ID"/>
        </w:rPr>
        <w:t>sampah</w:t>
      </w:r>
      <w:proofErr w:type="spellEnd"/>
      <w:r w:rsidR="00DF4B54" w:rsidRPr="00DF4B54">
        <w:rPr>
          <w:b/>
          <w:sz w:val="18"/>
          <w:szCs w:val="18"/>
          <w:lang w:val="en-ID"/>
        </w:rPr>
        <w:t xml:space="preserve"> yang </w:t>
      </w:r>
      <w:proofErr w:type="spellStart"/>
      <w:r w:rsidR="00DF4B54" w:rsidRPr="00DF4B54">
        <w:rPr>
          <w:b/>
          <w:sz w:val="18"/>
          <w:szCs w:val="18"/>
          <w:lang w:val="en-ID"/>
        </w:rPr>
        <w:t>tutup</w:t>
      </w:r>
      <w:proofErr w:type="spellEnd"/>
      <w:r w:rsidR="00DF4B54" w:rsidRPr="00DF4B54">
        <w:rPr>
          <w:b/>
          <w:sz w:val="18"/>
          <w:szCs w:val="18"/>
          <w:lang w:val="en-ID"/>
        </w:rPr>
        <w:t xml:space="preserve"> </w:t>
      </w:r>
      <w:proofErr w:type="spellStart"/>
      <w:r w:rsidR="00DF4B54" w:rsidRPr="00DF4B54">
        <w:rPr>
          <w:b/>
          <w:sz w:val="18"/>
          <w:szCs w:val="18"/>
          <w:lang w:val="en-ID"/>
        </w:rPr>
        <w:t>dikarenakan</w:t>
      </w:r>
      <w:proofErr w:type="spellEnd"/>
      <w:r w:rsidR="00DF4B54" w:rsidRPr="00DF4B54">
        <w:rPr>
          <w:b/>
          <w:sz w:val="18"/>
          <w:szCs w:val="18"/>
          <w:lang w:val="en-ID"/>
        </w:rPr>
        <w:t xml:space="preserve"> </w:t>
      </w:r>
      <w:proofErr w:type="spellStart"/>
      <w:r w:rsidR="00DF4B54" w:rsidRPr="00DF4B54">
        <w:rPr>
          <w:b/>
          <w:sz w:val="18"/>
          <w:szCs w:val="18"/>
          <w:lang w:val="en-ID"/>
        </w:rPr>
        <w:t>kurangnya</w:t>
      </w:r>
      <w:proofErr w:type="spellEnd"/>
      <w:r w:rsidR="00DF4B54" w:rsidRPr="00DF4B54">
        <w:rPr>
          <w:b/>
          <w:sz w:val="18"/>
          <w:szCs w:val="18"/>
          <w:lang w:val="en-ID"/>
        </w:rPr>
        <w:t xml:space="preserve"> </w:t>
      </w:r>
      <w:proofErr w:type="spellStart"/>
      <w:r w:rsidR="00DF4B54" w:rsidRPr="00DF4B54">
        <w:rPr>
          <w:b/>
          <w:sz w:val="18"/>
          <w:szCs w:val="18"/>
          <w:lang w:val="en-ID"/>
        </w:rPr>
        <w:t>pengetahuan</w:t>
      </w:r>
      <w:proofErr w:type="spellEnd"/>
      <w:r w:rsidR="00DF4B54" w:rsidRPr="00DF4B54">
        <w:rPr>
          <w:b/>
          <w:sz w:val="18"/>
          <w:szCs w:val="18"/>
          <w:lang w:val="en-ID"/>
        </w:rPr>
        <w:t xml:space="preserve"> </w:t>
      </w:r>
      <w:proofErr w:type="spellStart"/>
      <w:r w:rsidR="00DF4B54" w:rsidRPr="00DF4B54">
        <w:rPr>
          <w:b/>
          <w:sz w:val="18"/>
          <w:szCs w:val="18"/>
          <w:lang w:val="en-ID"/>
        </w:rPr>
        <w:t>masyarakat</w:t>
      </w:r>
      <w:proofErr w:type="spellEnd"/>
      <w:r w:rsidR="00DF4B54" w:rsidRPr="00DF4B54">
        <w:rPr>
          <w:b/>
          <w:sz w:val="18"/>
          <w:szCs w:val="18"/>
          <w:lang w:val="en-ID"/>
        </w:rPr>
        <w:t xml:space="preserve"> </w:t>
      </w:r>
      <w:proofErr w:type="spellStart"/>
      <w:r w:rsidR="00DF4B54" w:rsidRPr="00DF4B54">
        <w:rPr>
          <w:b/>
          <w:sz w:val="18"/>
          <w:szCs w:val="18"/>
          <w:lang w:val="en-ID"/>
        </w:rPr>
        <w:t>terhadap</w:t>
      </w:r>
      <w:proofErr w:type="spellEnd"/>
      <w:r w:rsidR="00DF4B54" w:rsidRPr="00DF4B54">
        <w:rPr>
          <w:b/>
          <w:sz w:val="18"/>
          <w:szCs w:val="18"/>
          <w:lang w:val="en-ID"/>
        </w:rPr>
        <w:t xml:space="preserve"> </w:t>
      </w:r>
      <w:proofErr w:type="spellStart"/>
      <w:r w:rsidR="00DF4B54" w:rsidRPr="00DF4B54">
        <w:rPr>
          <w:b/>
          <w:sz w:val="18"/>
          <w:szCs w:val="18"/>
          <w:lang w:val="en-ID"/>
        </w:rPr>
        <w:t>pemanfaatan</w:t>
      </w:r>
      <w:proofErr w:type="spellEnd"/>
      <w:r w:rsidR="00DF4B54" w:rsidRPr="00DF4B54">
        <w:rPr>
          <w:b/>
          <w:sz w:val="18"/>
          <w:szCs w:val="18"/>
          <w:lang w:val="en-ID"/>
        </w:rPr>
        <w:t xml:space="preserve"> bank </w:t>
      </w:r>
      <w:proofErr w:type="spellStart"/>
      <w:r w:rsidR="00DF4B54" w:rsidRPr="00DF4B54">
        <w:rPr>
          <w:b/>
          <w:sz w:val="18"/>
          <w:szCs w:val="18"/>
          <w:lang w:val="en-ID"/>
        </w:rPr>
        <w:t>sampah</w:t>
      </w:r>
      <w:proofErr w:type="spellEnd"/>
      <w:r w:rsidR="00DF4B54" w:rsidRPr="00DF4B54">
        <w:rPr>
          <w:b/>
          <w:sz w:val="18"/>
          <w:szCs w:val="18"/>
          <w:lang w:val="en-ID"/>
        </w:rPr>
        <w:t xml:space="preserve">, </w:t>
      </w:r>
      <w:proofErr w:type="spellStart"/>
      <w:r w:rsidR="00DF4B54" w:rsidRPr="00DF4B54">
        <w:rPr>
          <w:b/>
          <w:sz w:val="18"/>
          <w:szCs w:val="18"/>
          <w:lang w:val="en-ID"/>
        </w:rPr>
        <w:t>penelitian</w:t>
      </w:r>
      <w:proofErr w:type="spellEnd"/>
      <w:r w:rsidR="00DF4B54" w:rsidRPr="00DF4B54">
        <w:rPr>
          <w:b/>
          <w:sz w:val="18"/>
          <w:szCs w:val="18"/>
          <w:lang w:val="en-ID"/>
        </w:rPr>
        <w:t xml:space="preserve"> </w:t>
      </w:r>
      <w:proofErr w:type="spellStart"/>
      <w:r w:rsidR="00DF4B54" w:rsidRPr="00DF4B54">
        <w:rPr>
          <w:b/>
          <w:sz w:val="18"/>
          <w:szCs w:val="18"/>
          <w:lang w:val="en-ID"/>
        </w:rPr>
        <w:t>ini</w:t>
      </w:r>
      <w:proofErr w:type="spellEnd"/>
      <w:r w:rsidR="00DF4B54" w:rsidRPr="00DF4B54">
        <w:rPr>
          <w:b/>
          <w:sz w:val="18"/>
          <w:szCs w:val="18"/>
          <w:lang w:val="en-ID"/>
        </w:rPr>
        <w:t xml:space="preserve"> </w:t>
      </w:r>
      <w:proofErr w:type="spellStart"/>
      <w:r w:rsidR="00DF4B54" w:rsidRPr="00DF4B54">
        <w:rPr>
          <w:b/>
          <w:sz w:val="18"/>
          <w:szCs w:val="18"/>
          <w:lang w:val="en-ID"/>
        </w:rPr>
        <w:t>bertujuan</w:t>
      </w:r>
      <w:proofErr w:type="spellEnd"/>
      <w:r w:rsidR="00DF4B54" w:rsidRPr="00DF4B54">
        <w:rPr>
          <w:b/>
          <w:sz w:val="18"/>
          <w:szCs w:val="18"/>
          <w:lang w:val="en-ID"/>
        </w:rPr>
        <w:t xml:space="preserve"> </w:t>
      </w:r>
      <w:proofErr w:type="spellStart"/>
      <w:r w:rsidR="00DF4B54" w:rsidRPr="00DF4B54">
        <w:rPr>
          <w:b/>
          <w:sz w:val="18"/>
          <w:szCs w:val="18"/>
          <w:lang w:val="en-ID"/>
        </w:rPr>
        <w:t>untuk</w:t>
      </w:r>
      <w:proofErr w:type="spellEnd"/>
      <w:r w:rsidR="00DF4B54" w:rsidRPr="00DF4B54">
        <w:rPr>
          <w:b/>
          <w:sz w:val="18"/>
          <w:szCs w:val="18"/>
          <w:lang w:val="en-ID"/>
        </w:rPr>
        <w:t xml:space="preserve"> </w:t>
      </w:r>
      <w:proofErr w:type="spellStart"/>
      <w:r w:rsidR="00DF4B54" w:rsidRPr="00DF4B54">
        <w:rPr>
          <w:b/>
          <w:sz w:val="18"/>
          <w:szCs w:val="18"/>
          <w:lang w:val="en-ID"/>
        </w:rPr>
        <w:t>melakukan</w:t>
      </w:r>
      <w:proofErr w:type="spellEnd"/>
      <w:r w:rsidR="00DF4B54" w:rsidRPr="00DF4B54">
        <w:rPr>
          <w:b/>
          <w:sz w:val="18"/>
          <w:szCs w:val="18"/>
          <w:lang w:val="en-ID"/>
        </w:rPr>
        <w:t xml:space="preserve"> </w:t>
      </w:r>
      <w:proofErr w:type="spellStart"/>
      <w:r w:rsidR="00DF4B54" w:rsidRPr="00DF4B54">
        <w:rPr>
          <w:b/>
          <w:sz w:val="18"/>
          <w:szCs w:val="18"/>
          <w:lang w:val="en-ID"/>
        </w:rPr>
        <w:t>perankingan</w:t>
      </w:r>
      <w:proofErr w:type="spellEnd"/>
      <w:r w:rsidR="00DF4B54" w:rsidRPr="00DF4B54">
        <w:rPr>
          <w:b/>
          <w:sz w:val="18"/>
          <w:szCs w:val="18"/>
          <w:lang w:val="en-ID"/>
        </w:rPr>
        <w:t xml:space="preserve"> pada bank </w:t>
      </w:r>
      <w:proofErr w:type="spellStart"/>
      <w:r w:rsidR="00DF4B54" w:rsidRPr="00DF4B54">
        <w:rPr>
          <w:b/>
          <w:sz w:val="18"/>
          <w:szCs w:val="18"/>
          <w:lang w:val="en-ID"/>
        </w:rPr>
        <w:t>sampah</w:t>
      </w:r>
      <w:proofErr w:type="spellEnd"/>
      <w:r w:rsidR="00DF4B54" w:rsidRPr="00DF4B54">
        <w:rPr>
          <w:b/>
          <w:sz w:val="18"/>
          <w:szCs w:val="18"/>
          <w:lang w:val="en-ID"/>
        </w:rPr>
        <w:t xml:space="preserve"> </w:t>
      </w:r>
      <w:proofErr w:type="spellStart"/>
      <w:r w:rsidR="00DF4B54" w:rsidRPr="00DF4B54">
        <w:rPr>
          <w:b/>
          <w:sz w:val="18"/>
          <w:szCs w:val="18"/>
          <w:lang w:val="en-ID"/>
        </w:rPr>
        <w:t>aktif</w:t>
      </w:r>
      <w:proofErr w:type="spellEnd"/>
      <w:r w:rsidR="00DF4B54" w:rsidRPr="00DF4B54">
        <w:rPr>
          <w:b/>
          <w:sz w:val="18"/>
          <w:szCs w:val="18"/>
          <w:lang w:val="en-ID"/>
        </w:rPr>
        <w:t xml:space="preserve"> di </w:t>
      </w:r>
      <w:proofErr w:type="spellStart"/>
      <w:r w:rsidR="00DF4B54" w:rsidRPr="00DF4B54">
        <w:rPr>
          <w:b/>
          <w:sz w:val="18"/>
          <w:szCs w:val="18"/>
          <w:lang w:val="en-ID"/>
        </w:rPr>
        <w:t>kota</w:t>
      </w:r>
      <w:proofErr w:type="spellEnd"/>
      <w:r w:rsidR="00DF4B54" w:rsidRPr="00DF4B54">
        <w:rPr>
          <w:b/>
          <w:sz w:val="18"/>
          <w:szCs w:val="18"/>
          <w:lang w:val="en-ID"/>
        </w:rPr>
        <w:t xml:space="preserve"> </w:t>
      </w:r>
      <w:proofErr w:type="spellStart"/>
      <w:r w:rsidR="00DF4B54" w:rsidRPr="00DF4B54">
        <w:rPr>
          <w:b/>
          <w:sz w:val="18"/>
          <w:szCs w:val="18"/>
          <w:lang w:val="en-ID"/>
        </w:rPr>
        <w:t>makassar</w:t>
      </w:r>
      <w:proofErr w:type="spellEnd"/>
      <w:r w:rsidR="00DF4B54" w:rsidRPr="00DF4B54">
        <w:rPr>
          <w:b/>
          <w:sz w:val="18"/>
          <w:szCs w:val="18"/>
          <w:lang w:val="en-ID"/>
        </w:rPr>
        <w:t xml:space="preserve"> </w:t>
      </w:r>
      <w:proofErr w:type="spellStart"/>
      <w:r w:rsidR="00DF4B54" w:rsidRPr="00DF4B54">
        <w:rPr>
          <w:b/>
          <w:sz w:val="18"/>
          <w:szCs w:val="18"/>
          <w:lang w:val="en-ID"/>
        </w:rPr>
        <w:t>dengan</w:t>
      </w:r>
      <w:proofErr w:type="spellEnd"/>
      <w:r w:rsidR="00DF4B54" w:rsidRPr="00DF4B54">
        <w:rPr>
          <w:b/>
          <w:sz w:val="18"/>
          <w:szCs w:val="18"/>
          <w:lang w:val="en-ID"/>
        </w:rPr>
        <w:t xml:space="preserve"> </w:t>
      </w:r>
      <w:proofErr w:type="spellStart"/>
      <w:r w:rsidR="00DF4B54" w:rsidRPr="00DF4B54">
        <w:rPr>
          <w:b/>
          <w:sz w:val="18"/>
          <w:szCs w:val="18"/>
          <w:lang w:val="en-ID"/>
        </w:rPr>
        <w:t>menggunakan</w:t>
      </w:r>
      <w:proofErr w:type="spellEnd"/>
      <w:r w:rsidR="00DF4B54" w:rsidRPr="00DF4B54">
        <w:rPr>
          <w:b/>
          <w:sz w:val="18"/>
          <w:szCs w:val="18"/>
          <w:lang w:val="en-ID"/>
        </w:rPr>
        <w:t xml:space="preserve"> </w:t>
      </w:r>
      <w:proofErr w:type="spellStart"/>
      <w:r w:rsidR="00DF4B54" w:rsidRPr="00DF4B54">
        <w:rPr>
          <w:b/>
          <w:sz w:val="18"/>
          <w:szCs w:val="18"/>
          <w:lang w:val="en-ID"/>
        </w:rPr>
        <w:t>teknik</w:t>
      </w:r>
      <w:proofErr w:type="spellEnd"/>
      <w:r w:rsidR="00DF4B54" w:rsidRPr="00DF4B54">
        <w:rPr>
          <w:b/>
          <w:sz w:val="18"/>
          <w:szCs w:val="18"/>
          <w:lang w:val="en-ID"/>
        </w:rPr>
        <w:t xml:space="preserve"> MCDM (Multi-Criteria Decision Making) </w:t>
      </w:r>
      <w:proofErr w:type="spellStart"/>
      <w:r w:rsidR="00DF4B54" w:rsidRPr="00DF4B54">
        <w:rPr>
          <w:b/>
          <w:sz w:val="18"/>
          <w:szCs w:val="18"/>
          <w:lang w:val="en-ID"/>
        </w:rPr>
        <w:t>terdapat</w:t>
      </w:r>
      <w:proofErr w:type="spellEnd"/>
      <w:r w:rsidR="00DF4B54" w:rsidRPr="00DF4B54">
        <w:rPr>
          <w:b/>
          <w:sz w:val="18"/>
          <w:szCs w:val="18"/>
          <w:lang w:val="en-ID"/>
        </w:rPr>
        <w:t xml:space="preserve"> dua </w:t>
      </w:r>
      <w:proofErr w:type="spellStart"/>
      <w:r w:rsidR="00DF4B54" w:rsidRPr="00DF4B54">
        <w:rPr>
          <w:b/>
          <w:sz w:val="18"/>
          <w:szCs w:val="18"/>
          <w:lang w:val="en-ID"/>
        </w:rPr>
        <w:t>metode</w:t>
      </w:r>
      <w:proofErr w:type="spellEnd"/>
      <w:r w:rsidR="00DF4B54" w:rsidRPr="00DF4B54">
        <w:rPr>
          <w:b/>
          <w:sz w:val="18"/>
          <w:szCs w:val="18"/>
          <w:lang w:val="en-ID"/>
        </w:rPr>
        <w:t xml:space="preserve"> MCDM yang </w:t>
      </w:r>
      <w:proofErr w:type="spellStart"/>
      <w:r w:rsidR="00DF4B54" w:rsidRPr="00DF4B54">
        <w:rPr>
          <w:b/>
          <w:sz w:val="18"/>
          <w:szCs w:val="18"/>
          <w:lang w:val="en-ID"/>
        </w:rPr>
        <w:t>akan</w:t>
      </w:r>
      <w:proofErr w:type="spellEnd"/>
      <w:r w:rsidR="00DF4B54" w:rsidRPr="00DF4B54">
        <w:rPr>
          <w:b/>
          <w:sz w:val="18"/>
          <w:szCs w:val="18"/>
          <w:lang w:val="en-ID"/>
        </w:rPr>
        <w:t xml:space="preserve"> </w:t>
      </w:r>
      <w:proofErr w:type="spellStart"/>
      <w:r w:rsidR="00DF4B54" w:rsidRPr="00DF4B54">
        <w:rPr>
          <w:b/>
          <w:sz w:val="18"/>
          <w:szCs w:val="18"/>
          <w:lang w:val="en-ID"/>
        </w:rPr>
        <w:t>digunakan</w:t>
      </w:r>
      <w:proofErr w:type="spellEnd"/>
      <w:r w:rsidR="00DF4B54" w:rsidRPr="00DF4B54">
        <w:rPr>
          <w:b/>
          <w:sz w:val="18"/>
          <w:szCs w:val="18"/>
          <w:lang w:val="en-ID"/>
        </w:rPr>
        <w:t xml:space="preserve"> </w:t>
      </w:r>
      <w:proofErr w:type="spellStart"/>
      <w:r w:rsidR="00DF4B54" w:rsidRPr="00DF4B54">
        <w:rPr>
          <w:b/>
          <w:sz w:val="18"/>
          <w:szCs w:val="18"/>
          <w:lang w:val="en-ID"/>
        </w:rPr>
        <w:t>yaitu</w:t>
      </w:r>
      <w:proofErr w:type="spellEnd"/>
      <w:r w:rsidR="00DF4B54" w:rsidRPr="00DF4B54">
        <w:rPr>
          <w:b/>
          <w:sz w:val="18"/>
          <w:szCs w:val="18"/>
          <w:lang w:val="en-ID"/>
        </w:rPr>
        <w:t xml:space="preserve"> </w:t>
      </w:r>
      <w:proofErr w:type="spellStart"/>
      <w:r w:rsidR="00DF4B54" w:rsidRPr="00DF4B54">
        <w:rPr>
          <w:b/>
          <w:sz w:val="18"/>
          <w:szCs w:val="18"/>
          <w:lang w:val="en-ID"/>
        </w:rPr>
        <w:t>metode</w:t>
      </w:r>
      <w:proofErr w:type="spellEnd"/>
      <w:r w:rsidR="00DF4B54" w:rsidRPr="00DF4B54">
        <w:rPr>
          <w:b/>
          <w:sz w:val="18"/>
          <w:szCs w:val="18"/>
          <w:lang w:val="en-ID"/>
        </w:rPr>
        <w:t xml:space="preserve"> TOPSIS (</w:t>
      </w:r>
      <w:r w:rsidR="00984A7A">
        <w:rPr>
          <w:b/>
          <w:sz w:val="18"/>
          <w:szCs w:val="18"/>
          <w:lang w:val="en-ID"/>
        </w:rPr>
        <w:t>VIKOTR</w:t>
      </w:r>
      <w:r w:rsidR="00DF4B54" w:rsidRPr="00DF4B54">
        <w:rPr>
          <w:b/>
          <w:sz w:val="18"/>
          <w:szCs w:val="18"/>
          <w:lang w:val="en-ID"/>
        </w:rPr>
        <w:t xml:space="preserve">) dan </w:t>
      </w:r>
      <w:proofErr w:type="spellStart"/>
      <w:r w:rsidR="00DF4B54" w:rsidRPr="00DF4B54">
        <w:rPr>
          <w:b/>
          <w:sz w:val="18"/>
          <w:szCs w:val="18"/>
          <w:lang w:val="en-ID"/>
        </w:rPr>
        <w:t>metode</w:t>
      </w:r>
      <w:proofErr w:type="spellEnd"/>
      <w:r w:rsidR="00DF4B54" w:rsidRPr="00DF4B54">
        <w:rPr>
          <w:b/>
          <w:sz w:val="18"/>
          <w:szCs w:val="18"/>
          <w:lang w:val="en-ID"/>
        </w:rPr>
        <w:t xml:space="preserve"> VIKOR (</w:t>
      </w:r>
      <w:proofErr w:type="spellStart"/>
      <w:r w:rsidR="00DF4B54" w:rsidRPr="00DF4B54">
        <w:rPr>
          <w:b/>
          <w:sz w:val="18"/>
          <w:szCs w:val="18"/>
          <w:lang w:val="en-ID"/>
        </w:rPr>
        <w:t>VIseKriterijumska</w:t>
      </w:r>
      <w:proofErr w:type="spellEnd"/>
      <w:r w:rsidR="00DF4B54" w:rsidRPr="00DF4B54">
        <w:rPr>
          <w:b/>
          <w:sz w:val="18"/>
          <w:szCs w:val="18"/>
          <w:lang w:val="en-ID"/>
        </w:rPr>
        <w:t xml:space="preserve"> </w:t>
      </w:r>
      <w:proofErr w:type="spellStart"/>
      <w:r w:rsidR="00DF4B54" w:rsidRPr="00DF4B54">
        <w:rPr>
          <w:b/>
          <w:sz w:val="18"/>
          <w:szCs w:val="18"/>
          <w:lang w:val="en-ID"/>
        </w:rPr>
        <w:t>Optimizacija</w:t>
      </w:r>
      <w:proofErr w:type="spellEnd"/>
      <w:r w:rsidR="00DF4B54" w:rsidRPr="00DF4B54">
        <w:rPr>
          <w:b/>
          <w:sz w:val="18"/>
          <w:szCs w:val="18"/>
          <w:lang w:val="en-ID"/>
        </w:rPr>
        <w:t xml:space="preserve"> I </w:t>
      </w:r>
      <w:proofErr w:type="spellStart"/>
      <w:r w:rsidR="00DF4B54" w:rsidRPr="00DF4B54">
        <w:rPr>
          <w:b/>
          <w:sz w:val="18"/>
          <w:szCs w:val="18"/>
          <w:lang w:val="en-ID"/>
        </w:rPr>
        <w:t>Kompromisno</w:t>
      </w:r>
      <w:proofErr w:type="spellEnd"/>
      <w:r w:rsidR="00DF4B54" w:rsidRPr="00DF4B54">
        <w:rPr>
          <w:b/>
          <w:sz w:val="18"/>
          <w:szCs w:val="18"/>
          <w:lang w:val="en-ID"/>
        </w:rPr>
        <w:t xml:space="preserve"> </w:t>
      </w:r>
      <w:proofErr w:type="spellStart"/>
      <w:r w:rsidR="00DF4B54" w:rsidRPr="00DF4B54">
        <w:rPr>
          <w:b/>
          <w:sz w:val="18"/>
          <w:szCs w:val="18"/>
          <w:lang w:val="en-ID"/>
        </w:rPr>
        <w:t>Resenje</w:t>
      </w:r>
      <w:proofErr w:type="spellEnd"/>
      <w:r w:rsidR="00DF4B54" w:rsidRPr="00DF4B54">
        <w:rPr>
          <w:b/>
          <w:sz w:val="18"/>
          <w:szCs w:val="18"/>
          <w:lang w:val="en-ID"/>
        </w:rPr>
        <w:t xml:space="preserve">). </w:t>
      </w:r>
      <w:proofErr w:type="spellStart"/>
      <w:r w:rsidR="00DF4B54" w:rsidRPr="00DF4B54">
        <w:rPr>
          <w:b/>
          <w:sz w:val="18"/>
          <w:szCs w:val="18"/>
          <w:lang w:val="en-ID"/>
        </w:rPr>
        <w:t>Kedua</w:t>
      </w:r>
      <w:proofErr w:type="spellEnd"/>
      <w:r w:rsidR="00DF4B54" w:rsidRPr="00DF4B54">
        <w:rPr>
          <w:b/>
          <w:sz w:val="18"/>
          <w:szCs w:val="18"/>
          <w:lang w:val="en-ID"/>
        </w:rPr>
        <w:t xml:space="preserve"> </w:t>
      </w:r>
      <w:proofErr w:type="spellStart"/>
      <w:r w:rsidR="00DF4B54" w:rsidRPr="00DF4B54">
        <w:rPr>
          <w:b/>
          <w:sz w:val="18"/>
          <w:szCs w:val="18"/>
          <w:lang w:val="en-ID"/>
        </w:rPr>
        <w:t>metode</w:t>
      </w:r>
      <w:proofErr w:type="spellEnd"/>
      <w:r w:rsidR="00DF4B54" w:rsidRPr="00DF4B54">
        <w:rPr>
          <w:b/>
          <w:sz w:val="18"/>
          <w:szCs w:val="18"/>
          <w:lang w:val="en-ID"/>
        </w:rPr>
        <w:t xml:space="preserve"> </w:t>
      </w:r>
      <w:proofErr w:type="spellStart"/>
      <w:r w:rsidR="00DF4B54" w:rsidRPr="00DF4B54">
        <w:rPr>
          <w:b/>
          <w:sz w:val="18"/>
          <w:szCs w:val="18"/>
          <w:lang w:val="en-ID"/>
        </w:rPr>
        <w:t>ini</w:t>
      </w:r>
      <w:proofErr w:type="spellEnd"/>
      <w:r w:rsidR="00DF4B54" w:rsidRPr="00DF4B54">
        <w:rPr>
          <w:b/>
          <w:sz w:val="18"/>
          <w:szCs w:val="18"/>
          <w:lang w:val="en-ID"/>
        </w:rPr>
        <w:t xml:space="preserve"> </w:t>
      </w:r>
      <w:proofErr w:type="spellStart"/>
      <w:r w:rsidR="00DF4B54" w:rsidRPr="00DF4B54">
        <w:rPr>
          <w:b/>
          <w:sz w:val="18"/>
          <w:szCs w:val="18"/>
          <w:lang w:val="en-ID"/>
        </w:rPr>
        <w:t>memiliki</w:t>
      </w:r>
      <w:proofErr w:type="spellEnd"/>
      <w:r w:rsidR="00DF4B54" w:rsidRPr="00DF4B54">
        <w:rPr>
          <w:b/>
          <w:sz w:val="18"/>
          <w:szCs w:val="18"/>
          <w:lang w:val="en-ID"/>
        </w:rPr>
        <w:t xml:space="preserve"> </w:t>
      </w:r>
      <w:proofErr w:type="spellStart"/>
      <w:r w:rsidR="00DF4B54" w:rsidRPr="00DF4B54">
        <w:rPr>
          <w:b/>
          <w:sz w:val="18"/>
          <w:szCs w:val="18"/>
          <w:lang w:val="en-ID"/>
        </w:rPr>
        <w:t>kesamaan</w:t>
      </w:r>
      <w:proofErr w:type="spellEnd"/>
      <w:r w:rsidR="00DF4B54" w:rsidRPr="00DF4B54">
        <w:rPr>
          <w:b/>
          <w:sz w:val="18"/>
          <w:szCs w:val="18"/>
          <w:lang w:val="en-ID"/>
        </w:rPr>
        <w:t xml:space="preserve"> </w:t>
      </w:r>
      <w:proofErr w:type="spellStart"/>
      <w:r w:rsidR="00DF4B54" w:rsidRPr="00DF4B54">
        <w:rPr>
          <w:b/>
          <w:sz w:val="18"/>
          <w:szCs w:val="18"/>
          <w:lang w:val="en-ID"/>
        </w:rPr>
        <w:t>dimana</w:t>
      </w:r>
      <w:proofErr w:type="spellEnd"/>
      <w:r w:rsidR="00DF4B54" w:rsidRPr="00DF4B54">
        <w:rPr>
          <w:b/>
          <w:sz w:val="18"/>
          <w:szCs w:val="18"/>
          <w:lang w:val="en-ID"/>
        </w:rPr>
        <w:t xml:space="preserve"> </w:t>
      </w:r>
      <w:proofErr w:type="spellStart"/>
      <w:r w:rsidR="00DF4B54" w:rsidRPr="00DF4B54">
        <w:rPr>
          <w:b/>
          <w:sz w:val="18"/>
          <w:szCs w:val="18"/>
          <w:lang w:val="en-ID"/>
        </w:rPr>
        <w:t>metode</w:t>
      </w:r>
      <w:proofErr w:type="spellEnd"/>
      <w:r w:rsidR="00DF4B54" w:rsidRPr="00DF4B54">
        <w:rPr>
          <w:b/>
          <w:sz w:val="18"/>
          <w:szCs w:val="18"/>
          <w:lang w:val="en-ID"/>
        </w:rPr>
        <w:t xml:space="preserve"> </w:t>
      </w:r>
      <w:proofErr w:type="spellStart"/>
      <w:r w:rsidR="00DF4B54" w:rsidRPr="00DF4B54">
        <w:rPr>
          <w:b/>
          <w:sz w:val="18"/>
          <w:szCs w:val="18"/>
          <w:lang w:val="en-ID"/>
        </w:rPr>
        <w:t>ini</w:t>
      </w:r>
      <w:proofErr w:type="spellEnd"/>
      <w:r w:rsidR="00DF4B54" w:rsidRPr="00DF4B54">
        <w:rPr>
          <w:b/>
          <w:sz w:val="18"/>
          <w:szCs w:val="18"/>
          <w:lang w:val="en-ID"/>
        </w:rPr>
        <w:t xml:space="preserve"> </w:t>
      </w:r>
      <w:proofErr w:type="spellStart"/>
      <w:r w:rsidR="00DF4B54" w:rsidRPr="00DF4B54">
        <w:rPr>
          <w:b/>
          <w:sz w:val="18"/>
          <w:szCs w:val="18"/>
          <w:lang w:val="en-ID"/>
        </w:rPr>
        <w:t>sama-sama</w:t>
      </w:r>
      <w:proofErr w:type="spellEnd"/>
      <w:r w:rsidR="00DF4B54" w:rsidRPr="00DF4B54">
        <w:rPr>
          <w:b/>
          <w:sz w:val="18"/>
          <w:szCs w:val="18"/>
          <w:lang w:val="en-ID"/>
        </w:rPr>
        <w:t xml:space="preserve"> </w:t>
      </w:r>
      <w:proofErr w:type="spellStart"/>
      <w:r w:rsidR="00DF4B54" w:rsidRPr="00DF4B54">
        <w:rPr>
          <w:b/>
          <w:sz w:val="18"/>
          <w:szCs w:val="18"/>
          <w:lang w:val="en-ID"/>
        </w:rPr>
        <w:t>mencari</w:t>
      </w:r>
      <w:proofErr w:type="spellEnd"/>
      <w:r w:rsidR="00DF4B54" w:rsidRPr="00DF4B54">
        <w:rPr>
          <w:b/>
          <w:sz w:val="18"/>
          <w:szCs w:val="18"/>
          <w:lang w:val="en-ID"/>
        </w:rPr>
        <w:t xml:space="preserve"> </w:t>
      </w:r>
      <w:proofErr w:type="spellStart"/>
      <w:r w:rsidR="00DF4B54" w:rsidRPr="00DF4B54">
        <w:rPr>
          <w:b/>
          <w:sz w:val="18"/>
          <w:szCs w:val="18"/>
          <w:lang w:val="en-ID"/>
        </w:rPr>
        <w:t>nilai</w:t>
      </w:r>
      <w:proofErr w:type="spellEnd"/>
      <w:r w:rsidR="00DF4B54" w:rsidRPr="00DF4B54">
        <w:rPr>
          <w:b/>
          <w:sz w:val="18"/>
          <w:szCs w:val="18"/>
          <w:lang w:val="en-ID"/>
        </w:rPr>
        <w:t xml:space="preserve"> </w:t>
      </w:r>
      <w:proofErr w:type="spellStart"/>
      <w:r w:rsidR="00DF4B54" w:rsidRPr="00DF4B54">
        <w:rPr>
          <w:b/>
          <w:sz w:val="18"/>
          <w:szCs w:val="18"/>
          <w:lang w:val="en-ID"/>
        </w:rPr>
        <w:t>terdekat</w:t>
      </w:r>
      <w:proofErr w:type="spellEnd"/>
      <w:r w:rsidR="00DF4B54" w:rsidRPr="00DF4B54">
        <w:rPr>
          <w:b/>
          <w:sz w:val="18"/>
          <w:szCs w:val="18"/>
          <w:lang w:val="en-ID"/>
        </w:rPr>
        <w:t xml:space="preserve"> </w:t>
      </w:r>
      <w:proofErr w:type="spellStart"/>
      <w:r w:rsidR="00DF4B54" w:rsidRPr="00DF4B54">
        <w:rPr>
          <w:b/>
          <w:sz w:val="18"/>
          <w:szCs w:val="18"/>
          <w:lang w:val="en-ID"/>
        </w:rPr>
        <w:t>ke</w:t>
      </w:r>
      <w:proofErr w:type="spellEnd"/>
      <w:r w:rsidR="00DF4B54" w:rsidRPr="00DF4B54">
        <w:rPr>
          <w:b/>
          <w:sz w:val="18"/>
          <w:szCs w:val="18"/>
          <w:lang w:val="en-ID"/>
        </w:rPr>
        <w:t xml:space="preserve"> </w:t>
      </w:r>
      <w:proofErr w:type="spellStart"/>
      <w:r w:rsidR="00DF4B54" w:rsidRPr="00DF4B54">
        <w:rPr>
          <w:b/>
          <w:sz w:val="18"/>
          <w:szCs w:val="18"/>
          <w:lang w:val="en-ID"/>
        </w:rPr>
        <w:t>solusi</w:t>
      </w:r>
      <w:proofErr w:type="spellEnd"/>
      <w:r w:rsidR="00DF4B54" w:rsidRPr="00DF4B54">
        <w:rPr>
          <w:b/>
          <w:sz w:val="18"/>
          <w:szCs w:val="18"/>
          <w:lang w:val="en-ID"/>
        </w:rPr>
        <w:t xml:space="preserve"> ideal, </w:t>
      </w:r>
      <w:proofErr w:type="spellStart"/>
      <w:r w:rsidR="00DF4B54" w:rsidRPr="00DF4B54">
        <w:rPr>
          <w:b/>
          <w:sz w:val="18"/>
          <w:szCs w:val="18"/>
          <w:lang w:val="en-ID"/>
        </w:rPr>
        <w:t>namun</w:t>
      </w:r>
      <w:proofErr w:type="spellEnd"/>
      <w:r w:rsidR="00DF4B54" w:rsidRPr="00DF4B54">
        <w:rPr>
          <w:b/>
          <w:sz w:val="18"/>
          <w:szCs w:val="18"/>
          <w:lang w:val="en-ID"/>
        </w:rPr>
        <w:t xml:space="preserve"> </w:t>
      </w:r>
      <w:proofErr w:type="spellStart"/>
      <w:r w:rsidR="00DF4B54" w:rsidRPr="00DF4B54">
        <w:rPr>
          <w:b/>
          <w:sz w:val="18"/>
          <w:szCs w:val="18"/>
          <w:lang w:val="en-ID"/>
        </w:rPr>
        <w:t>menggunakan</w:t>
      </w:r>
      <w:proofErr w:type="spellEnd"/>
      <w:r w:rsidR="00DF4B54" w:rsidRPr="00DF4B54">
        <w:rPr>
          <w:b/>
          <w:sz w:val="18"/>
          <w:szCs w:val="18"/>
          <w:lang w:val="en-ID"/>
        </w:rPr>
        <w:t xml:space="preserve"> </w:t>
      </w:r>
      <w:proofErr w:type="spellStart"/>
      <w:r w:rsidR="00DF4B54" w:rsidRPr="00DF4B54">
        <w:rPr>
          <w:b/>
          <w:sz w:val="18"/>
          <w:szCs w:val="18"/>
          <w:lang w:val="en-ID"/>
        </w:rPr>
        <w:t>cara</w:t>
      </w:r>
      <w:proofErr w:type="spellEnd"/>
      <w:r w:rsidR="00DF4B54" w:rsidRPr="00DF4B54">
        <w:rPr>
          <w:b/>
          <w:sz w:val="18"/>
          <w:szCs w:val="18"/>
          <w:lang w:val="en-ID"/>
        </w:rPr>
        <w:t xml:space="preserve"> </w:t>
      </w:r>
      <w:proofErr w:type="spellStart"/>
      <w:r w:rsidR="00DF4B54" w:rsidRPr="00DF4B54">
        <w:rPr>
          <w:b/>
          <w:sz w:val="18"/>
          <w:szCs w:val="18"/>
          <w:lang w:val="en-ID"/>
        </w:rPr>
        <w:t>normalisasi</w:t>
      </w:r>
      <w:proofErr w:type="spellEnd"/>
      <w:r w:rsidR="00DF4B54" w:rsidRPr="00DF4B54">
        <w:rPr>
          <w:b/>
          <w:sz w:val="18"/>
          <w:szCs w:val="18"/>
          <w:lang w:val="en-ID"/>
        </w:rPr>
        <w:t xml:space="preserve"> dan </w:t>
      </w:r>
      <w:proofErr w:type="spellStart"/>
      <w:r w:rsidR="00DF4B54" w:rsidRPr="00DF4B54">
        <w:rPr>
          <w:b/>
          <w:sz w:val="18"/>
          <w:szCs w:val="18"/>
          <w:lang w:val="en-ID"/>
        </w:rPr>
        <w:t>fungsi</w:t>
      </w:r>
      <w:proofErr w:type="spellEnd"/>
      <w:r w:rsidR="00DF4B54" w:rsidRPr="00DF4B54">
        <w:rPr>
          <w:b/>
          <w:sz w:val="18"/>
          <w:szCs w:val="18"/>
          <w:lang w:val="en-ID"/>
        </w:rPr>
        <w:t xml:space="preserve"> </w:t>
      </w:r>
      <w:proofErr w:type="spellStart"/>
      <w:r w:rsidR="00DF4B54" w:rsidRPr="00DF4B54">
        <w:rPr>
          <w:b/>
          <w:sz w:val="18"/>
          <w:szCs w:val="18"/>
          <w:lang w:val="en-ID"/>
        </w:rPr>
        <w:t>agregrasi</w:t>
      </w:r>
      <w:proofErr w:type="spellEnd"/>
      <w:r w:rsidR="00DF4B54" w:rsidRPr="00DF4B54">
        <w:rPr>
          <w:b/>
          <w:sz w:val="18"/>
          <w:szCs w:val="18"/>
          <w:lang w:val="en-ID"/>
        </w:rPr>
        <w:t xml:space="preserve"> yang </w:t>
      </w:r>
      <w:proofErr w:type="spellStart"/>
      <w:r w:rsidR="00DF4B54" w:rsidRPr="00DF4B54">
        <w:rPr>
          <w:b/>
          <w:sz w:val="18"/>
          <w:szCs w:val="18"/>
          <w:lang w:val="en-ID"/>
        </w:rPr>
        <w:t>berbeda</w:t>
      </w:r>
      <w:proofErr w:type="spellEnd"/>
      <w:r w:rsidR="00DF4B54" w:rsidRPr="00DF4B54">
        <w:rPr>
          <w:b/>
          <w:sz w:val="18"/>
          <w:szCs w:val="18"/>
          <w:lang w:val="en-ID"/>
        </w:rPr>
        <w:t xml:space="preserve">. Hasil </w:t>
      </w:r>
      <w:proofErr w:type="spellStart"/>
      <w:r w:rsidR="00DF4B54" w:rsidRPr="00DF4B54">
        <w:rPr>
          <w:b/>
          <w:sz w:val="18"/>
          <w:szCs w:val="18"/>
          <w:lang w:val="en-ID"/>
        </w:rPr>
        <w:t>dari</w:t>
      </w:r>
      <w:proofErr w:type="spellEnd"/>
      <w:r w:rsidR="00DF4B54" w:rsidRPr="00DF4B54">
        <w:rPr>
          <w:b/>
          <w:sz w:val="18"/>
          <w:szCs w:val="18"/>
          <w:lang w:val="en-ID"/>
        </w:rPr>
        <w:t xml:space="preserve"> </w:t>
      </w:r>
      <w:proofErr w:type="spellStart"/>
      <w:r w:rsidR="00DF4B54" w:rsidRPr="00DF4B54">
        <w:rPr>
          <w:b/>
          <w:sz w:val="18"/>
          <w:szCs w:val="18"/>
          <w:lang w:val="en-ID"/>
        </w:rPr>
        <w:t>penelitian</w:t>
      </w:r>
      <w:proofErr w:type="spellEnd"/>
      <w:r w:rsidR="00DF4B54" w:rsidRPr="00DF4B54">
        <w:rPr>
          <w:b/>
          <w:sz w:val="18"/>
          <w:szCs w:val="18"/>
          <w:lang w:val="en-ID"/>
        </w:rPr>
        <w:t xml:space="preserve"> </w:t>
      </w:r>
      <w:proofErr w:type="spellStart"/>
      <w:r w:rsidR="00DF4B54" w:rsidRPr="00DF4B54">
        <w:rPr>
          <w:b/>
          <w:sz w:val="18"/>
          <w:szCs w:val="18"/>
          <w:lang w:val="en-ID"/>
        </w:rPr>
        <w:t>ini</w:t>
      </w:r>
      <w:proofErr w:type="spellEnd"/>
      <w:r w:rsidR="00DF4B54" w:rsidRPr="00DF4B54">
        <w:rPr>
          <w:b/>
          <w:sz w:val="18"/>
          <w:szCs w:val="18"/>
          <w:lang w:val="en-ID"/>
        </w:rPr>
        <w:t xml:space="preserve"> </w:t>
      </w:r>
      <w:proofErr w:type="spellStart"/>
      <w:r w:rsidR="00DF4B54" w:rsidRPr="00DF4B54">
        <w:rPr>
          <w:b/>
          <w:sz w:val="18"/>
          <w:szCs w:val="18"/>
          <w:lang w:val="en-ID"/>
        </w:rPr>
        <w:t>menujukkan</w:t>
      </w:r>
      <w:proofErr w:type="spellEnd"/>
      <w:r w:rsidR="00DF4B54" w:rsidRPr="00DF4B54">
        <w:rPr>
          <w:b/>
          <w:sz w:val="18"/>
          <w:szCs w:val="18"/>
          <w:lang w:val="en-ID"/>
        </w:rPr>
        <w:t xml:space="preserve"> </w:t>
      </w:r>
      <w:proofErr w:type="spellStart"/>
      <w:r w:rsidR="00DF4B54" w:rsidRPr="00DF4B54">
        <w:rPr>
          <w:b/>
          <w:sz w:val="18"/>
          <w:szCs w:val="18"/>
          <w:lang w:val="en-ID"/>
        </w:rPr>
        <w:t>terdapat</w:t>
      </w:r>
      <w:proofErr w:type="spellEnd"/>
      <w:r w:rsidR="00DF4B54" w:rsidRPr="00DF4B54">
        <w:rPr>
          <w:b/>
          <w:sz w:val="18"/>
          <w:szCs w:val="18"/>
          <w:lang w:val="en-ID"/>
        </w:rPr>
        <w:t xml:space="preserve"> </w:t>
      </w:r>
      <w:proofErr w:type="spellStart"/>
      <w:r w:rsidR="00DF4B54" w:rsidRPr="00DF4B54">
        <w:rPr>
          <w:b/>
          <w:sz w:val="18"/>
          <w:szCs w:val="18"/>
          <w:lang w:val="en-ID"/>
        </w:rPr>
        <w:t>perangkingan</w:t>
      </w:r>
      <w:proofErr w:type="spellEnd"/>
      <w:r w:rsidR="00DF4B54" w:rsidRPr="00DF4B54">
        <w:rPr>
          <w:b/>
          <w:sz w:val="18"/>
          <w:szCs w:val="18"/>
          <w:lang w:val="en-ID"/>
        </w:rPr>
        <w:t xml:space="preserve"> yang </w:t>
      </w:r>
      <w:proofErr w:type="spellStart"/>
      <w:r w:rsidR="00DF4B54" w:rsidRPr="00DF4B54">
        <w:rPr>
          <w:b/>
          <w:sz w:val="18"/>
          <w:szCs w:val="18"/>
          <w:lang w:val="en-ID"/>
        </w:rPr>
        <w:t>sama</w:t>
      </w:r>
      <w:proofErr w:type="spellEnd"/>
      <w:r w:rsidR="00DF4B54" w:rsidRPr="00DF4B54">
        <w:rPr>
          <w:b/>
          <w:sz w:val="18"/>
          <w:szCs w:val="18"/>
          <w:lang w:val="en-ID"/>
        </w:rPr>
        <w:t xml:space="preserve"> pada </w:t>
      </w:r>
      <w:proofErr w:type="spellStart"/>
      <w:r w:rsidR="00DF4B54" w:rsidRPr="00DF4B54">
        <w:rPr>
          <w:b/>
          <w:sz w:val="18"/>
          <w:szCs w:val="18"/>
          <w:lang w:val="en-ID"/>
        </w:rPr>
        <w:t>penggunaan</w:t>
      </w:r>
      <w:proofErr w:type="spellEnd"/>
      <w:r w:rsidR="00DF4B54" w:rsidRPr="00DF4B54">
        <w:rPr>
          <w:b/>
          <w:sz w:val="18"/>
          <w:szCs w:val="18"/>
          <w:lang w:val="en-ID"/>
        </w:rPr>
        <w:t xml:space="preserve"> </w:t>
      </w:r>
      <w:proofErr w:type="spellStart"/>
      <w:r w:rsidR="00DF4B54" w:rsidRPr="00DF4B54">
        <w:rPr>
          <w:b/>
          <w:sz w:val="18"/>
          <w:szCs w:val="18"/>
          <w:lang w:val="en-ID"/>
        </w:rPr>
        <w:t>metode</w:t>
      </w:r>
      <w:proofErr w:type="spellEnd"/>
      <w:r w:rsidR="00DF4B54" w:rsidRPr="00DF4B54">
        <w:rPr>
          <w:b/>
          <w:sz w:val="18"/>
          <w:szCs w:val="18"/>
          <w:lang w:val="en-ID"/>
        </w:rPr>
        <w:t xml:space="preserve"> TOPSIS dan VIKOR. Dimana </w:t>
      </w:r>
      <w:proofErr w:type="spellStart"/>
      <w:r w:rsidR="00DF4B54" w:rsidRPr="00DF4B54">
        <w:rPr>
          <w:b/>
          <w:sz w:val="18"/>
          <w:szCs w:val="18"/>
          <w:lang w:val="en-ID"/>
        </w:rPr>
        <w:t>perhitungan</w:t>
      </w:r>
      <w:proofErr w:type="spellEnd"/>
      <w:r w:rsidR="00DF4B54" w:rsidRPr="00DF4B54">
        <w:rPr>
          <w:b/>
          <w:sz w:val="18"/>
          <w:szCs w:val="18"/>
          <w:lang w:val="en-ID"/>
        </w:rPr>
        <w:t xml:space="preserve"> </w:t>
      </w:r>
      <w:proofErr w:type="spellStart"/>
      <w:r w:rsidR="00DF4B54" w:rsidRPr="00DF4B54">
        <w:rPr>
          <w:b/>
          <w:sz w:val="18"/>
          <w:szCs w:val="18"/>
          <w:lang w:val="en-ID"/>
        </w:rPr>
        <w:t>metode</w:t>
      </w:r>
      <w:proofErr w:type="spellEnd"/>
      <w:r w:rsidR="00DF4B54" w:rsidRPr="00DF4B54">
        <w:rPr>
          <w:b/>
          <w:sz w:val="18"/>
          <w:szCs w:val="18"/>
          <w:lang w:val="en-ID"/>
        </w:rPr>
        <w:t xml:space="preserve"> TOPSIS </w:t>
      </w:r>
      <w:proofErr w:type="spellStart"/>
      <w:r w:rsidR="00DF4B54" w:rsidRPr="00DF4B54">
        <w:rPr>
          <w:b/>
          <w:sz w:val="18"/>
          <w:szCs w:val="18"/>
          <w:lang w:val="en-ID"/>
        </w:rPr>
        <w:t>meperhitungkan</w:t>
      </w:r>
      <w:proofErr w:type="spellEnd"/>
      <w:r w:rsidR="00DF4B54" w:rsidRPr="00DF4B54">
        <w:rPr>
          <w:b/>
          <w:sz w:val="18"/>
          <w:szCs w:val="18"/>
          <w:lang w:val="en-ID"/>
        </w:rPr>
        <w:t xml:space="preserve"> </w:t>
      </w:r>
      <w:proofErr w:type="spellStart"/>
      <w:r w:rsidR="00DF4B54" w:rsidRPr="00DF4B54">
        <w:rPr>
          <w:b/>
          <w:sz w:val="18"/>
          <w:szCs w:val="18"/>
          <w:lang w:val="en-ID"/>
        </w:rPr>
        <w:t>nilai</w:t>
      </w:r>
      <w:proofErr w:type="spellEnd"/>
      <w:r w:rsidR="00DF4B54" w:rsidRPr="00DF4B54">
        <w:rPr>
          <w:b/>
          <w:sz w:val="18"/>
          <w:szCs w:val="18"/>
          <w:lang w:val="en-ID"/>
        </w:rPr>
        <w:t xml:space="preserve"> </w:t>
      </w:r>
      <w:proofErr w:type="spellStart"/>
      <w:r w:rsidR="00DF4B54" w:rsidRPr="00DF4B54">
        <w:rPr>
          <w:b/>
          <w:sz w:val="18"/>
          <w:szCs w:val="18"/>
          <w:lang w:val="en-ID"/>
        </w:rPr>
        <w:t>bobot</w:t>
      </w:r>
      <w:proofErr w:type="spellEnd"/>
      <w:r w:rsidR="00DF4B54" w:rsidRPr="00DF4B54">
        <w:rPr>
          <w:b/>
          <w:sz w:val="18"/>
          <w:szCs w:val="18"/>
          <w:lang w:val="en-ID"/>
        </w:rPr>
        <w:t xml:space="preserve"> </w:t>
      </w:r>
      <w:proofErr w:type="spellStart"/>
      <w:r w:rsidR="00DF4B54" w:rsidRPr="00DF4B54">
        <w:rPr>
          <w:b/>
          <w:sz w:val="18"/>
          <w:szCs w:val="18"/>
          <w:lang w:val="en-ID"/>
        </w:rPr>
        <w:t>kriteria</w:t>
      </w:r>
      <w:proofErr w:type="spellEnd"/>
      <w:r w:rsidR="00DF4B54" w:rsidRPr="00DF4B54">
        <w:rPr>
          <w:b/>
          <w:sz w:val="18"/>
          <w:szCs w:val="18"/>
          <w:lang w:val="en-ID"/>
        </w:rPr>
        <w:t xml:space="preserve"> </w:t>
      </w:r>
      <w:proofErr w:type="spellStart"/>
      <w:r w:rsidR="00DF4B54" w:rsidRPr="00DF4B54">
        <w:rPr>
          <w:b/>
          <w:sz w:val="18"/>
          <w:szCs w:val="18"/>
          <w:lang w:val="en-ID"/>
        </w:rPr>
        <w:t>lalu</w:t>
      </w:r>
      <w:proofErr w:type="spellEnd"/>
      <w:r w:rsidR="00DF4B54" w:rsidRPr="00DF4B54">
        <w:rPr>
          <w:b/>
          <w:sz w:val="18"/>
          <w:szCs w:val="18"/>
          <w:lang w:val="en-ID"/>
        </w:rPr>
        <w:t xml:space="preserve"> </w:t>
      </w:r>
      <w:proofErr w:type="spellStart"/>
      <w:r w:rsidR="00DF4B54" w:rsidRPr="00DF4B54">
        <w:rPr>
          <w:b/>
          <w:sz w:val="18"/>
          <w:szCs w:val="18"/>
          <w:lang w:val="en-ID"/>
        </w:rPr>
        <w:t>memperhitungkan</w:t>
      </w:r>
      <w:proofErr w:type="spellEnd"/>
      <w:r w:rsidR="00DF4B54" w:rsidRPr="00DF4B54">
        <w:rPr>
          <w:b/>
          <w:sz w:val="18"/>
          <w:szCs w:val="18"/>
          <w:lang w:val="en-ID"/>
        </w:rPr>
        <w:t xml:space="preserve"> </w:t>
      </w:r>
      <w:proofErr w:type="spellStart"/>
      <w:r w:rsidR="00DF4B54" w:rsidRPr="00DF4B54">
        <w:rPr>
          <w:b/>
          <w:sz w:val="18"/>
          <w:szCs w:val="18"/>
          <w:lang w:val="en-ID"/>
        </w:rPr>
        <w:t>nilai</w:t>
      </w:r>
      <w:proofErr w:type="spellEnd"/>
      <w:r w:rsidR="00DF4B54" w:rsidRPr="00DF4B54">
        <w:rPr>
          <w:b/>
          <w:sz w:val="18"/>
          <w:szCs w:val="18"/>
          <w:lang w:val="en-ID"/>
        </w:rPr>
        <w:t xml:space="preserve"> </w:t>
      </w:r>
      <w:proofErr w:type="spellStart"/>
      <w:r w:rsidR="00DF4B54" w:rsidRPr="00DF4B54">
        <w:rPr>
          <w:b/>
          <w:sz w:val="18"/>
          <w:szCs w:val="18"/>
          <w:lang w:val="en-ID"/>
        </w:rPr>
        <w:t>kriteria</w:t>
      </w:r>
      <w:proofErr w:type="spellEnd"/>
      <w:r w:rsidR="00DF4B54" w:rsidRPr="00DF4B54">
        <w:rPr>
          <w:b/>
          <w:sz w:val="18"/>
          <w:szCs w:val="18"/>
          <w:lang w:val="en-ID"/>
        </w:rPr>
        <w:t xml:space="preserve"> </w:t>
      </w:r>
      <w:proofErr w:type="spellStart"/>
      <w:r w:rsidR="00DF4B54" w:rsidRPr="00DF4B54">
        <w:rPr>
          <w:b/>
          <w:sz w:val="18"/>
          <w:szCs w:val="18"/>
          <w:lang w:val="en-ID"/>
        </w:rPr>
        <w:t>sementara</w:t>
      </w:r>
      <w:proofErr w:type="spellEnd"/>
      <w:r w:rsidR="00DF4B54" w:rsidRPr="00DF4B54">
        <w:rPr>
          <w:b/>
          <w:sz w:val="18"/>
          <w:szCs w:val="18"/>
          <w:lang w:val="en-ID"/>
        </w:rPr>
        <w:t xml:space="preserve"> </w:t>
      </w:r>
      <w:proofErr w:type="spellStart"/>
      <w:r w:rsidR="00DF4B54" w:rsidRPr="00DF4B54">
        <w:rPr>
          <w:b/>
          <w:sz w:val="18"/>
          <w:szCs w:val="18"/>
          <w:lang w:val="en-ID"/>
        </w:rPr>
        <w:t>metode</w:t>
      </w:r>
      <w:proofErr w:type="spellEnd"/>
      <w:r w:rsidR="00DF4B54" w:rsidRPr="00DF4B54">
        <w:rPr>
          <w:b/>
          <w:sz w:val="18"/>
          <w:szCs w:val="18"/>
          <w:lang w:val="en-ID"/>
        </w:rPr>
        <w:t xml:space="preserve"> VIKOR </w:t>
      </w:r>
      <w:proofErr w:type="spellStart"/>
      <w:r w:rsidR="00DF4B54" w:rsidRPr="00DF4B54">
        <w:rPr>
          <w:b/>
          <w:sz w:val="18"/>
          <w:szCs w:val="18"/>
          <w:lang w:val="en-ID"/>
        </w:rPr>
        <w:t>memperhitungkan</w:t>
      </w:r>
      <w:proofErr w:type="spellEnd"/>
      <w:r w:rsidR="00DF4B54" w:rsidRPr="00DF4B54">
        <w:rPr>
          <w:b/>
          <w:sz w:val="18"/>
          <w:szCs w:val="18"/>
          <w:lang w:val="en-ID"/>
        </w:rPr>
        <w:t xml:space="preserve"> </w:t>
      </w:r>
      <w:proofErr w:type="spellStart"/>
      <w:r w:rsidR="00DF4B54" w:rsidRPr="00DF4B54">
        <w:rPr>
          <w:b/>
          <w:sz w:val="18"/>
          <w:szCs w:val="18"/>
          <w:lang w:val="en-ID"/>
        </w:rPr>
        <w:t>nilai</w:t>
      </w:r>
      <w:proofErr w:type="spellEnd"/>
      <w:r w:rsidR="00DF4B54" w:rsidRPr="00DF4B54">
        <w:rPr>
          <w:b/>
          <w:sz w:val="18"/>
          <w:szCs w:val="18"/>
          <w:lang w:val="en-ID"/>
        </w:rPr>
        <w:t xml:space="preserve"> </w:t>
      </w:r>
      <w:proofErr w:type="spellStart"/>
      <w:r w:rsidR="00DF4B54" w:rsidRPr="00DF4B54">
        <w:rPr>
          <w:b/>
          <w:sz w:val="18"/>
          <w:szCs w:val="18"/>
          <w:lang w:val="en-ID"/>
        </w:rPr>
        <w:t>kriteria</w:t>
      </w:r>
      <w:proofErr w:type="spellEnd"/>
      <w:r w:rsidR="00DF4B54" w:rsidRPr="00DF4B54">
        <w:rPr>
          <w:b/>
          <w:sz w:val="18"/>
          <w:szCs w:val="18"/>
          <w:lang w:val="en-ID"/>
        </w:rPr>
        <w:t xml:space="preserve"> </w:t>
      </w:r>
      <w:proofErr w:type="spellStart"/>
      <w:r w:rsidR="00DF4B54" w:rsidRPr="00DF4B54">
        <w:rPr>
          <w:b/>
          <w:sz w:val="18"/>
          <w:szCs w:val="18"/>
          <w:lang w:val="en-ID"/>
        </w:rPr>
        <w:t>tertinggi</w:t>
      </w:r>
      <w:proofErr w:type="spellEnd"/>
      <w:r w:rsidR="00DF4B54" w:rsidRPr="00DF4B54">
        <w:rPr>
          <w:b/>
          <w:sz w:val="18"/>
          <w:szCs w:val="18"/>
          <w:lang w:val="en-ID"/>
        </w:rPr>
        <w:t xml:space="preserve"> </w:t>
      </w:r>
      <w:proofErr w:type="spellStart"/>
      <w:r w:rsidR="00DF4B54" w:rsidRPr="00DF4B54">
        <w:rPr>
          <w:b/>
          <w:sz w:val="18"/>
          <w:szCs w:val="18"/>
          <w:lang w:val="en-ID"/>
        </w:rPr>
        <w:t>lalu</w:t>
      </w:r>
      <w:proofErr w:type="spellEnd"/>
      <w:r w:rsidR="00DF4B54" w:rsidRPr="00DF4B54">
        <w:rPr>
          <w:b/>
          <w:sz w:val="18"/>
          <w:szCs w:val="18"/>
          <w:lang w:val="en-ID"/>
        </w:rPr>
        <w:t xml:space="preserve"> </w:t>
      </w:r>
      <w:proofErr w:type="spellStart"/>
      <w:r w:rsidR="00DF4B54" w:rsidRPr="00DF4B54">
        <w:rPr>
          <w:b/>
          <w:sz w:val="18"/>
          <w:szCs w:val="18"/>
          <w:lang w:val="en-ID"/>
        </w:rPr>
        <w:t>memperhitungkan</w:t>
      </w:r>
      <w:proofErr w:type="spellEnd"/>
      <w:r w:rsidR="00DF4B54" w:rsidRPr="00DF4B54">
        <w:rPr>
          <w:b/>
          <w:sz w:val="18"/>
          <w:szCs w:val="18"/>
          <w:lang w:val="en-ID"/>
        </w:rPr>
        <w:t xml:space="preserve"> </w:t>
      </w:r>
      <w:proofErr w:type="spellStart"/>
      <w:r w:rsidR="00DF4B54" w:rsidRPr="00DF4B54">
        <w:rPr>
          <w:b/>
          <w:sz w:val="18"/>
          <w:szCs w:val="18"/>
          <w:lang w:val="en-ID"/>
        </w:rPr>
        <w:t>nilai</w:t>
      </w:r>
      <w:proofErr w:type="spellEnd"/>
      <w:r w:rsidR="00DF4B54" w:rsidRPr="00DF4B54">
        <w:rPr>
          <w:b/>
          <w:sz w:val="18"/>
          <w:szCs w:val="18"/>
          <w:lang w:val="en-ID"/>
        </w:rPr>
        <w:t xml:space="preserve"> </w:t>
      </w:r>
      <w:proofErr w:type="spellStart"/>
      <w:r w:rsidR="00DF4B54" w:rsidRPr="00DF4B54">
        <w:rPr>
          <w:b/>
          <w:sz w:val="18"/>
          <w:szCs w:val="18"/>
          <w:lang w:val="en-ID"/>
        </w:rPr>
        <w:t>bobot</w:t>
      </w:r>
      <w:proofErr w:type="spellEnd"/>
      <w:r w:rsidR="00DF4B54" w:rsidRPr="00DF4B54">
        <w:rPr>
          <w:b/>
          <w:sz w:val="18"/>
          <w:szCs w:val="18"/>
          <w:lang w:val="en-ID"/>
        </w:rPr>
        <w:t xml:space="preserve"> </w:t>
      </w:r>
      <w:proofErr w:type="spellStart"/>
      <w:r w:rsidR="00DF4B54" w:rsidRPr="00DF4B54">
        <w:rPr>
          <w:b/>
          <w:sz w:val="18"/>
          <w:szCs w:val="18"/>
          <w:lang w:val="en-ID"/>
        </w:rPr>
        <w:t>kriteria</w:t>
      </w:r>
      <w:proofErr w:type="spellEnd"/>
      <w:r w:rsidR="00DF4B54" w:rsidRPr="00DF4B54">
        <w:rPr>
          <w:b/>
          <w:sz w:val="18"/>
          <w:szCs w:val="18"/>
          <w:lang w:val="en-ID"/>
        </w:rPr>
        <w:t>.</w:t>
      </w:r>
      <w:r w:rsidR="001B601D">
        <w:rPr>
          <w:b/>
          <w:sz w:val="18"/>
          <w:szCs w:val="18"/>
        </w:rPr>
        <w:t xml:space="preserve"> </w:t>
      </w:r>
    </w:p>
    <w:p w14:paraId="27589CF7" w14:textId="41A83689" w:rsidR="00540356" w:rsidRDefault="001B601D" w:rsidP="00540356">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sidR="00540356">
        <w:rPr>
          <w:b/>
          <w:i/>
          <w:sz w:val="18"/>
          <w:szCs w:val="18"/>
        </w:rPr>
        <w:t>—</w:t>
      </w:r>
      <w:proofErr w:type="spellStart"/>
      <w:r w:rsidR="00876957">
        <w:rPr>
          <w:b/>
          <w:i/>
          <w:sz w:val="18"/>
          <w:szCs w:val="18"/>
        </w:rPr>
        <w:t>Perangkingan</w:t>
      </w:r>
      <w:proofErr w:type="spellEnd"/>
      <w:r w:rsidR="00876957">
        <w:rPr>
          <w:b/>
          <w:i/>
          <w:sz w:val="18"/>
          <w:szCs w:val="18"/>
        </w:rPr>
        <w:t xml:space="preserve">, Bank </w:t>
      </w:r>
      <w:proofErr w:type="spellStart"/>
      <w:r w:rsidR="00876957">
        <w:rPr>
          <w:b/>
          <w:i/>
          <w:sz w:val="18"/>
          <w:szCs w:val="18"/>
        </w:rPr>
        <w:t>Sampah</w:t>
      </w:r>
      <w:proofErr w:type="spellEnd"/>
      <w:r w:rsidR="00876957">
        <w:rPr>
          <w:b/>
          <w:i/>
          <w:sz w:val="18"/>
          <w:szCs w:val="18"/>
        </w:rPr>
        <w:t>, MCDM, TOPSIS, VIKOR</w:t>
      </w:r>
    </w:p>
    <w:p w14:paraId="0D8A7E2F" w14:textId="0CACD406" w:rsidR="00914DE2" w:rsidRDefault="00CB6D9E">
      <w:pPr>
        <w:pStyle w:val="Heading1"/>
        <w:numPr>
          <w:ilvl w:val="0"/>
          <w:numId w:val="1"/>
        </w:numPr>
      </w:pPr>
      <w:r>
        <w:t xml:space="preserve"> </w:t>
      </w:r>
      <w:r w:rsidR="00AE262F">
        <w:t>INTRODUCTION</w:t>
      </w:r>
    </w:p>
    <w:p w14:paraId="1199A6A2" w14:textId="5FA9D894" w:rsidR="00ED1BB4" w:rsidRDefault="005C0B8F" w:rsidP="00ED1BB4">
      <w:pPr>
        <w:tabs>
          <w:tab w:val="left" w:pos="288"/>
        </w:tabs>
        <w:spacing w:after="120" w:line="228" w:lineRule="auto"/>
        <w:ind w:firstLine="288"/>
        <w:jc w:val="both"/>
      </w:pPr>
      <w:r w:rsidRPr="005C0B8F">
        <w:rPr>
          <w:lang w:val="en-ID"/>
        </w:rPr>
        <w:t>Waste banks are facilities designed for sorting and collecting recyclable waste, which can be reused and hold economic value</w:t>
      </w:r>
      <w:r w:rsidR="00285955">
        <w:fldChar w:fldCharType="begin" w:fldLock="1"/>
      </w:r>
      <w:r w:rsidR="00285955">
        <w:instrText>ADDIN CSL_CITATION {"citationItems":[{"id":"ITEM-1","itemData":{"ISBN":"1960030819890","abstract":"… ABSTRACT The flow of residential household waste handling according to government regulation is … antara lain botol, kertas, plastik, kaleng, sampah bekas alat-alat elektronik dan lain-lain … 2. Meningkatkan kondisi wilayah di 6 PILAR POKOK (Pilar Sosial, Pilar Lingkungan …","author":[{"dropping-particle":"","family":"Syahbiba","given":"I. N","non-dropping-particle":"","parse-names":false,"suffix":""}],"container-title":"Doctoral dissertation, Institut Teknologi Sepuluh Nopember Surabaya","id":"ITEM-1","issued":{"date-parts":[["2017"]]},"title":"Studi Kriteria Perencanaan Bank Sampah Melalui Aplikasi Berbasis Android","type":"book"},"uris":["http://www.mendeley.com/documents/?uuid=83e2952b-f17e-463e-be3d-5f20ada070c5"]}],"mendeley":{"formattedCitation":"[1]","plainTextFormattedCitation":"[1]","previouslyFormattedCitation":"[1]"},"properties":{"noteIndex":0},"schema":"https://github.com/citation-style-language/schema/raw/master/csl-citation.json"}</w:instrText>
      </w:r>
      <w:r w:rsidR="00285955">
        <w:fldChar w:fldCharType="separate"/>
      </w:r>
      <w:r w:rsidR="00285955" w:rsidRPr="00285955">
        <w:rPr>
          <w:noProof/>
        </w:rPr>
        <w:t>[1]</w:t>
      </w:r>
      <w:r w:rsidR="00285955">
        <w:fldChar w:fldCharType="end"/>
      </w:r>
      <w:r w:rsidR="00ED1BB4">
        <w:t xml:space="preserve">. </w:t>
      </w:r>
      <w:r w:rsidR="008F0E37" w:rsidRPr="008F0E37">
        <w:rPr>
          <w:lang w:val="en-ID"/>
        </w:rPr>
        <w:t xml:space="preserve">The Waste Bank </w:t>
      </w:r>
      <w:proofErr w:type="spellStart"/>
      <w:r w:rsidR="008F0E37" w:rsidRPr="008F0E37">
        <w:rPr>
          <w:lang w:val="en-ID"/>
        </w:rPr>
        <w:t>Center</w:t>
      </w:r>
      <w:proofErr w:type="spellEnd"/>
      <w:r w:rsidR="008F0E37" w:rsidRPr="008F0E37">
        <w:rPr>
          <w:lang w:val="en-ID"/>
        </w:rPr>
        <w:t xml:space="preserve"> (BSI) is a local institution authorized to facilitate the formation and management of </w:t>
      </w:r>
      <w:r w:rsidR="00D36C99">
        <w:rPr>
          <w:lang w:val="en-ID"/>
        </w:rPr>
        <w:t xml:space="preserve">the </w:t>
      </w:r>
      <w:r w:rsidR="008F0E37" w:rsidRPr="008F0E37">
        <w:rPr>
          <w:lang w:val="en-ID"/>
        </w:rPr>
        <w:t xml:space="preserve">Waste Bank Unit (BSU), which then </w:t>
      </w:r>
      <w:r w:rsidR="00FE4F1F">
        <w:rPr>
          <w:lang w:val="en-ID"/>
        </w:rPr>
        <w:t>becomes</w:t>
      </w:r>
      <w:r w:rsidR="008F0E37" w:rsidRPr="008F0E37">
        <w:rPr>
          <w:lang w:val="en-ID"/>
        </w:rPr>
        <w:t xml:space="preserve"> partners with the Environmental and Sanitation Technical Implementation Unit (UPTD) to manage waste by implementing the 3R system and making waste have economic value. Waste banks in the city of Makassar began operating in 2011 with 9 units, and </w:t>
      </w:r>
      <w:r w:rsidR="00FE4F1F">
        <w:rPr>
          <w:lang w:val="en-ID"/>
        </w:rPr>
        <w:t>over</w:t>
      </w:r>
      <w:r w:rsidR="008F0E37" w:rsidRPr="008F0E37">
        <w:rPr>
          <w:lang w:val="en-ID"/>
        </w:rPr>
        <w:t xml:space="preserve"> 5 years, the Makassar city government gradually targeted 1000 waste banks to be present and spread throughout the </w:t>
      </w:r>
      <w:proofErr w:type="spellStart"/>
      <w:r w:rsidR="008F0E37" w:rsidRPr="008F0E37">
        <w:rPr>
          <w:lang w:val="en-ID"/>
        </w:rPr>
        <w:t>neighborhoods</w:t>
      </w:r>
      <w:proofErr w:type="spellEnd"/>
      <w:r w:rsidR="008F0E37" w:rsidRPr="008F0E37">
        <w:rPr>
          <w:lang w:val="en-ID"/>
        </w:rPr>
        <w:t xml:space="preserve"> (RW) in Makassar</w:t>
      </w:r>
      <w:r w:rsidR="002C4A96">
        <w:fldChar w:fldCharType="begin" w:fldLock="1"/>
      </w:r>
      <w:r w:rsidR="00567A69">
        <w:instrText>ADDIN CSL_CITATION {"citationItems":[{"id":"ITEM-1","itemData":{"DOI":"10.30597/mkmi.v12i4.1543","ISSN":"0216-2482","abstract":"Bank sampah adalah salah satu strategi penerapan 3R (Reuse, Reduce, Recycle) dalam pengelolaan sampah pada sumbernya di tingkat masyarakat dengan pola insentif ekonomi. Bank Sampah Pelita Harapan telah beroperasi sejak tahun 2011 dan terus berlanjut sampai saat ini di Kota Makassar. Penelitian ini bertujuan mengetahui faktor yang memengaruhi keikutsertaan masyarakat dalam menabung di Bank Sampah Pelita Harapan di Kelurahan Ballaparang Kota Makassar. Jenis penelitian ini adalah survei analitik dengan desain cross sectional. Populasi penelitian ini adalah seluruh rumah tangga yang berada di RW 04 Kelurahan Ballaparang dan diperoleh besar sampel 200 rumah. Penarikan sampel menggunakan systematic random sampling. Analisis data dilakukan secara univariat dan bivariat dengan ujichi squaredan uji phi. Hasil penelitian diperoleh variabel yang berhubungan dengan keikutsertaan masyarakat adalah tingkat pengetahuan (p=0.000;φ=0.643). Variabel yang tidak berhubungan dengan keikutsertaan masyarakat adalah jumlah anggota keluarga (p=0.111) dan penghasilan (p=0.526). Kesimpulan dari penelitian ini bahwa ada hubungan antara tingkat pengetahuan dengan keikutsertaan masyarakat dalam menabung di Bank Sampah Pelita Harapan di Kelurahan Ballaparang Kota Makassar tahun 2015.","author":[{"dropping-particle":"","family":"Selomo","given":"Makmur","non-dropping-particle":"","parse-names":false,"suffix":""},{"dropping-particle":"","family":"Birawida","given":"Agus Bintara","non-dropping-particle":"","parse-names":false,"suffix":""},{"dropping-particle":"","family":"Mallongi","given":"Anwar","non-dropping-particle":"","parse-names":false,"suffix":""},{"dropping-particle":"","family":"Muammar","given":"Muammar","non-dropping-particle":"","parse-names":false,"suffix":""}],"container-title":"Media Kesehatan Masyarakat Indonesia","id":"ITEM-1","issue":"4","issued":{"date-parts":[["2017"]]},"page":"232-240","title":"Bank Sampah Sebagai Salah Satu Solusi Penanganan Sampah Di Kota Makassar","type":"article-journal","volume":"12"},"uris":["http://www.mendeley.com/documents/?uuid=6094ba0d-e381-4ac4-ad7c-65f0904fac65"]}],"mendeley":{"formattedCitation":"[2]","plainTextFormattedCitation":"[2]","previouslyFormattedCitation":"[2]"},"properties":{"noteIndex":0},"schema":"https://github.com/citation-style-language/schema/raw/master/csl-citation.json"}</w:instrText>
      </w:r>
      <w:r w:rsidR="002C4A96">
        <w:fldChar w:fldCharType="separate"/>
      </w:r>
      <w:r w:rsidR="002C4A96" w:rsidRPr="002C4A96">
        <w:rPr>
          <w:noProof/>
        </w:rPr>
        <w:t>[2]</w:t>
      </w:r>
      <w:r w:rsidR="002C4A96">
        <w:fldChar w:fldCharType="end"/>
      </w:r>
      <w:r w:rsidR="00ED1BB4">
        <w:t xml:space="preserve">. </w:t>
      </w:r>
      <w:r w:rsidR="000D7439" w:rsidRPr="004F1CB8">
        <w:rPr>
          <w:lang w:val="en-ID"/>
        </w:rPr>
        <w:t>In 2020, the number of waste banks in Makassar was 939 units, with 341 still active and 598 already closed. These waste banks are spread across 15 districts in Makassar</w:t>
      </w:r>
      <w:r w:rsidR="00567A69">
        <w:fldChar w:fldCharType="begin" w:fldLock="1"/>
      </w:r>
      <w:r w:rsidR="00DB7C94">
        <w:instrText>ADDIN CSL_CITATION {"citationItems":[{"id":"ITEM-1","itemData":{"author":[{"dropping-particle":"","family":"Informatika","given":"Dinas Komunikasi dan","non-dropping-particle":"","parse-names":false,"suffix":""}],"id":"ITEM-1","issued":{"date-parts":[["2021"]]},"number-of-pages":"39","title":"Profil Kota Makasar","type":"book"},"uris":["http://www.mendeley.com/documents/?uuid=c3f50682-751b-4a1c-b898-e50f203a4d70"]}],"mendeley":{"formattedCitation":"[3]","plainTextFormattedCitation":"[3]","previouslyFormattedCitation":"[3]"},"properties":{"noteIndex":0},"schema":"https://github.com/citation-style-language/schema/raw/master/csl-citation.json"}</w:instrText>
      </w:r>
      <w:r w:rsidR="00567A69">
        <w:fldChar w:fldCharType="separate"/>
      </w:r>
      <w:r w:rsidR="00567A69" w:rsidRPr="00567A69">
        <w:rPr>
          <w:noProof/>
        </w:rPr>
        <w:t>[3]</w:t>
      </w:r>
      <w:r w:rsidR="00567A69">
        <w:fldChar w:fldCharType="end"/>
      </w:r>
      <w:r w:rsidR="00ED1BB4">
        <w:t xml:space="preserve">. </w:t>
      </w:r>
      <w:r w:rsidR="00047A65" w:rsidRPr="00E167E4">
        <w:t>Based on data obtained from the Ministry of Environment and Forestry in 2023, there are at least 381 active waste banks out of the 1000 waste banks that have ever existed</w:t>
      </w:r>
      <w:r w:rsidR="00047A65">
        <w:t xml:space="preserve"> </w:t>
      </w:r>
      <w:r w:rsidR="00DB7C94">
        <w:fldChar w:fldCharType="begin" w:fldLock="1"/>
      </w:r>
      <w:r w:rsidR="00855BF9">
        <w:instrText>ADDIN CSL_CITATION {"citationItems":[{"id":"ITEM-1","itemData":{"URL":"https://simba.menlhk.go.id/portal/","author":[{"dropping-particle":"","family":"Kementrian Lingkungan Hidup","given":"","non-dropping-particle":"","parse-names":false,"suffix":""}],"id":"ITEM-1","issued":{"date-parts":[["0"]]},"title":"Sistem Informasi Manajemen Bank Sampah (SIMBA)","type":"webpage"},"uris":["http://www.mendeley.com/documents/?uuid=64eac4f2-1a22-4bba-a174-c589fc1f526f"]}],"mendeley":{"formattedCitation":"[4]","plainTextFormattedCitation":"[4]","previouslyFormattedCitation":"[4]"},"properties":{"noteIndex":0},"schema":"https://github.com/citation-style-language/schema/raw/master/csl-citation.json"}</w:instrText>
      </w:r>
      <w:r w:rsidR="00DB7C94">
        <w:fldChar w:fldCharType="separate"/>
      </w:r>
      <w:r w:rsidR="00DB7C94" w:rsidRPr="00DB7C94">
        <w:rPr>
          <w:noProof/>
        </w:rPr>
        <w:t>[4]</w:t>
      </w:r>
      <w:r w:rsidR="00DB7C94">
        <w:fldChar w:fldCharType="end"/>
      </w:r>
      <w:r w:rsidR="00ED1BB4">
        <w:t>.</w:t>
      </w:r>
    </w:p>
    <w:p w14:paraId="4E9A5F7B" w14:textId="4F0AD514" w:rsidR="00ED1BB4" w:rsidRDefault="005E261C" w:rsidP="00EE6B4C">
      <w:pPr>
        <w:tabs>
          <w:tab w:val="left" w:pos="288"/>
        </w:tabs>
        <w:spacing w:after="120" w:line="228" w:lineRule="auto"/>
        <w:ind w:firstLine="288"/>
        <w:jc w:val="both"/>
      </w:pPr>
      <w:r w:rsidRPr="00CF79B0">
        <w:rPr>
          <w:lang w:val="en-ID"/>
        </w:rPr>
        <w:t xml:space="preserve">Previous research </w:t>
      </w:r>
      <w:r w:rsidR="00FE4F1F">
        <w:rPr>
          <w:lang w:val="en-ID"/>
        </w:rPr>
        <w:t>on</w:t>
      </w:r>
      <w:r w:rsidRPr="00CF79B0">
        <w:rPr>
          <w:lang w:val="en-ID"/>
        </w:rPr>
        <w:t xml:space="preserve"> this topic includes a study by </w:t>
      </w:r>
      <w:proofErr w:type="spellStart"/>
      <w:r w:rsidRPr="00CF79B0">
        <w:rPr>
          <w:lang w:val="en-ID"/>
        </w:rPr>
        <w:t>Fiermanzah</w:t>
      </w:r>
      <w:proofErr w:type="spellEnd"/>
      <w:r w:rsidRPr="00CF79B0">
        <w:rPr>
          <w:lang w:val="en-ID"/>
        </w:rPr>
        <w:t xml:space="preserve"> in 2021, which indicates the lack of public knowledge about waste utilization. The research aimed to understand the community's </w:t>
      </w:r>
      <w:proofErr w:type="spellStart"/>
      <w:r w:rsidRPr="00CF79B0">
        <w:rPr>
          <w:lang w:val="en-ID"/>
        </w:rPr>
        <w:t>behavior</w:t>
      </w:r>
      <w:proofErr w:type="spellEnd"/>
      <w:r w:rsidRPr="00CF79B0">
        <w:rPr>
          <w:lang w:val="en-ID"/>
        </w:rPr>
        <w:t xml:space="preserve"> regarding waste bank utilization. The results of the study identified that the variables most influential in community </w:t>
      </w:r>
      <w:proofErr w:type="spellStart"/>
      <w:r w:rsidRPr="00CF79B0">
        <w:rPr>
          <w:lang w:val="en-ID"/>
        </w:rPr>
        <w:t>behavior</w:t>
      </w:r>
      <w:proofErr w:type="spellEnd"/>
      <w:r w:rsidRPr="00CF79B0">
        <w:rPr>
          <w:lang w:val="en-ID"/>
        </w:rPr>
        <w:t xml:space="preserve"> </w:t>
      </w:r>
      <w:r w:rsidR="00FE4F1F">
        <w:rPr>
          <w:lang w:val="en-ID"/>
        </w:rPr>
        <w:t>toward</w:t>
      </w:r>
      <w:r w:rsidRPr="00CF79B0">
        <w:rPr>
          <w:lang w:val="en-ID"/>
        </w:rPr>
        <w:t xml:space="preserve"> waste bank utilization are knowledge and family support</w:t>
      </w:r>
      <w:r w:rsidR="00855BF9">
        <w:fldChar w:fldCharType="begin" w:fldLock="1"/>
      </w:r>
      <w:r w:rsidR="00855BF9">
        <w:instrText>ADDIN CSL_CITATION {"citationItems":[{"id":"ITEM-1","itemData":{"ISBN":"9780393072761","author":[{"dropping-particle":"","family":"Fiermanzah, Muhammad Syafar, Andi Yusuf","given":"Asrijun Juhanto","non-dropping-particle":"","parse-names":false,"suffix":""}],"id":"ITEM-1","issue":"2","issued":{"date-parts":[["2021"]]},"page":"364-372","title":"PERILAKU MASYARAKAT TERHADAP PEMANFAATAN BANK SAMPAH DI KELURAHAN KAPASA RAYA KOTA MAKASSAR","type":"article-journal","volume":"21"},"uris":["http://www.mendeley.com/documents/?uuid=745155cf-6654-4f05-a3d8-8853d4f00fad"]}],"mendeley":{"formattedCitation":"[5]","plainTextFormattedCitation":"[5]","previouslyFormattedCitation":"[5]"},"properties":{"noteIndex":0},"schema":"https://github.com/citation-style-language/schema/raw/master/csl-citation.json"}</w:instrText>
      </w:r>
      <w:r w:rsidR="00855BF9">
        <w:fldChar w:fldCharType="separate"/>
      </w:r>
      <w:r w:rsidR="00855BF9" w:rsidRPr="00855BF9">
        <w:rPr>
          <w:noProof/>
        </w:rPr>
        <w:t>[5]</w:t>
      </w:r>
      <w:r w:rsidR="00855BF9">
        <w:fldChar w:fldCharType="end"/>
      </w:r>
      <w:r w:rsidR="00ED1BB4">
        <w:t>.</w:t>
      </w:r>
      <w:r w:rsidR="00CD547D" w:rsidRPr="00CD547D">
        <w:t xml:space="preserve"> </w:t>
      </w:r>
      <w:r w:rsidR="00B40D84" w:rsidRPr="00B40D84">
        <w:rPr>
          <w:lang w:val="en-ID"/>
        </w:rPr>
        <w:t>Based on that research, it's understood that knowledge about waste banks significantly influences community engagement in waste bank utilization. Therefore, to enhance public knowledge and improve the efficiency and effectiveness of waste banks, a decision support system is needed to rank the most active waste banks in Makassar city.</w:t>
      </w:r>
    </w:p>
    <w:p w14:paraId="134DC83B" w14:textId="4E8AC49A" w:rsidR="00ED1BB4" w:rsidRDefault="00F95167" w:rsidP="00ED1BB4">
      <w:pPr>
        <w:tabs>
          <w:tab w:val="left" w:pos="288"/>
        </w:tabs>
        <w:spacing w:after="120" w:line="228" w:lineRule="auto"/>
        <w:ind w:firstLine="288"/>
        <w:jc w:val="both"/>
      </w:pPr>
      <w:r w:rsidRPr="00F95167">
        <w:t>In this research, the aim is to rank active waste banks in Makassar city using the Multi</w:t>
      </w:r>
      <w:r w:rsidR="003E3E91">
        <w:t>-</w:t>
      </w:r>
      <w:r w:rsidRPr="00F95167">
        <w:t xml:space="preserve">Criteria Decision Making (MCDM) technique. Two MCDM methods will be employed: the Technique for Order Preference by Similarity to Ideal Solution (TOPSIS) and the </w:t>
      </w:r>
      <w:proofErr w:type="spellStart"/>
      <w:r w:rsidRPr="00F95167">
        <w:t>VIseKriterijumska</w:t>
      </w:r>
      <w:proofErr w:type="spellEnd"/>
      <w:r w:rsidRPr="00F95167">
        <w:t xml:space="preserve"> </w:t>
      </w:r>
      <w:proofErr w:type="spellStart"/>
      <w:r w:rsidRPr="00F95167">
        <w:t>Optimizacija</w:t>
      </w:r>
      <w:proofErr w:type="spellEnd"/>
      <w:r w:rsidRPr="00F95167">
        <w:t xml:space="preserve"> I </w:t>
      </w:r>
      <w:proofErr w:type="spellStart"/>
      <w:r w:rsidRPr="00F95167">
        <w:lastRenderedPageBreak/>
        <w:t>Kompromisno</w:t>
      </w:r>
      <w:proofErr w:type="spellEnd"/>
      <w:r w:rsidRPr="00F95167">
        <w:t xml:space="preserve"> </w:t>
      </w:r>
      <w:proofErr w:type="spellStart"/>
      <w:r w:rsidRPr="00F95167">
        <w:t>Resenje</w:t>
      </w:r>
      <w:proofErr w:type="spellEnd"/>
      <w:r w:rsidRPr="00F95167">
        <w:t xml:space="preserve"> (VIKOR) method. This ranking is conducted to identify the most active waste banks based on specific criteria to enhance the efficiency and effectiveness of waste management in Makassar </w:t>
      </w:r>
      <w:r w:rsidR="00C52DA7">
        <w:t>City</w:t>
      </w:r>
      <w:r w:rsidRPr="00F95167">
        <w:t>. Implementing both TOPSIS and VIKOR methods is deemed appropriate for ranking active waste banks in Makassar city. TOPSIS method operates on the principle that the selected alternative should have the closest distance to the positive ideal solution and the farthest from the negative ideal solution, while the VIKOR method employs Utility Measure and Regret Measure values to prioritize advantages. Both methods are multi-criteria approaches that seek the nearest value to the ideal solution but utilize different normalization and aggregation functions.</w:t>
      </w:r>
      <w:r w:rsidR="00864FD6">
        <w:fldChar w:fldCharType="begin" w:fldLock="1"/>
      </w:r>
      <w:r w:rsidR="00E409F7">
        <w:instrText>ADDIN CSL_CITATION {"citationItems":[{"id":"ITEM-1","itemData":{"DOI":"10.33633/tc.v21i2.5889","abstract":"Sistem pendukung keputusan (SPK) adalah sebuah sistem informasi berbasis komputer yang digunakan untuk mendukung pengambilan sebuah keputusan dalam perusahaan atau organisasi. Multiple-Criteria Decision Making (MCDM) atau bisa disebut juga Multiple-Criteria Decision Analysis (MCDA) merupakan salah satu jenis metode SPK untuk membantu menyelesaikan permasalahan yang memiliki banyak kriteria. Metode TOPSIS dan VIKOR dipilih karena kedua metode tersebut didasarkan pada fungsi agregasi yang mewakili kedekatan dengan titik referensi. Dari hasil analisis yang dilakukan, perbandingan dari kedua metode tersebut adalah perhitungan metode TOPSIS menggunakan matriks solusi ideal yang memberikan hasil jarak terpendek dengan solusi ideal positif dan jarak terpanjang dari solusi ideal negatif. Sedangkan metode VIKOR menggunakan nilai Utility Measure dan Regret measure yang memberikan hasil perangkingan yang mengedepankan keuntungan.","author":[{"dropping-particle":"","family":"Muljadi","given":"Nadda Akilka Ulima Nurhajanti","non-dropping-particle":"","parse-names":false,"suffix":""},{"dropping-particle":"","family":"Widekso","given":"Waris","non-dropping-particle":"","parse-names":false,"suffix":""},{"dropping-particle":"","family":"Atmojo","given":"Wahyu Tisno","non-dropping-particle":"","parse-names":false,"suffix":""}],"container-title":"Techno.Com","id":"ITEM-1","issue":"2","issued":{"date-parts":[["2022"]]},"page":"224-236","title":"Perbandingan Sistem Pendukung Keputusan TOPSIS dengan VIKOR dalam Pemilihan Hubungan Kerjasama","type":"article-journal","volume":"21"},"uris":["http://www.mendeley.com/documents/?uuid=c44f10e1-2a0e-4fe3-bbef-5ad5e469211d"]}],"mendeley":{"formattedCitation":"[6]","plainTextFormattedCitation":"[6]","previouslyFormattedCitation":"[6]"},"properties":{"noteIndex":0},"schema":"https://github.com/citation-style-language/schema/raw/master/csl-citation.json"}</w:instrText>
      </w:r>
      <w:r w:rsidR="00864FD6">
        <w:fldChar w:fldCharType="separate"/>
      </w:r>
      <w:r w:rsidR="00864FD6" w:rsidRPr="00864FD6">
        <w:rPr>
          <w:noProof/>
        </w:rPr>
        <w:t>[6]</w:t>
      </w:r>
      <w:r w:rsidR="00864FD6">
        <w:fldChar w:fldCharType="end"/>
      </w:r>
      <w:r w:rsidR="00855BF9">
        <w:fldChar w:fldCharType="begin" w:fldLock="1"/>
      </w:r>
      <w:r w:rsidR="00E409F7">
        <w:instrText>ADDIN CSL_CITATION {"citationItems":[{"id":"ITEM-1","itemData":{"DOI":"10.30646/sinus.v21i2.689","ISSN":"1693-1173","abstract":"Coffee, which has grown to be one of the most popular traditional plantation crops, contributes significantly to the economics of a coffee-producing region. Central Aceh, Bener Meriah, and Gayo Highlands are three of Indonesia's largest coffee-producing districts. A number of standards must be met in order for coffee beans to be regarded high grade and fall into the category of quality beans. TOPSIS and VIKOR methods were utilized in this research to develop a decision support system for assessing the quality of exporting beans. This system generates a rating as an output based on input values and weights, with weight values that can be adjusted by the chosen criteria. The purpose of this research is to develop software for grading coffee beans based on user input such as bean flaws, water volume, bean size, bean color, and aroma. Moreover, after two methods had been evaluated, TOPSIS method with the results of Gayo Permata cooperative with Grade 1 Arabica Gayo Coffee was recognized as the most effective method. Based on the results of KBQ Baburrayan cooperative using Arabica Gayo Coffee, TOPSIS is closer to the ideal solution than the VIKOR approach.","author":[{"dropping-particle":"","family":"Pratama","given":"Angga","non-dropping-particle":"","parse-names":false,"suffix":""},{"dropping-particle":"","family":"Kurnia","given":"Rizki Mela","non-dropping-particle":"","parse-names":false,"suffix":""},{"dropping-particle":"","family":"Ilhadi","given":"Veri","non-dropping-particle":"","parse-names":false,"suffix":""}],"container-title":"Jurnal Ilmiah SINUS","id":"ITEM-1","issue":"2","issued":{"date-parts":[["2023"]]},"page":"1","title":"Sistem Pengambilan Keputusan Penentuan Kualitas Biji Kopi Ekspor Menggunakan Metode TOPSIS dan VIKOR (Studi Kasus : Biji Kopi Ekspor Pada Tiap Koperasi)","type":"article-journal","volume":"21"},"uris":["http://www.mendeley.com/documents/?uuid=c11af97e-0c55-44b3-a324-21734062bbc9"]}],"mendeley":{"formattedCitation":"[7]","plainTextFormattedCitation":"[7]","previouslyFormattedCitation":"[7]"},"properties":{"noteIndex":0},"schema":"https://github.com/citation-style-language/schema/raw/master/csl-citation.json"}</w:instrText>
      </w:r>
      <w:r w:rsidR="00855BF9">
        <w:fldChar w:fldCharType="separate"/>
      </w:r>
      <w:r w:rsidR="00864FD6" w:rsidRPr="00864FD6">
        <w:rPr>
          <w:noProof/>
        </w:rPr>
        <w:t>[7]</w:t>
      </w:r>
      <w:r w:rsidR="00855BF9">
        <w:fldChar w:fldCharType="end"/>
      </w:r>
      <w:r w:rsidR="00ED1BB4">
        <w:t xml:space="preserve">. </w:t>
      </w:r>
    </w:p>
    <w:p w14:paraId="27887CCF" w14:textId="0CF19807" w:rsidR="00914DE2" w:rsidRDefault="00C57E30" w:rsidP="00ED1BB4">
      <w:pPr>
        <w:tabs>
          <w:tab w:val="left" w:pos="288"/>
        </w:tabs>
        <w:spacing w:after="120" w:line="228" w:lineRule="auto"/>
        <w:ind w:firstLine="288"/>
        <w:jc w:val="both"/>
      </w:pPr>
      <w:r w:rsidRPr="00C57E30">
        <w:t>Although the TOPSIS and VIKOR methods have the same objectives, the rankings obtained using these methods often differ</w:t>
      </w:r>
      <w:r w:rsidR="00855BF9">
        <w:fldChar w:fldCharType="begin" w:fldLock="1"/>
      </w:r>
      <w:r w:rsidR="00E409F7">
        <w:instrText>ADDIN CSL_CITATION {"citationItems":[{"id":"ITEM-1","itemData":{"author":[{"dropping-particle":"","family":"Bansal","given":"Sonu","non-dropping-particle":"","parse-names":false,"suffix":""}],"id":"ITEM-1","issue":"November","issued":{"date-parts":[["2015"]]},"title":"S . Bansal , M . Chhimwal A . Jayant ( 2015 ) “ A Comprehensive VIKOR and TOPSIS Method For Supplier Selection In Supply Chain Management : A Case Study ” Journal of Material Science and Me ... TRACK 1 : Mechanical Engineering A COMPREHENSIVE VIKOR AND TO","type":"article-journal"},"uris":["http://www.mendeley.com/documents/?uuid=3542f5d9-77b7-43aa-95f2-996bd304b6bb"]},{"id":"ITEM-2","itemData":{"ISBN":"0,00000,0000","abstract":"These methodologies share the common characteristics of conflict among criteria, incommensurable units, and difficulties in design/selection of alternatives [5]. TOPSIS TOPSIS (technique for order preference by similarity to an ideal solution) method is a popular approach to MADM and has been widely used in the literature. TOPSIS was first developed by Hwang and Yoon [5] for solving a MADM problem. TOPSIS simultaneously considers the distances to the ideal solution and negative ideal solution regarding each alternative and selects the most relative closeness to the ideal solution as the best alternative [6]. The best alternative is the nearest one to the ideal solution and the farthest one from the negative ideal solution and the relative advantage of TOPSIS is the ability to identify the best alternative quickly C. VIKOR VIKOR method was developed as a multicriteria decision making method to solve a discrete decision problem with noncommensurable and conflicting criteria [7]. This method focuses on ranking and selecting from a set of alternatives, and determines compromise solutions for a problem with conflicting criteria. The VIKOR method is an effective tool in multicriteria decision analysis, particularly in situations where the decision maker does not know to express his/her preference at the beginning of system design to reach a final decision. Here, the compromise solution is a feasible solution which is the closest to the ideal, and a compromise means an agreement established by mutual concessions. III. RESEARCH METHOD This study uses an approach for data collection: by using Google and Bing search engine because it offers special function that search for matches only in web elements such as pages, domains, inlinks, and rich content and scholar. Collection was conducted within the same month (February 2012) in order to limit errors associated with frequent website updates. For ranking purpose, only those universities or research centers are considered which have independent web domain(s). Visibility is based on link analysis that uses the number of external inlinks. Three more indicators to the website component are also added before ranking. These are; number of documents measured from the number of rich files in a web domain, number of publications being collected by Google Scholar database, number of web pages in each university domain by Google. Step 1 • Decide the criteria B j (j=1,2,…..,m where m is the number of criteria/attributes) for s…","author":[{"dropping-particle":"","family":"Jati","given":"Handaru","non-dropping-particle":"","parse-names":false,"suffix":""}],"container-title":"World Academy of Science, Engineering and Technology","id":"ITEM-2","issued":{"date-parts":[["2012"]]},"page":"1663-1669","title":"Comparison of University Webometrics Ranking Using Multicriteria Decision Analysis: TOPSIS and VIKOR Method","type":"article-journal","volume":"71"},"uris":["http://www.mendeley.com/documents/?uuid=ce57f141-2a9c-478c-8b3b-4214ab71e06d"]},{"id":"ITEM-3","itemData":{"DOI":"10.1016/S0377-2217(03)00020-1","ISBN":"8863572674","ISSN":"03772217","abstract":"The multiple criteria decision making (MCDM) methods VIKOR and TOPSIS are based on an aggregating function representing \"closeness to the ideal\", which originated in the compromise programming method. In VIKOR linear normalization and in TOPSIS vector normalization is used to eliminate the units of criterion functions. The VIKOR method of compromise ranking determines a compromise solution, providing a maximum \"group utility\" for the \"majority\" and a minimum of an individual regret for the \"opponent\". The TOPSIS method determines a solution with the shortest distance to the ideal solution and the greatest distance from the negative-ideal solution, but it does not consider the relative importance of these distances. A comparative analysis of these two methods is illustrated with a numerical example, showing their similarity and some differences. © 2003 Elsevier B.V. All rights reserved.","author":[{"dropping-particle":"","family":"Opricovic","given":"Serafim","non-dropping-particle":"","parse-names":false,"suffix":""},{"dropping-particle":"","family":"Tzeng","given":"Gwo Hshiung","non-dropping-particle":"","parse-names":false,"suffix":""}],"container-title":"European Journal of Operational Research","id":"ITEM-3","issue":"2","issued":{"date-parts":[["2004"]]},"page":"445-455","title":"Compromise solution by MCDM methods: A comparative analysis of VIKOR and TOPSIS","type":"article-journal","volume":"156"},"uris":["http://www.mendeley.com/documents/?uuid=39db3cc5-60e9-46dd-9283-f25102a1f4f0"]},{"id":"ITEM-4","itemData":{"DOI":"10.1016/j.procs.2020.09.014","ISSN":"18770509","abstract":"Multi-criteria decision-methods (MCDA) has a broad field of applications in various areas, such as engineering, logistic, health management, and others. Their main objective is to rank the decision variants, from the best to the worst. It is always essential to get a reliable solution to a decision problem. However, rankings obtained with different MCDA methods are often different, and that is why an interesting research gap is related to measuring the accuracy and reliability of MCDA methods. In this paper, we examine how much different can be rankings obtained using TOPSIS and VIKOR methods. For this purpose, we apply classical versions of TOPSIS and VIKOR methods to randomly generated decision matrices with different criteria and alternatives. Then, we compare the obtained ranking using three ranking similarity coefficients. The comparison results of conducted simulations are represented as boxplots, which contain the primary distribution of similarity of results calculated using the tested methods. The work is finished with a discussion and conclusions on the results in different classes of problems.","author":[{"dropping-particle":"","family":"Shekhovtsov","given":"Andrii","non-dropping-particle":"","parse-names":false,"suffix":""},{"dropping-particle":"","family":"Salabun","given":"Wojciech","non-dropping-particle":"","parse-names":false,"suffix":""}],"container-title":"Procedia Computer Science","id":"ITEM-4","issued":{"date-parts":[["2020"]]},"page":"3730-3740","publisher":"Elsevier B.V.","title":"A comparative case study of the VIKOR and TOPSIS rankings similarity","type":"article-journal","volume":"176"},"uris":["http://www.mendeley.com/documents/?uuid=e931c009-e146-4f05-9546-5e6f2615d0dc"]}],"mendeley":{"formattedCitation":"[8]–[11]","plainTextFormattedCitation":"[8]–[11]","previouslyFormattedCitation":"[8]–[11]"},"properties":{"noteIndex":0},"schema":"https://github.com/citation-style-language/schema/raw/master/csl-citation.json"}</w:instrText>
      </w:r>
      <w:r w:rsidR="00855BF9">
        <w:fldChar w:fldCharType="separate"/>
      </w:r>
      <w:r w:rsidR="00864FD6" w:rsidRPr="00864FD6">
        <w:rPr>
          <w:noProof/>
        </w:rPr>
        <w:t>[8]–[11]</w:t>
      </w:r>
      <w:r w:rsidR="00855BF9">
        <w:fldChar w:fldCharType="end"/>
      </w:r>
      <w:r w:rsidR="00ED1BB4">
        <w:t xml:space="preserve">, </w:t>
      </w:r>
      <w:r w:rsidR="00FE7D37" w:rsidRPr="00FE7D37">
        <w:rPr>
          <w:lang w:val="en-ID"/>
        </w:rPr>
        <w:t>However, there are also studies indicating that rankings using both the TOPSIS and VIKOR methods yield the same results</w:t>
      </w:r>
      <w:r w:rsidR="0085777D">
        <w:fldChar w:fldCharType="begin" w:fldLock="1"/>
      </w:r>
      <w:r w:rsidR="00E409F7">
        <w:instrText>ADDIN CSL_CITATION {"citationItems":[{"id":"ITEM-1","itemData":{"DOI":"10.1016/S0377-2217(03)00020-1","ISBN":"8863572674","ISSN":"03772217","abstract":"The multiple criteria decision making (MCDM) methods VIKOR and TOPSIS are based on an aggregating function representing \"closeness to the ideal\", which originated in the compromise programming method. In VIKOR linear normalization and in TOPSIS vector normalization is used to eliminate the units of criterion functions. The VIKOR method of compromise ranking determines a compromise solution, providing a maximum \"group utility\" for the \"majority\" and a minimum of an individual regret for the \"opponent\". The TOPSIS method determines a solution with the shortest distance to the ideal solution and the greatest distance from the negative-ideal solution, but it does not consider the relative importance of these distances. A comparative analysis of these two methods is illustrated with a numerical example, showing their similarity and some differences. © 2003 Elsevier B.V. All rights reserved.","author":[{"dropping-particle":"","family":"Opricovic","given":"Serafim","non-dropping-particle":"","parse-names":false,"suffix":""},{"dropping-particle":"","family":"Tzeng","given":"Gwo Hshiung","non-dropping-particle":"","parse-names":false,"suffix":""}],"container-title":"European Journal of Operational Research","id":"ITEM-1","issue":"2","issued":{"date-parts":[["2004"]]},"page":"445-455","title":"Compromise solution by MCDM methods: A comparative analysis of VIKOR and TOPSIS","type":"article-journal","volume":"156"},"uris":["http://www.mendeley.com/documents/?uuid=39db3cc5-60e9-46dd-9283-f25102a1f4f0"]},{"id":"ITEM-2","itemData":{"DOI":"10.1155/2014/793074","ISSN":"2356-7260","abstract":"Multiple Criteria Decision Making (MCDM) models are used to solve a number of decision making problems universally. Most of these methods require the use of integers as input data. However, there are problems which have indeterminate values or data intervals which need to be analysed. In order to solve problems with interval data, many methods have been reported. Through this study an attempt has been made to compare and analyse the popular decision making tools for interval data problems. Namely, I-TOPSIS (Technique for Order Preference by Similarity to Ideal Solution), DI-TOPSIS, cross entropy, and interval VIKOR (VlseKriterijumska Optimiza-cija I Kompromisno Resenje) have been compared and a novel algorithm has been proposed. The new algorithm makes use of basic TOPSIS technique to overcome the limitations of known methods. To compare the effectiveness of the various methods, an example problem has been used where selection of best material family for the capacitor application has to be made. It was observed that the proposed algorithm is able to overcome the known limitations of the previous techniques. Thus, it can be easily and efficiently applied to various decision making problems with interval data.","author":[{"dropping-particle":"","family":"Chauhan","given":"Aditya","non-dropping-particle":"","parse-names":false,"suffix":""},{"dropping-particle":"","family":"Vaish","given":"Rahul","non-dropping-particle":"","parse-names":false,"suffix":""}],"container-title":"Journal of Computational Engineering","id":"ITEM-2","issued":{"date-parts":[["2014"]]},"page":"1-10","title":"A Comparative Study on Decision Making Methods with Interval Data","type":"article-journal","volume":"2014"},"uris":["http://www.mendeley.com/documents/?uuid=7732c030-e0ff-401b-95cf-1942a0dd9df0"]},{"id":"ITEM-3","itemData":{"ISSN":"15423980","abstract":"The primarily aim of the decision-making is determine the best alternative among a set of possible alternatives. Making a correct decision under multiple criteria is regarded as a really difficult process. This procedure gets more and more difficult when group decision making problem is addressed, since it is needed to satisfy group consensus as well. Therefore, many multi attribute decision making (MADM) methods have been developed and they have used widely preferred by decision makers to rank alternatives with respect to several attributes. In this paper, three of the decision making methods, Fuzzy TOPSIS (Technique for Order Preference by Similarity to an Ideal Solution), FuzzyVIKOR ('VlseKriterijumska Optimizacija I Kompromisno Resenje) Method, Fuzzy Axiomatic Design (FAD) are handled so as to emphasize the differences and similarity between Fuzzy TOPSIS and Fuzzy VIKOR and between Fuzzy TOPSIS and Fuzzy Axiomatic Design. Moreover the assessment of candidates among several applicants is one of the most strategic processes in human resources management. In this context, methods are applied to a real case staff selection problem for nurse position in a hospital. The findings of this paper illustrate that Fuzzy TOPSIS and FAD have identical candidate rankings. However, Fuzzy VIKOR has suggested a different ranking than Fuzzy TOPSIS and FAD. © 2009 Old City Publishing, Inc.","author":[{"dropping-particle":"","family":"Cevikcan","given":"Emre","non-dropping-particle":"","parse-names":false,"suffix":""},{"dropping-particle":"","family":"Cebi","given":"Selcuk","non-dropping-particle":"","parse-names":false,"suffix":""},{"dropping-particle":"","family":"Kaya","given":"Ihsan","non-dropping-particle":"","parse-names":false,"suffix":""}],"container-title":"Journal of Multiple-Valued Logic and Soft Computing","id":"ITEM-3","issue":"2-3","issued":{"date-parts":[["2009"]]},"page":"181-208","title":"Fuzzy VIKOR and fuzzy axiomatic design versus to fuzzy TOPSIS: An application of candidate assessment","type":"article-journal","volume":"15"},"uris":["http://www.mendeley.com/documents/?uuid=2e574fb6-b0ad-450c-978c-5cc55115f6e1"]}],"mendeley":{"formattedCitation":"[10], [12], [13]","plainTextFormattedCitation":"[10], [12], [13]","previouslyFormattedCitation":"[10], [12], [13]"},"properties":{"noteIndex":0},"schema":"https://github.com/citation-style-language/schema/raw/master/csl-citation.json"}</w:instrText>
      </w:r>
      <w:r w:rsidR="0085777D">
        <w:fldChar w:fldCharType="separate"/>
      </w:r>
      <w:r w:rsidR="00864FD6" w:rsidRPr="00864FD6">
        <w:rPr>
          <w:noProof/>
        </w:rPr>
        <w:t>[10], [12], [13]</w:t>
      </w:r>
      <w:r w:rsidR="0085777D">
        <w:fldChar w:fldCharType="end"/>
      </w:r>
      <w:r w:rsidR="00ED1BB4">
        <w:t xml:space="preserve">. </w:t>
      </w:r>
      <w:r w:rsidR="00AB29B6" w:rsidRPr="00AB29B6">
        <w:rPr>
          <w:lang w:val="en-ID"/>
        </w:rPr>
        <w:t>In this research, we will compare both methods to calculate waste bank data based on predetermined criteria, namely Operational Hours, Operational Schedule, Number of Customers, Number of Employees, and Amount of Collected Waste. This will enable us to generate a ranking system for the most active waste banks in Makassar city.</w:t>
      </w:r>
    </w:p>
    <w:p w14:paraId="5072D812" w14:textId="59371542" w:rsidR="00914DE2" w:rsidRDefault="00D856EE">
      <w:pPr>
        <w:pStyle w:val="Heading1"/>
        <w:numPr>
          <w:ilvl w:val="0"/>
          <w:numId w:val="1"/>
        </w:numPr>
      </w:pPr>
      <w:r>
        <w:t>LITERATURE</w:t>
      </w:r>
      <w:r w:rsidR="009D0B56">
        <w:t xml:space="preserve"> REVIEW</w:t>
      </w:r>
    </w:p>
    <w:p w14:paraId="31EFEF13" w14:textId="02E6C222" w:rsidR="008950D2" w:rsidRDefault="008950D2" w:rsidP="008950D2">
      <w:pPr>
        <w:pStyle w:val="Heading2"/>
        <w:numPr>
          <w:ilvl w:val="1"/>
          <w:numId w:val="2"/>
        </w:numPr>
      </w:pPr>
      <w:r w:rsidRPr="008950D2">
        <w:t>MCDM</w:t>
      </w:r>
      <w:r>
        <w:t xml:space="preserve"> (</w:t>
      </w:r>
      <w:r w:rsidRPr="00032A97">
        <w:t>Multi</w:t>
      </w:r>
      <w:r w:rsidR="00F07A8D">
        <w:t>-</w:t>
      </w:r>
      <w:r w:rsidRPr="00032A97">
        <w:t>Criteria Decision Making</w:t>
      </w:r>
      <w:r>
        <w:t>)</w:t>
      </w:r>
    </w:p>
    <w:p w14:paraId="068684EF" w14:textId="066CA563" w:rsidR="003017D1" w:rsidRPr="003017D1" w:rsidRDefault="003017D1" w:rsidP="003017D1">
      <w:pPr>
        <w:tabs>
          <w:tab w:val="left" w:pos="288"/>
        </w:tabs>
        <w:spacing w:after="120" w:line="228" w:lineRule="auto"/>
        <w:ind w:firstLine="288"/>
        <w:jc w:val="both"/>
        <w:rPr>
          <w:vanish/>
        </w:rPr>
      </w:pPr>
      <w:r w:rsidRPr="003017D1">
        <w:rPr>
          <w:lang w:val="en-ID"/>
        </w:rPr>
        <w:t>Multi</w:t>
      </w:r>
      <w:r w:rsidR="002F5DD1">
        <w:rPr>
          <w:lang w:val="en-ID"/>
        </w:rPr>
        <w:t>-</w:t>
      </w:r>
      <w:r w:rsidRPr="003017D1">
        <w:rPr>
          <w:lang w:val="en-ID"/>
        </w:rPr>
        <w:t xml:space="preserve">Criteria Decision Making (MCDM) is a decision-making method used to determine the best alternative from a set of alternatives based on several specific criteria. The goal of MCDM is to evaluate </w:t>
      </w:r>
      <m:oMath>
        <m:r>
          <w:rPr>
            <w:rFonts w:ascii="Cambria Math" w:hAnsi="Cambria Math"/>
            <w:lang w:val="en-ID"/>
          </w:rPr>
          <m:t>m</m:t>
        </m:r>
      </m:oMath>
      <w:r w:rsidRPr="003017D1">
        <w:rPr>
          <w:lang w:val="en-ID"/>
        </w:rPr>
        <w:t xml:space="preserve"> alternatives</w:t>
      </w:r>
      <w:r w:rsidRPr="003017D1">
        <w:rPr>
          <w:lang w:val="id-ID"/>
        </w:rPr>
        <w:t xml:space="preserve"> </w:t>
      </w:r>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r>
          <w:rPr>
            <w:rFonts w:ascii="Cambria Math" w:hAnsi="Cambria Math"/>
            <w:lang w:val="id-ID"/>
          </w:rPr>
          <m:t xml:space="preserve"> (i=1,2,…m)</m:t>
        </m:r>
      </m:oMath>
      <w:r w:rsidRPr="003017D1">
        <w:rPr>
          <w:lang w:val="id-ID"/>
        </w:rPr>
        <w:t xml:space="preserve"> </w:t>
      </w:r>
      <w:r w:rsidRPr="003017D1">
        <w:rPr>
          <w:lang w:val="en-ID"/>
        </w:rPr>
        <w:t xml:space="preserve">against a set of criteria </w:t>
      </w:r>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j</m:t>
            </m:r>
          </m:sub>
        </m:sSub>
        <m:r>
          <w:rPr>
            <w:rFonts w:ascii="Cambria Math" w:hAnsi="Cambria Math"/>
            <w:lang w:val="id-ID"/>
          </w:rPr>
          <m:t xml:space="preserve"> (j=1,2,…n)</m:t>
        </m:r>
      </m:oMath>
      <w:r w:rsidRPr="003017D1">
        <w:rPr>
          <w:lang w:val="id-ID"/>
        </w:rPr>
        <w:t>.</w:t>
      </w:r>
      <w:r w:rsidRPr="003017D1">
        <w:t xml:space="preserve"> The following is the arrangement of alternatives and criteria into a Decision Matrix (X). The purpose of this process is to facilitate the weighting process and so forth</w:t>
      </w:r>
    </w:p>
    <w:p w14:paraId="45C2885A" w14:textId="71A68376" w:rsidR="000A1809" w:rsidRPr="000A1809" w:rsidRDefault="000642AA" w:rsidP="000A1809">
      <w:pPr>
        <w:tabs>
          <w:tab w:val="left" w:pos="288"/>
        </w:tabs>
        <w:spacing w:after="120" w:line="228" w:lineRule="auto"/>
        <w:ind w:firstLine="288"/>
        <w:jc w:val="both"/>
      </w:pPr>
      <w:r>
        <w:rPr>
          <w:lang w:val="en-ID"/>
        </w:rPr>
        <w:fldChar w:fldCharType="begin" w:fldLock="1"/>
      </w:r>
      <w:r w:rsidR="00E409F7">
        <w:rPr>
          <w:lang w:val="en-ID"/>
        </w:rPr>
        <w:instrText>ADDIN CSL_CITATION {"citationItems":[{"id":"ITEM-1","itemData":{"DOI":"10.14710/j.gauss.v8i3.26678","abstract":"The increase in the population of Semarang has an impact on the increasing demand for residential housing. Unfortunately, the limitations of the area became an obstacle in Semarang to develop residential areas. This development of residential housing in Semarang leads to suburban such as Mijen. The method that can be used to choose favorite housing is Visekriterijumsko Kompromisno Rangiranje (VIKOR) and Technique for Order Preference by Similarity to Ideal Solution (TOPSIS). Both methods can be applied to solve Multiple Criteria Decision Making (MCDM) issue. This study has 8 alternatives of residential housing in Mijen with 5 criteria such as Price, Payment Method, Building Specifications, Housing Facilities, and Location. This research was design with Graphical User Interface (GUI) Matrix Laboratory (MATLAB) as computing tool. VIKOR and TOPSIS method on this research, obtained the same result that the most favorite residential housing is A5. Keywords: Housing, SPK, VIKOR, TOPSIS, GUI","author":[{"dropping-particle":"","family":"Ramadhani","given":"Alika","non-dropping-particle":"","parse-names":false,"suffix":""},{"dropping-particle":"","family":"Santoso2","given":"Rukun","non-dropping-particle":"","parse-names":false,"suffix":""},{"dropping-particle":"","family":"Rahmawati","given":"Rita","non-dropping-particle":"","parse-names":false,"suffix":""}],"container-title":"Jurnal Gaussian","id":"ITEM-1","issue":"3","issued":{"date-parts":[["2019"]]},"page":"330-342","title":"PEMILIHAN PERUMAHAN TERFAVORIT MENGGUNAKAN METODE VIKOR DAN TOPSIS DENGAN GUI MATLAB (Studi Kasus: Perumahan Mijen Semarang)","type":"article-journal","volume":"8"},"uris":["http://www.mendeley.com/documents/?uuid=bb5867d5-66f7-4e87-9c5e-d7ae6c69ee67"]}],"mendeley":{"formattedCitation":"[14]","plainTextFormattedCitation":"[14]","previouslyFormattedCitation":"[14]"},"properties":{"noteIndex":0},"schema":"https://github.com/citation-style-language/schema/raw/master/csl-citation.json"}</w:instrText>
      </w:r>
      <w:r>
        <w:rPr>
          <w:lang w:val="en-ID"/>
        </w:rPr>
        <w:fldChar w:fldCharType="separate"/>
      </w:r>
      <w:r w:rsidR="00864FD6" w:rsidRPr="00864FD6">
        <w:rPr>
          <w:noProof/>
          <w:lang w:val="en-ID"/>
        </w:rPr>
        <w:t>[14]</w:t>
      </w:r>
      <w:r>
        <w:rPr>
          <w:lang w:val="en-ID"/>
        </w:rPr>
        <w:fldChar w:fldCharType="end"/>
      </w:r>
      <w:r w:rsidR="00B80B02" w:rsidRPr="00B80B02">
        <w:rPr>
          <w:lang w:val="en-ID"/>
        </w:rPr>
        <w:t>.</w:t>
      </w:r>
    </w:p>
    <w:p w14:paraId="3CDAD37B" w14:textId="7A34F185" w:rsidR="008950D2" w:rsidRPr="00C349B9" w:rsidRDefault="00B4773A" w:rsidP="00C349B9">
      <w:pPr>
        <w:tabs>
          <w:tab w:val="center" w:pos="2520"/>
          <w:tab w:val="right" w:pos="5040"/>
        </w:tabs>
        <w:spacing w:before="240" w:after="240" w:line="216" w:lineRule="auto"/>
        <w:rPr>
          <w:rFonts w:ascii="Cambria Math" w:hAnsi="Cambria Math"/>
          <w:i/>
          <w:lang w:val="id-ID"/>
        </w:rPr>
      </w:pPr>
      <w:r>
        <w:rPr>
          <w:lang w:val="id-ID"/>
        </w:rPr>
        <w:tab/>
      </w:r>
      <m:oMath>
        <m:m>
          <m:mPr>
            <m:mcs>
              <m:mc>
                <m:mcPr>
                  <m:count m:val="2"/>
                  <m:mcJc m:val="center"/>
                </m:mcPr>
              </m:mc>
            </m:mcs>
            <m:ctrlPr>
              <w:rPr>
                <w:rFonts w:ascii="Cambria Math" w:hAnsi="Cambria Math"/>
                <w:i/>
                <w:lang w:val="id-ID"/>
              </w:rPr>
            </m:ctrlPr>
          </m:mPr>
          <m:mr>
            <m:e>
              <m:r>
                <w:rPr>
                  <w:rFonts w:ascii="Cambria Math" w:hAnsi="Cambria Math"/>
                  <w:lang w:val="id-ID"/>
                </w:rPr>
                <m:t>X=</m:t>
              </m:r>
            </m:e>
            <m:e>
              <m:d>
                <m:dPr>
                  <m:begChr m:val="["/>
                  <m:endChr m:val="]"/>
                  <m:ctrlPr>
                    <w:rPr>
                      <w:rFonts w:ascii="Cambria Math" w:hAnsi="Cambria Math"/>
                      <w:i/>
                      <w:lang w:val="id-ID"/>
                    </w:rPr>
                  </m:ctrlPr>
                </m:dPr>
                <m:e>
                  <m:m>
                    <m:mPr>
                      <m:mcs>
                        <m:mc>
                          <m:mcPr>
                            <m:count m:val="3"/>
                            <m:mcJc m:val="center"/>
                          </m:mcPr>
                        </m:mc>
                      </m:mcs>
                      <m:ctrlPr>
                        <w:rPr>
                          <w:rFonts w:ascii="Cambria Math" w:hAnsi="Cambria Math"/>
                          <w:i/>
                          <w:lang w:val="id-ID"/>
                        </w:rPr>
                      </m:ctrlPr>
                    </m:mP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11</m:t>
                                  </m:r>
                                </m:sub>
                              </m:sSub>
                            </m:e>
                          </m:m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21</m:t>
                                        </m:r>
                                      </m:sub>
                                    </m:sSub>
                                  </m:e>
                                </m:mr>
                                <m:mr>
                                  <m:e>
                                    <m:r>
                                      <w:rPr>
                                        <w:rFonts w:ascii="Cambria Math" w:hAnsi="Cambria Math"/>
                                        <w:lang w:val="id-ID"/>
                                      </w:rPr>
                                      <m:t>⋯</m:t>
                                    </m:r>
                                  </m:e>
                                </m:mr>
                              </m:m>
                            </m:e>
                          </m:m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m1</m:t>
                                  </m:r>
                                </m:sub>
                              </m:sSub>
                            </m:e>
                          </m:mr>
                        </m:m>
                      </m:e>
                      <m:e>
                        <m:m>
                          <m:mPr>
                            <m:mcs>
                              <m:mc>
                                <m:mcPr>
                                  <m:count m:val="2"/>
                                  <m:mcJc m:val="center"/>
                                </m:mcPr>
                              </m:mc>
                            </m:mcs>
                            <m:ctrlPr>
                              <w:rPr>
                                <w:rFonts w:ascii="Cambria Math" w:hAnsi="Cambria Math"/>
                                <w:i/>
                                <w:lang w:val="id-ID"/>
                              </w:rPr>
                            </m:ctrlPr>
                          </m:mP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12</m:t>
                                        </m:r>
                                      </m:sub>
                                    </m:sSub>
                                  </m:e>
                                </m:m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22</m:t>
                                              </m:r>
                                            </m:sub>
                                          </m:sSub>
                                        </m:e>
                                      </m:mr>
                                      <m:mr>
                                        <m:e>
                                          <m:r>
                                            <w:rPr>
                                              <w:rFonts w:ascii="Cambria Math" w:hAnsi="Cambria Math"/>
                                              <w:lang w:val="id-ID"/>
                                            </w:rPr>
                                            <m:t>⋯</m:t>
                                          </m:r>
                                        </m:e>
                                      </m:mr>
                                    </m:m>
                                  </m:e>
                                </m:m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m2</m:t>
                                        </m:r>
                                      </m:sub>
                                    </m:sSub>
                                  </m:e>
                                </m:mr>
                              </m:m>
                            </m:e>
                            <m:e>
                              <m:m>
                                <m:mPr>
                                  <m:mcs>
                                    <m:mc>
                                      <m:mcPr>
                                        <m:count m:val="1"/>
                                        <m:mcJc m:val="center"/>
                                      </m:mcPr>
                                    </m:mc>
                                  </m:mcs>
                                  <m:ctrlPr>
                                    <w:rPr>
                                      <w:rFonts w:ascii="Cambria Math" w:hAnsi="Cambria Math"/>
                                      <w:i/>
                                      <w:lang w:val="id-ID"/>
                                    </w:rPr>
                                  </m:ctrlPr>
                                </m:mPr>
                                <m:mr>
                                  <m:e>
                                    <m:r>
                                      <w:rPr>
                                        <w:rFonts w:ascii="Cambria Math" w:hAnsi="Cambria Math"/>
                                        <w:lang w:val="id-ID"/>
                                      </w:rPr>
                                      <m:t>⋯</m:t>
                                    </m:r>
                                  </m:e>
                                </m:mr>
                                <m:mr>
                                  <m:e>
                                    <m:m>
                                      <m:mPr>
                                        <m:mcs>
                                          <m:mc>
                                            <m:mcPr>
                                              <m:count m:val="1"/>
                                              <m:mcJc m:val="center"/>
                                            </m:mcPr>
                                          </m:mc>
                                        </m:mcs>
                                        <m:ctrlPr>
                                          <w:rPr>
                                            <w:rFonts w:ascii="Cambria Math" w:hAnsi="Cambria Math"/>
                                            <w:i/>
                                            <w:lang w:val="id-ID"/>
                                          </w:rPr>
                                        </m:ctrlPr>
                                      </m:mPr>
                                      <m:mr>
                                        <m:e>
                                          <m:r>
                                            <w:rPr>
                                              <w:rFonts w:ascii="Cambria Math" w:hAnsi="Cambria Math"/>
                                              <w:lang w:val="id-ID"/>
                                            </w:rPr>
                                            <m:t>⋯</m:t>
                                          </m:r>
                                        </m:e>
                                      </m:mr>
                                      <m:mr>
                                        <m:e>
                                          <m:r>
                                            <w:rPr>
                                              <w:rFonts w:ascii="Cambria Math" w:hAnsi="Cambria Math"/>
                                              <w:lang w:val="id-ID"/>
                                            </w:rPr>
                                            <m:t>⋯</m:t>
                                          </m:r>
                                        </m:e>
                                      </m:mr>
                                    </m:m>
                                  </m:e>
                                </m:mr>
                                <m:mr>
                                  <m:e>
                                    <m:r>
                                      <w:rPr>
                                        <w:rFonts w:ascii="Cambria Math" w:hAnsi="Cambria Math"/>
                                        <w:lang w:val="id-ID"/>
                                      </w:rPr>
                                      <m:t>⋯</m:t>
                                    </m:r>
                                  </m:e>
                                </m:mr>
                              </m:m>
                            </m:e>
                          </m:mr>
                        </m:m>
                      </m:e>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1n</m:t>
                                  </m:r>
                                </m:sub>
                              </m:sSub>
                            </m:e>
                          </m:mr>
                          <m:mr>
                            <m:e>
                              <m:m>
                                <m:mPr>
                                  <m:mcs>
                                    <m:mc>
                                      <m:mcPr>
                                        <m:count m:val="1"/>
                                        <m:mcJc m:val="center"/>
                                      </m:mcPr>
                                    </m:mc>
                                  </m:mcs>
                                  <m:ctrlPr>
                                    <w:rPr>
                                      <w:rFonts w:ascii="Cambria Math" w:hAnsi="Cambria Math"/>
                                      <w:i/>
                                      <w:lang w:val="id-ID"/>
                                    </w:rPr>
                                  </m:ctrlPr>
                                </m:mP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2n</m:t>
                                        </m:r>
                                      </m:sub>
                                    </m:sSub>
                                  </m:e>
                                </m:mr>
                                <m:mr>
                                  <m:e>
                                    <m:r>
                                      <w:rPr>
                                        <w:rFonts w:ascii="Cambria Math" w:hAnsi="Cambria Math"/>
                                        <w:lang w:val="id-ID"/>
                                      </w:rPr>
                                      <m:t>⋯</m:t>
                                    </m:r>
                                  </m:e>
                                </m:mr>
                              </m:m>
                            </m:e>
                          </m:mr>
                          <m:m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mn</m:t>
                                  </m:r>
                                </m:sub>
                              </m:sSub>
                            </m:e>
                          </m:mr>
                        </m:m>
                      </m:e>
                    </m:mr>
                  </m:m>
                </m:e>
              </m:d>
            </m:e>
          </m:mr>
        </m:m>
      </m:oMath>
      <w:r>
        <w:rPr>
          <w:rFonts w:eastAsia="Noto Sans Symbols"/>
          <w:lang w:val="id-ID"/>
        </w:rPr>
        <w:tab/>
      </w:r>
      <w:r w:rsidR="004A1BB8" w:rsidRPr="00BD0A16">
        <w:rPr>
          <w:rFonts w:eastAsia="Noto Sans Symbols"/>
          <w:bCs/>
        </w:rPr>
        <w:t>(</w:t>
      </w:r>
      <w:r w:rsidR="00A254FE">
        <w:rPr>
          <w:rFonts w:ascii="Noto Sans Symbols" w:eastAsia="Noto Sans Symbols" w:hAnsi="Noto Sans Symbols" w:cs="Noto Sans Symbols"/>
          <w:bCs/>
        </w:rPr>
        <w:t>1</w:t>
      </w:r>
      <w:r w:rsidR="004A1BB8">
        <w:rPr>
          <w:rFonts w:ascii="Noto Sans Symbols" w:eastAsia="Noto Sans Symbols" w:hAnsi="Noto Sans Symbols" w:cs="Noto Sans Symbols"/>
          <w:bCs/>
        </w:rPr>
        <w:t>)</w:t>
      </w:r>
    </w:p>
    <w:p w14:paraId="2D248F17" w14:textId="0A2C08C7" w:rsidR="00E23F4D" w:rsidRPr="004616CD" w:rsidRDefault="00010533" w:rsidP="004616CD">
      <w:pPr>
        <w:tabs>
          <w:tab w:val="left" w:pos="288"/>
        </w:tabs>
        <w:spacing w:after="120" w:line="228" w:lineRule="auto"/>
        <w:ind w:firstLine="288"/>
        <w:jc w:val="both"/>
        <w:rPr>
          <w:lang w:val="en-ID"/>
        </w:rPr>
      </w:pPr>
      <w:r w:rsidRPr="00010533">
        <w:rPr>
          <w:lang w:val="en-ID"/>
        </w:rPr>
        <w:t xml:space="preserve">Determining weights for each </w:t>
      </w:r>
      <w:proofErr w:type="gramStart"/>
      <w:r w:rsidRPr="00010533">
        <w:rPr>
          <w:lang w:val="en-ID"/>
        </w:rPr>
        <w:t>criteria</w:t>
      </w:r>
      <w:proofErr w:type="gramEnd"/>
      <w:r w:rsidRPr="00010533">
        <w:rPr>
          <w:lang w:val="en-ID"/>
        </w:rPr>
        <w:t xml:space="preserve"> based on the level of importance between one criteria and another. The comparison values of the importance level between one criteria and another can be expressed as follows</w:t>
      </w:r>
      <w:r w:rsidR="00A47646">
        <w:rPr>
          <w:lang w:val="en-ID"/>
        </w:rPr>
        <w:fldChar w:fldCharType="begin" w:fldLock="1"/>
      </w:r>
      <w:r w:rsidR="00E409F7">
        <w:rPr>
          <w:lang w:val="en-ID"/>
        </w:rPr>
        <w:instrText>ADDIN CSL_CITATION {"citationItems":[{"id":"ITEM-1","itemData":{"DOI":"10.33633/tc.v21i2.5889","abstract":"Sistem pendukung keputusan (SPK) adalah sebuah sistem informasi berbasis komputer yang digunakan untuk mendukung pengambilan sebuah keputusan dalam perusahaan atau organisasi. Multiple-Criteria Decision Making (MCDM) atau bisa disebut juga Multiple-Criteria Decision Analysis (MCDA) merupakan salah satu jenis metode SPK untuk membantu menyelesaikan permasalahan yang memiliki banyak kriteria. Metode TOPSIS dan VIKOR dipilih karena kedua metode tersebut didasarkan pada fungsi agregasi yang mewakili kedekatan dengan titik referensi. Dari hasil analisis yang dilakukan, perbandingan dari kedua metode tersebut adalah perhitungan metode TOPSIS menggunakan matriks solusi ideal yang memberikan hasil jarak terpendek dengan solusi ideal positif dan jarak terpanjang dari solusi ideal negatif. Sedangkan metode VIKOR menggunakan nilai Utility Measure dan Regret measure yang memberikan hasil perangkingan yang mengedepankan keuntungan.","author":[{"dropping-particle":"","family":"Muljadi","given":"Nadda Akilka Ulima Nurhajanti","non-dropping-particle":"","parse-names":false,"suffix":""},{"dropping-particle":"","family":"Widekso","given":"Waris","non-dropping-particle":"","parse-names":false,"suffix":""},{"dropping-particle":"","family":"Atmojo","given":"Wahyu Tisno","non-dropping-particle":"","parse-names":false,"suffix":""}],"container-title":"Techno.Com","id":"ITEM-1","issue":"2","issued":{"date-parts":[["2022"]]},"page":"224-236","title":"Perbandingan Sistem Pendukung Keputusan TOPSIS dengan VIKOR dalam Pemilihan Hubungan Kerjasama","type":"article-journal","volume":"21"},"uris":["http://www.mendeley.com/documents/?uuid=c44f10e1-2a0e-4fe3-bbef-5ad5e469211d"]}],"mendeley":{"formattedCitation":"[6]","plainTextFormattedCitation":"[6]","previouslyFormattedCitation":"[6]"},"properties":{"noteIndex":0},"schema":"https://github.com/citation-style-language/schema/raw/master/csl-citation.json"}</w:instrText>
      </w:r>
      <w:r w:rsidR="00A47646">
        <w:rPr>
          <w:lang w:val="en-ID"/>
        </w:rPr>
        <w:fldChar w:fldCharType="separate"/>
      </w:r>
      <w:r w:rsidR="00864FD6" w:rsidRPr="00864FD6">
        <w:rPr>
          <w:noProof/>
          <w:lang w:val="en-ID"/>
        </w:rPr>
        <w:t>[6]</w:t>
      </w:r>
      <w:r w:rsidR="00A47646">
        <w:rPr>
          <w:lang w:val="en-ID"/>
        </w:rPr>
        <w:fldChar w:fldCharType="end"/>
      </w:r>
      <w:r w:rsidR="00680258">
        <w:rPr>
          <w:lang w:val="en-ID"/>
        </w:rPr>
        <w:fldChar w:fldCharType="begin" w:fldLock="1"/>
      </w:r>
      <w:r w:rsidR="00864FD6">
        <w:rPr>
          <w:lang w:val="en-ID"/>
        </w:rPr>
        <w:instrText>ADDIN CSL_CITATION {"citationItems":[{"id":"ITEM-1","itemData":{"abstract":"… Oleh karena itu penelitian ini akan membahas suatu sistem pendukung keputusan yang diharapkan dapat membantu pihak manajemen CV. Chika Mulya Persada dalam memilih …","author":[{"dropping-particle":"","family":"Titin Kristiana","given":"","non-dropping-particle":"","parse-names":false,"suffix":""}],"container-title":"Paradigma","id":"ITEM-1","issue":"1","issued":{"date-parts":[["2018"]]},"page":"8-12","title":"Sistem Pendukung Keputusan Dengan Menggunakan Metode TOPSIS Untuk Pemilihan Lokasi Pendirian Grosir Pulsa","type":"article-journal","volume":"20"},"uris":["http://www.mendeley.com/documents/?uuid=35891adf-4c99-4f9e-b2d4-5b810abc0bdf"]}],"mendeley":{"formattedCitation":"[15]","plainTextFormattedCitation":"[15]","previouslyFormattedCitation":"[15]"},"properties":{"noteIndex":0},"schema":"https://github.com/citation-style-language/schema/raw/master/csl-citation.json"}</w:instrText>
      </w:r>
      <w:r w:rsidR="00680258">
        <w:rPr>
          <w:lang w:val="en-ID"/>
        </w:rPr>
        <w:fldChar w:fldCharType="separate"/>
      </w:r>
      <w:r w:rsidR="00A47646" w:rsidRPr="00A47646">
        <w:rPr>
          <w:noProof/>
          <w:lang w:val="en-ID"/>
        </w:rPr>
        <w:t>[15]</w:t>
      </w:r>
      <w:r w:rsidR="00680258">
        <w:rPr>
          <w:lang w:val="en-ID"/>
        </w:rPr>
        <w:fldChar w:fldCharType="end"/>
      </w:r>
      <w:r w:rsidR="00F97502" w:rsidRPr="00F97502">
        <w:rPr>
          <w:lang w:val="en-ID"/>
        </w:rPr>
        <w:t>:</w:t>
      </w:r>
    </w:p>
    <w:p w14:paraId="68480041" w14:textId="736629E8" w:rsidR="00E23F4D" w:rsidRPr="008A0E1F" w:rsidRDefault="00267BD0" w:rsidP="008A0E1F">
      <w:pPr>
        <w:numPr>
          <w:ilvl w:val="0"/>
          <w:numId w:val="6"/>
        </w:numPr>
        <w:spacing w:before="240" w:after="120" w:line="216" w:lineRule="auto"/>
        <w:rPr>
          <w:smallCaps/>
        </w:rPr>
      </w:pPr>
      <w:r w:rsidRPr="00267BD0">
        <w:rPr>
          <w:smallCaps/>
          <w:sz w:val="16"/>
          <w:szCs w:val="16"/>
        </w:rPr>
        <w:t>WEIGHT OF IMPORTANCE VALUES</w:t>
      </w:r>
    </w:p>
    <w:tbl>
      <w:tblPr>
        <w:tblStyle w:val="TableGrid"/>
        <w:tblW w:w="5000" w:type="pct"/>
        <w:jc w:val="center"/>
        <w:tblLook w:val="04A0" w:firstRow="1" w:lastRow="0" w:firstColumn="1" w:lastColumn="0" w:noHBand="0" w:noVBand="1"/>
      </w:tblPr>
      <w:tblGrid>
        <w:gridCol w:w="3654"/>
        <w:gridCol w:w="546"/>
        <w:gridCol w:w="876"/>
      </w:tblGrid>
      <w:tr w:rsidR="008A0E1F" w14:paraId="5589DAD5" w14:textId="77777777" w:rsidTr="00B247C4">
        <w:trPr>
          <w:trHeight w:val="264"/>
          <w:jc w:val="center"/>
        </w:trPr>
        <w:tc>
          <w:tcPr>
            <w:tcW w:w="3598" w:type="pct"/>
            <w:vAlign w:val="center"/>
          </w:tcPr>
          <w:p w14:paraId="3E3844EA" w14:textId="5DAFE07F" w:rsidR="008A0E1F" w:rsidRDefault="004746EA" w:rsidP="008A0E1F">
            <w:pPr>
              <w:pStyle w:val="ListParagraph"/>
              <w:ind w:left="0"/>
              <w:jc w:val="left"/>
              <w:rPr>
                <w:bCs/>
              </w:rPr>
            </w:pPr>
            <w:r w:rsidRPr="004746EA">
              <w:rPr>
                <w:bCs/>
              </w:rPr>
              <w:t xml:space="preserve">Very </w:t>
            </w:r>
            <w:r w:rsidR="00A06EC4">
              <w:rPr>
                <w:bCs/>
              </w:rPr>
              <w:t>U</w:t>
            </w:r>
            <w:r w:rsidRPr="004746EA">
              <w:rPr>
                <w:bCs/>
              </w:rPr>
              <w:t>nimportant</w:t>
            </w:r>
          </w:p>
        </w:tc>
        <w:tc>
          <w:tcPr>
            <w:tcW w:w="538" w:type="pct"/>
            <w:vAlign w:val="center"/>
          </w:tcPr>
          <w:p w14:paraId="0FB89FD3" w14:textId="77777777" w:rsidR="008A0E1F" w:rsidRDefault="008A0E1F" w:rsidP="00812C86">
            <w:pPr>
              <w:pStyle w:val="ListParagraph"/>
              <w:ind w:left="0"/>
              <w:rPr>
                <w:bCs/>
              </w:rPr>
            </w:pPr>
            <w:r>
              <w:rPr>
                <w:bCs/>
              </w:rPr>
              <w:t>=</w:t>
            </w:r>
          </w:p>
        </w:tc>
        <w:tc>
          <w:tcPr>
            <w:tcW w:w="863" w:type="pct"/>
            <w:vAlign w:val="center"/>
          </w:tcPr>
          <w:p w14:paraId="38D81AD3" w14:textId="77777777" w:rsidR="008A0E1F" w:rsidRDefault="008A0E1F" w:rsidP="00812C86">
            <w:pPr>
              <w:pStyle w:val="ListParagraph"/>
              <w:ind w:left="0"/>
              <w:rPr>
                <w:bCs/>
              </w:rPr>
            </w:pPr>
            <w:r>
              <w:rPr>
                <w:bCs/>
              </w:rPr>
              <w:t>1</w:t>
            </w:r>
          </w:p>
        </w:tc>
      </w:tr>
      <w:tr w:rsidR="008A0E1F" w14:paraId="68B59D71" w14:textId="77777777" w:rsidTr="00B247C4">
        <w:trPr>
          <w:trHeight w:val="264"/>
          <w:jc w:val="center"/>
        </w:trPr>
        <w:tc>
          <w:tcPr>
            <w:tcW w:w="3598" w:type="pct"/>
            <w:vAlign w:val="center"/>
          </w:tcPr>
          <w:p w14:paraId="249CF07A" w14:textId="2C9ED8F8" w:rsidR="008A0E1F" w:rsidRDefault="009E7C3E" w:rsidP="008A0E1F">
            <w:pPr>
              <w:pStyle w:val="ListParagraph"/>
              <w:ind w:left="0"/>
              <w:jc w:val="left"/>
              <w:rPr>
                <w:bCs/>
              </w:rPr>
            </w:pPr>
            <w:r w:rsidRPr="009E7C3E">
              <w:rPr>
                <w:bCs/>
              </w:rPr>
              <w:t xml:space="preserve">Not </w:t>
            </w:r>
            <w:r w:rsidR="00A06EC4">
              <w:rPr>
                <w:bCs/>
              </w:rPr>
              <w:t>I</w:t>
            </w:r>
            <w:r w:rsidRPr="009E7C3E">
              <w:rPr>
                <w:bCs/>
              </w:rPr>
              <w:t>mportant</w:t>
            </w:r>
          </w:p>
        </w:tc>
        <w:tc>
          <w:tcPr>
            <w:tcW w:w="538" w:type="pct"/>
            <w:vAlign w:val="center"/>
          </w:tcPr>
          <w:p w14:paraId="33C23CA8" w14:textId="77777777" w:rsidR="008A0E1F" w:rsidRDefault="008A0E1F" w:rsidP="00812C86">
            <w:pPr>
              <w:pStyle w:val="ListParagraph"/>
              <w:ind w:left="0"/>
              <w:rPr>
                <w:bCs/>
              </w:rPr>
            </w:pPr>
            <w:r>
              <w:rPr>
                <w:bCs/>
              </w:rPr>
              <w:t>=</w:t>
            </w:r>
          </w:p>
        </w:tc>
        <w:tc>
          <w:tcPr>
            <w:tcW w:w="863" w:type="pct"/>
            <w:vAlign w:val="center"/>
          </w:tcPr>
          <w:p w14:paraId="3D9DC5AF" w14:textId="77777777" w:rsidR="008A0E1F" w:rsidRDefault="008A0E1F" w:rsidP="00812C86">
            <w:pPr>
              <w:pStyle w:val="ListParagraph"/>
              <w:ind w:left="0"/>
              <w:rPr>
                <w:bCs/>
              </w:rPr>
            </w:pPr>
            <w:r>
              <w:rPr>
                <w:bCs/>
              </w:rPr>
              <w:t>2</w:t>
            </w:r>
          </w:p>
        </w:tc>
      </w:tr>
      <w:tr w:rsidR="008A0E1F" w14:paraId="7B97F1EB" w14:textId="77777777" w:rsidTr="00B247C4">
        <w:trPr>
          <w:trHeight w:val="252"/>
          <w:jc w:val="center"/>
        </w:trPr>
        <w:tc>
          <w:tcPr>
            <w:tcW w:w="3598" w:type="pct"/>
            <w:vAlign w:val="center"/>
          </w:tcPr>
          <w:p w14:paraId="1A65F436" w14:textId="1D5EA45C" w:rsidR="008A0E1F" w:rsidRDefault="003E5DA1" w:rsidP="008A0E1F">
            <w:pPr>
              <w:pStyle w:val="ListParagraph"/>
              <w:ind w:left="0"/>
              <w:jc w:val="left"/>
              <w:rPr>
                <w:bCs/>
              </w:rPr>
            </w:pPr>
            <w:r w:rsidRPr="003E5DA1">
              <w:rPr>
                <w:bCs/>
              </w:rPr>
              <w:t xml:space="preserve">Quite </w:t>
            </w:r>
            <w:r w:rsidR="00A06EC4">
              <w:rPr>
                <w:bCs/>
              </w:rPr>
              <w:t>I</w:t>
            </w:r>
            <w:r w:rsidRPr="003E5DA1">
              <w:rPr>
                <w:bCs/>
              </w:rPr>
              <w:t>mportant</w:t>
            </w:r>
          </w:p>
        </w:tc>
        <w:tc>
          <w:tcPr>
            <w:tcW w:w="538" w:type="pct"/>
            <w:vAlign w:val="center"/>
          </w:tcPr>
          <w:p w14:paraId="54566E45" w14:textId="77777777" w:rsidR="008A0E1F" w:rsidRDefault="008A0E1F" w:rsidP="00812C86">
            <w:pPr>
              <w:pStyle w:val="ListParagraph"/>
              <w:ind w:left="0"/>
              <w:rPr>
                <w:bCs/>
              </w:rPr>
            </w:pPr>
            <w:r>
              <w:rPr>
                <w:bCs/>
              </w:rPr>
              <w:t>=</w:t>
            </w:r>
          </w:p>
        </w:tc>
        <w:tc>
          <w:tcPr>
            <w:tcW w:w="863" w:type="pct"/>
            <w:vAlign w:val="center"/>
          </w:tcPr>
          <w:p w14:paraId="12D11ED1" w14:textId="77777777" w:rsidR="008A0E1F" w:rsidRDefault="008A0E1F" w:rsidP="00812C86">
            <w:pPr>
              <w:pStyle w:val="ListParagraph"/>
              <w:ind w:left="0"/>
              <w:rPr>
                <w:bCs/>
              </w:rPr>
            </w:pPr>
            <w:r>
              <w:rPr>
                <w:bCs/>
              </w:rPr>
              <w:t>3</w:t>
            </w:r>
          </w:p>
        </w:tc>
      </w:tr>
      <w:tr w:rsidR="008A0E1F" w14:paraId="1E6189C9" w14:textId="77777777" w:rsidTr="00B247C4">
        <w:trPr>
          <w:trHeight w:val="264"/>
          <w:jc w:val="center"/>
        </w:trPr>
        <w:tc>
          <w:tcPr>
            <w:tcW w:w="3598" w:type="pct"/>
            <w:vAlign w:val="center"/>
          </w:tcPr>
          <w:p w14:paraId="0F28B4D7" w14:textId="35E6D7A7" w:rsidR="008A0E1F" w:rsidRDefault="000A4CB5" w:rsidP="008A0E1F">
            <w:pPr>
              <w:pStyle w:val="ListParagraph"/>
              <w:ind w:left="0"/>
              <w:jc w:val="left"/>
              <w:rPr>
                <w:bCs/>
              </w:rPr>
            </w:pPr>
            <w:r w:rsidRPr="000A4CB5">
              <w:rPr>
                <w:bCs/>
              </w:rPr>
              <w:t>Important</w:t>
            </w:r>
          </w:p>
        </w:tc>
        <w:tc>
          <w:tcPr>
            <w:tcW w:w="538" w:type="pct"/>
            <w:vAlign w:val="center"/>
          </w:tcPr>
          <w:p w14:paraId="27AE684F" w14:textId="77777777" w:rsidR="008A0E1F" w:rsidRDefault="008A0E1F" w:rsidP="00812C86">
            <w:pPr>
              <w:pStyle w:val="ListParagraph"/>
              <w:ind w:left="0"/>
              <w:rPr>
                <w:bCs/>
              </w:rPr>
            </w:pPr>
            <w:r>
              <w:rPr>
                <w:bCs/>
              </w:rPr>
              <w:t>=</w:t>
            </w:r>
          </w:p>
        </w:tc>
        <w:tc>
          <w:tcPr>
            <w:tcW w:w="863" w:type="pct"/>
            <w:vAlign w:val="center"/>
          </w:tcPr>
          <w:p w14:paraId="68E46E1F" w14:textId="77777777" w:rsidR="008A0E1F" w:rsidRDefault="008A0E1F" w:rsidP="00812C86">
            <w:pPr>
              <w:pStyle w:val="ListParagraph"/>
              <w:ind w:left="0"/>
              <w:rPr>
                <w:bCs/>
              </w:rPr>
            </w:pPr>
            <w:r>
              <w:rPr>
                <w:bCs/>
              </w:rPr>
              <w:t>4</w:t>
            </w:r>
          </w:p>
        </w:tc>
      </w:tr>
      <w:tr w:rsidR="008A0E1F" w14:paraId="69AA90C4" w14:textId="77777777" w:rsidTr="00B247C4">
        <w:trPr>
          <w:trHeight w:val="264"/>
          <w:jc w:val="center"/>
        </w:trPr>
        <w:tc>
          <w:tcPr>
            <w:tcW w:w="3598" w:type="pct"/>
            <w:vAlign w:val="center"/>
          </w:tcPr>
          <w:p w14:paraId="1EEF946D" w14:textId="2A5F5FFB" w:rsidR="008A0E1F" w:rsidRDefault="000B0B63" w:rsidP="008A0E1F">
            <w:pPr>
              <w:pStyle w:val="ListParagraph"/>
              <w:ind w:left="0"/>
              <w:jc w:val="left"/>
              <w:rPr>
                <w:bCs/>
              </w:rPr>
            </w:pPr>
            <w:r>
              <w:rPr>
                <w:bCs/>
              </w:rPr>
              <w:t xml:space="preserve">Very </w:t>
            </w:r>
            <w:r w:rsidRPr="000B0B63">
              <w:rPr>
                <w:bCs/>
              </w:rPr>
              <w:t>Important</w:t>
            </w:r>
          </w:p>
        </w:tc>
        <w:tc>
          <w:tcPr>
            <w:tcW w:w="538" w:type="pct"/>
            <w:vAlign w:val="center"/>
          </w:tcPr>
          <w:p w14:paraId="681DDA1C" w14:textId="77777777" w:rsidR="008A0E1F" w:rsidRDefault="008A0E1F" w:rsidP="00812C86">
            <w:pPr>
              <w:pStyle w:val="ListParagraph"/>
              <w:ind w:left="0"/>
              <w:rPr>
                <w:bCs/>
              </w:rPr>
            </w:pPr>
            <w:r>
              <w:rPr>
                <w:bCs/>
              </w:rPr>
              <w:t>=</w:t>
            </w:r>
          </w:p>
        </w:tc>
        <w:tc>
          <w:tcPr>
            <w:tcW w:w="863" w:type="pct"/>
            <w:vAlign w:val="center"/>
          </w:tcPr>
          <w:p w14:paraId="5C454D12" w14:textId="77777777" w:rsidR="008A0E1F" w:rsidRDefault="008A0E1F" w:rsidP="00812C86">
            <w:pPr>
              <w:pStyle w:val="ListParagraph"/>
              <w:ind w:left="0"/>
              <w:rPr>
                <w:bCs/>
              </w:rPr>
            </w:pPr>
            <w:r>
              <w:rPr>
                <w:bCs/>
              </w:rPr>
              <w:t>5</w:t>
            </w:r>
          </w:p>
        </w:tc>
      </w:tr>
    </w:tbl>
    <w:p w14:paraId="6B9DDA10" w14:textId="0508DEB4" w:rsidR="00914DE2" w:rsidRDefault="00C30DE9">
      <w:pPr>
        <w:pStyle w:val="Heading2"/>
        <w:numPr>
          <w:ilvl w:val="1"/>
          <w:numId w:val="2"/>
        </w:numPr>
      </w:pPr>
      <w:r w:rsidRPr="00C30DE9">
        <w:t>TOPSIS (</w:t>
      </w:r>
      <w:r w:rsidR="00943A29" w:rsidRPr="00943A29">
        <w:t>Technique for Order Preference by Similarity to Ideal Solution</w:t>
      </w:r>
      <w:r w:rsidRPr="00C30DE9">
        <w:t>)</w:t>
      </w:r>
    </w:p>
    <w:p w14:paraId="474A6F38" w14:textId="40D5D6AA" w:rsidR="00A30F97" w:rsidRDefault="00983850" w:rsidP="005973A3">
      <w:pPr>
        <w:tabs>
          <w:tab w:val="left" w:pos="288"/>
        </w:tabs>
        <w:spacing w:after="120" w:line="228" w:lineRule="auto"/>
        <w:ind w:firstLine="288"/>
        <w:jc w:val="both"/>
      </w:pPr>
      <w:r w:rsidRPr="00983850">
        <w:rPr>
          <w:lang w:val="en-ID"/>
        </w:rPr>
        <w:t xml:space="preserve">TOPSIS (Technique for Order Preference by Similarity to Ideal Solution) is one of the decision-making methods first </w:t>
      </w:r>
      <w:r w:rsidRPr="00983850">
        <w:rPr>
          <w:lang w:val="en-ID"/>
        </w:rPr>
        <w:t>introduced by Hwang and Yoon in 1981. The basic concept of TOPSIS is that the selected alternative should have the shortest distance to the positive ideal solution and the longest distance to the negative ideal solution</w:t>
      </w:r>
      <w:r w:rsidR="00D23428">
        <w:fldChar w:fldCharType="begin" w:fldLock="1"/>
      </w:r>
      <w:r w:rsidR="00864FD6">
        <w:instrText>ADDIN CSL_CITATION {"citationItems":[{"id":"ITEM-1","itemData":{"DOI":"10.1016/j.mcm.2006.03.023","ISSN":"08957177","abstract":"An extension of TOPSIS (technique for order performance by similarity to ideal solution), a multi-attribute decision making (MADM) technique, to a group decision environment is investigated. TOPSIS is a practical and useful technique for ranking and selection of a number of externally determined alternatives through distance measures. To get a broad view of the techniques used, we provide a few options for the operations, such as normalization, distance measures and mean operators, at each of the corresponding steps of TOPSIS. In addition, the preferences of more than one decision maker are internally aggregated into the TOPSIS procedure. Unlike in previous developments, our group preferences are aggregated within the procedure. The proposed model is indeed a unified process and it will be readily applicable to many real-world decision making situations without increasing the computational burden. In the final part, the effects of external aggregation and internal aggregation of group preferences for TOPSIS with different computational combinations are compared using examples. The results have demonstrated our model to be both robust and efficient. © 2006 Elsevier Ltd. All rights reserved.","author":[{"dropping-particle":"","family":"Shih","given":"Hsu Shih","non-dropping-particle":"","parse-names":false,"suffix":""},{"dropping-particle":"","family":"Shyur","given":"Huan Jyh","non-dropping-particle":"","parse-names":false,"suffix":""},{"dropping-particle":"","family":"Lee","given":"E. Stanley","non-dropping-particle":"","parse-names":false,"suffix":""}],"container-title":"Mathematical and Computer Modelling","id":"ITEM-1","issue":"7-8","issued":{"date-parts":[["2007"]]},"page":"801-813","title":"An extension of TOPSIS for group decision making","type":"article-journal","volume":"45"},"uris":["http://www.mendeley.com/documents/?uuid=08192e2d-83ea-46e5-a012-dc920b03bfc0"]}],"mendeley":{"formattedCitation":"[16]","plainTextFormattedCitation":"[16]","previouslyFormattedCitation":"[16]"},"properties":{"noteIndex":0},"schema":"https://github.com/citation-style-language/schema/raw/master/csl-citation.json"}</w:instrText>
      </w:r>
      <w:r w:rsidR="00D23428">
        <w:fldChar w:fldCharType="separate"/>
      </w:r>
      <w:r w:rsidR="00A47646" w:rsidRPr="00A47646">
        <w:rPr>
          <w:noProof/>
        </w:rPr>
        <w:t>[16]</w:t>
      </w:r>
      <w:r w:rsidR="00D23428">
        <w:fldChar w:fldCharType="end"/>
      </w:r>
      <w:r w:rsidR="005973A3">
        <w:t xml:space="preserve">, </w:t>
      </w:r>
      <w:r w:rsidR="00FD6C6C" w:rsidRPr="00FD6C6C">
        <w:rPr>
          <w:lang w:val="en-ID"/>
        </w:rPr>
        <w:t>By comparing the relative distances, the priority order of alternatives can be determined</w:t>
      </w:r>
      <w:r w:rsidR="001609C2">
        <w:fldChar w:fldCharType="begin" w:fldLock="1"/>
      </w:r>
      <w:r w:rsidR="00E409F7">
        <w:instrText>ADDIN CSL_CITATION {"citationItems":[{"id":"ITEM-1","itemData":{"DOI":"10.1088/1742-6596/1028/1/012052","ISSN":"17426596","abstract":"The selection of the best employees is one of the process of evaluating how well the performance of the employees is adjusted to the standards set by the company and usually done by top management such as General Manager or Director. In general, the selection of the best employees is still perform manually with many criteria and alternatives, and this usually make it difficult top managerial making decisions as well as the selection of the best employees periodically into a long and complicated process. Therefore, it is necessary to build a decision support system that can help facilitate the decision maker in determining the best choice based on standard criteria, faster, and more objective. In this research, the computational method of decision-making system used is Technique for Order of Preference by Similarity to Ideal Solution (TOPSIS). The criteria used in the selection of the best employees are: job responsibilities, work discipline, work quality, and behaviour. The final result of the global priority value of the best employee candidates is used as the best employee selection decision making tool by top management.","author":[{"dropping-particle":"","family":"Rahim","given":"Robbi","non-dropping-particle":"","parse-names":false,"suffix":""},{"dropping-particle":"","family":"Supiyandi","given":"S.","non-dropping-particle":"","parse-names":false,"suffix":""},{"dropping-particle":"","family":"Siahaan","given":"A. P.U.","non-dropping-particle":"","parse-names":false,"suffix":""},{"dropping-particle":"","family":"Listyorini","given":"Tri","non-dropping-particle":"","parse-names":false,"suffix":""},{"dropping-particle":"","family":"Utomo","given":"Andy Prasetyo","non-dropping-particle":"","parse-names":false,"suffix":""},{"dropping-particle":"","family":"Triyanto","given":"Wiwit Agus","non-dropping-particle":"","parse-names":false,"suffix":""},{"dropping-particle":"","family":"Irawan","given":"Yudie","non-dropping-particle":"","parse-names":false,"suffix":""},{"dropping-particle":"","family":"Aisyah","given":"Siti","non-dropping-particle":"","parse-names":false,"suffix":""},{"dropping-particle":"","family":"Khairani","given":"Mufida","non-dropping-particle":"","parse-names":false,"suffix":""},{"dropping-particle":"","family":"Sundari","given":"Siti","non-dropping-particle":"","parse-names":false,"suffix":""},{"dropping-particle":"","family":"Khairunnisa","given":"K.","non-dropping-particle":"","parse-names":false,"suffix":""}],"container-title":"Journal of Physics: Conference Series","id":"ITEM-1","issue":"1","issued":{"date-parts":[["2018"]]},"title":"TOPSIS Method Application for Decision Support System in Internal Control for Selecting Best Employees","type":"article-journal","volume":"1028"},"uris":["http://www.mendeley.com/documents/?uuid=5fb5a4c4-4040-47ef-8ad1-dab96f8c85dc"]}],"mendeley":{"formattedCitation":"[17]","plainTextFormattedCitation":"[17]","previouslyFormattedCitation":"[17]"},"properties":{"noteIndex":0},"schema":"https://github.com/citation-style-language/schema/raw/master/csl-citation.json"}</w:instrText>
      </w:r>
      <w:r w:rsidR="001609C2">
        <w:fldChar w:fldCharType="separate"/>
      </w:r>
      <w:r w:rsidR="00E409F7" w:rsidRPr="00E409F7">
        <w:rPr>
          <w:noProof/>
        </w:rPr>
        <w:t>[17]</w:t>
      </w:r>
      <w:r w:rsidR="001609C2">
        <w:fldChar w:fldCharType="end"/>
      </w:r>
      <w:r w:rsidR="00A30F97">
        <w:t>.</w:t>
      </w:r>
    </w:p>
    <w:p w14:paraId="2DB91409" w14:textId="30CAC876" w:rsidR="000F1625" w:rsidRDefault="00DD6F3B" w:rsidP="005973A3">
      <w:pPr>
        <w:tabs>
          <w:tab w:val="left" w:pos="288"/>
        </w:tabs>
        <w:spacing w:after="120" w:line="228" w:lineRule="auto"/>
        <w:ind w:firstLine="288"/>
        <w:jc w:val="both"/>
        <w:rPr>
          <w:lang w:val="en-ID"/>
        </w:rPr>
      </w:pPr>
      <w:r w:rsidRPr="00DD6F3B">
        <w:rPr>
          <w:lang w:val="en-ID"/>
        </w:rPr>
        <w:t>Ranking the most active waste bank alternatives using the TOPSIS method aims to obtain the best alternative solution, which is the solution with the shortest distance to the positive ideal solution and the farthest distance from the negative ideal solution</w:t>
      </w:r>
      <w:r w:rsidR="00E409F7">
        <w:rPr>
          <w:lang w:val="en-ID"/>
        </w:rPr>
        <w:fldChar w:fldCharType="begin" w:fldLock="1"/>
      </w:r>
      <w:r w:rsidR="00E409F7">
        <w:rPr>
          <w:lang w:val="en-ID"/>
        </w:rPr>
        <w:instrText>ADDIN CSL_CITATION {"citationItems":[{"id":"ITEM-1","itemData":{"author":[{"dropping-particle":"","family":"Number","given":"Volume","non-dropping-particle":"","parse-names":false,"suffix":""}],"id":"ITEM-1","issue":"1","issued":{"date-parts":[["2016"]]},"page":"6333","title":"Information Systems Engineering and Business Intelligence","type":"article-journal","volume":"2"},"uris":["http://www.mendeley.com/documents/?uuid=e038bbb2-a04f-4dc2-b2ab-639261ccba84"]}],"mendeley":{"formattedCitation":"[18]","plainTextFormattedCitation":"[18]","previouslyFormattedCitation":"[18]"},"properties":{"noteIndex":0},"schema":"https://github.com/citation-style-language/schema/raw/master/csl-citation.json"}</w:instrText>
      </w:r>
      <w:r w:rsidR="00E409F7">
        <w:rPr>
          <w:lang w:val="en-ID"/>
        </w:rPr>
        <w:fldChar w:fldCharType="separate"/>
      </w:r>
      <w:r w:rsidR="00E409F7" w:rsidRPr="00E409F7">
        <w:rPr>
          <w:noProof/>
          <w:lang w:val="en-ID"/>
        </w:rPr>
        <w:t>[18]</w:t>
      </w:r>
      <w:r w:rsidR="00E409F7">
        <w:rPr>
          <w:lang w:val="en-ID"/>
        </w:rPr>
        <w:fldChar w:fldCharType="end"/>
      </w:r>
      <w:r w:rsidR="000F1625" w:rsidRPr="000F1625">
        <w:rPr>
          <w:lang w:val="en-ID"/>
        </w:rPr>
        <w:t>.</w:t>
      </w:r>
    </w:p>
    <w:p w14:paraId="04F9A011" w14:textId="3CA529BA" w:rsidR="00EA23C2" w:rsidRPr="00006E1D" w:rsidRDefault="00006E1D" w:rsidP="00006E1D">
      <w:pPr>
        <w:tabs>
          <w:tab w:val="left" w:pos="288"/>
        </w:tabs>
        <w:spacing w:after="120" w:line="228" w:lineRule="auto"/>
        <w:ind w:firstLine="288"/>
        <w:jc w:val="both"/>
        <w:rPr>
          <w:lang w:val="id-ID"/>
        </w:rPr>
      </w:pPr>
      <w:r w:rsidRPr="00006E1D">
        <w:rPr>
          <w:lang w:val="id-ID"/>
        </w:rPr>
        <w:t xml:space="preserve">The </w:t>
      </w:r>
      <w:proofErr w:type="spellStart"/>
      <w:r w:rsidRPr="00006E1D">
        <w:rPr>
          <w:lang w:val="id-ID"/>
        </w:rPr>
        <w:t>steps</w:t>
      </w:r>
      <w:proofErr w:type="spellEnd"/>
      <w:r w:rsidRPr="00006E1D">
        <w:rPr>
          <w:lang w:val="id-ID"/>
        </w:rPr>
        <w:t xml:space="preserve"> </w:t>
      </w:r>
      <w:proofErr w:type="spellStart"/>
      <w:r w:rsidRPr="00006E1D">
        <w:rPr>
          <w:lang w:val="id-ID"/>
        </w:rPr>
        <w:t>for</w:t>
      </w:r>
      <w:proofErr w:type="spellEnd"/>
      <w:r w:rsidRPr="00006E1D">
        <w:rPr>
          <w:lang w:val="id-ID"/>
        </w:rPr>
        <w:t xml:space="preserve"> </w:t>
      </w:r>
      <w:proofErr w:type="spellStart"/>
      <w:r w:rsidRPr="00006E1D">
        <w:rPr>
          <w:lang w:val="id-ID"/>
        </w:rPr>
        <w:t>ranking</w:t>
      </w:r>
      <w:proofErr w:type="spellEnd"/>
      <w:r w:rsidRPr="00006E1D">
        <w:rPr>
          <w:lang w:val="id-ID"/>
        </w:rPr>
        <w:t xml:space="preserve"> </w:t>
      </w:r>
      <w:proofErr w:type="spellStart"/>
      <w:r w:rsidRPr="00006E1D">
        <w:rPr>
          <w:lang w:val="id-ID"/>
        </w:rPr>
        <w:t>the</w:t>
      </w:r>
      <w:proofErr w:type="spellEnd"/>
      <w:r w:rsidRPr="00006E1D">
        <w:rPr>
          <w:lang w:val="id-ID"/>
        </w:rPr>
        <w:t xml:space="preserve"> </w:t>
      </w:r>
      <w:proofErr w:type="spellStart"/>
      <w:r w:rsidRPr="00006E1D">
        <w:rPr>
          <w:lang w:val="id-ID"/>
        </w:rPr>
        <w:t>most</w:t>
      </w:r>
      <w:proofErr w:type="spellEnd"/>
      <w:r w:rsidRPr="00006E1D">
        <w:rPr>
          <w:lang w:val="id-ID"/>
        </w:rPr>
        <w:t xml:space="preserve"> </w:t>
      </w:r>
      <w:proofErr w:type="spellStart"/>
      <w:r w:rsidRPr="00006E1D">
        <w:rPr>
          <w:lang w:val="id-ID"/>
        </w:rPr>
        <w:t>active</w:t>
      </w:r>
      <w:proofErr w:type="spellEnd"/>
      <w:r w:rsidRPr="00006E1D">
        <w:rPr>
          <w:lang w:val="id-ID"/>
        </w:rPr>
        <w:t xml:space="preserve"> </w:t>
      </w:r>
      <w:proofErr w:type="spellStart"/>
      <w:r w:rsidRPr="00006E1D">
        <w:rPr>
          <w:lang w:val="id-ID"/>
        </w:rPr>
        <w:t>waste</w:t>
      </w:r>
      <w:proofErr w:type="spellEnd"/>
      <w:r w:rsidRPr="00006E1D">
        <w:rPr>
          <w:lang w:val="id-ID"/>
        </w:rPr>
        <w:t xml:space="preserve"> </w:t>
      </w:r>
      <w:proofErr w:type="spellStart"/>
      <w:r w:rsidRPr="00006E1D">
        <w:rPr>
          <w:lang w:val="id-ID"/>
        </w:rPr>
        <w:t>banks</w:t>
      </w:r>
      <w:proofErr w:type="spellEnd"/>
      <w:r w:rsidRPr="00006E1D">
        <w:rPr>
          <w:lang w:val="id-ID"/>
        </w:rPr>
        <w:t xml:space="preserve"> </w:t>
      </w:r>
      <w:proofErr w:type="spellStart"/>
      <w:r w:rsidRPr="00006E1D">
        <w:rPr>
          <w:lang w:val="id-ID"/>
        </w:rPr>
        <w:t>using</w:t>
      </w:r>
      <w:proofErr w:type="spellEnd"/>
      <w:r w:rsidRPr="00006E1D">
        <w:rPr>
          <w:lang w:val="id-ID"/>
        </w:rPr>
        <w:t xml:space="preserve"> </w:t>
      </w:r>
      <w:proofErr w:type="spellStart"/>
      <w:r w:rsidR="00C52DA7">
        <w:rPr>
          <w:lang w:val="id-ID"/>
        </w:rPr>
        <w:t>the</w:t>
      </w:r>
      <w:proofErr w:type="spellEnd"/>
      <w:r w:rsidR="00C52DA7">
        <w:rPr>
          <w:lang w:val="id-ID"/>
        </w:rPr>
        <w:t xml:space="preserve"> </w:t>
      </w:r>
      <w:r w:rsidRPr="00006E1D">
        <w:rPr>
          <w:lang w:val="id-ID"/>
        </w:rPr>
        <w:t xml:space="preserve">TOPSIS </w:t>
      </w:r>
      <w:proofErr w:type="spellStart"/>
      <w:r w:rsidRPr="00006E1D">
        <w:rPr>
          <w:lang w:val="id-ID"/>
        </w:rPr>
        <w:t>method</w:t>
      </w:r>
      <w:proofErr w:type="spellEnd"/>
      <w:r w:rsidRPr="00006E1D">
        <w:rPr>
          <w:lang w:val="id-ID"/>
        </w:rPr>
        <w:t xml:space="preserve"> are as </w:t>
      </w:r>
      <w:proofErr w:type="spellStart"/>
      <w:r w:rsidRPr="00006E1D">
        <w:rPr>
          <w:lang w:val="id-ID"/>
        </w:rPr>
        <w:t>follows</w:t>
      </w:r>
      <w:proofErr w:type="spellEnd"/>
      <w:r w:rsidRPr="00006E1D">
        <w:rPr>
          <w:lang w:val="id-ID"/>
        </w:rPr>
        <w:t xml:space="preserve"> </w:t>
      </w:r>
      <w:r w:rsidR="00EA23C2" w:rsidRPr="00EA23C2">
        <w:rPr>
          <w:lang w:val="en-ID"/>
        </w:rPr>
        <w:t>:</w:t>
      </w:r>
    </w:p>
    <w:p w14:paraId="184A7B35" w14:textId="57A1E047" w:rsidR="00A90209" w:rsidRPr="00A90209" w:rsidRDefault="00066E65" w:rsidP="00A90209">
      <w:pPr>
        <w:pStyle w:val="Heading3"/>
        <w:numPr>
          <w:ilvl w:val="2"/>
          <w:numId w:val="3"/>
        </w:numPr>
        <w:ind w:left="284" w:hanging="284"/>
      </w:pPr>
      <w:bookmarkStart w:id="0" w:name="_Hlk159769036"/>
      <w:bookmarkStart w:id="1" w:name="_Hlk159768993"/>
      <w:r>
        <w:t>C</w:t>
      </w:r>
      <w:r w:rsidRPr="00E85985">
        <w:t>reating the decision matrix (X)</w:t>
      </w:r>
    </w:p>
    <w:p w14:paraId="7064BE9D" w14:textId="601DDB9A" w:rsidR="00A31625" w:rsidRPr="00363C23" w:rsidRDefault="005A43AC" w:rsidP="00E62E1A">
      <w:pPr>
        <w:pStyle w:val="Heading3"/>
        <w:numPr>
          <w:ilvl w:val="2"/>
          <w:numId w:val="3"/>
        </w:numPr>
        <w:ind w:left="284" w:hanging="284"/>
      </w:pPr>
      <w:bookmarkStart w:id="2" w:name="_Hlk157623905"/>
      <w:bookmarkEnd w:id="0"/>
      <w:r>
        <w:t>D</w:t>
      </w:r>
      <w:r w:rsidR="008842EB" w:rsidRPr="0011739A">
        <w:t>etermining the weight value</w:t>
      </w:r>
      <w:r w:rsidR="00D90C1C">
        <w:t>s</w:t>
      </w:r>
    </w:p>
    <w:bookmarkEnd w:id="1"/>
    <w:p w14:paraId="316CE501" w14:textId="7825DEE7" w:rsidR="00767484" w:rsidRDefault="007831F8" w:rsidP="00860122">
      <w:pPr>
        <w:pStyle w:val="Heading3"/>
        <w:numPr>
          <w:ilvl w:val="2"/>
          <w:numId w:val="3"/>
        </w:numPr>
        <w:ind w:left="284" w:hanging="284"/>
      </w:pPr>
      <w:r>
        <w:t>C</w:t>
      </w:r>
      <w:r w:rsidRPr="007831F8">
        <w:t>reating the normalized decision matrix</w:t>
      </w:r>
    </w:p>
    <w:p w14:paraId="730C0ACE" w14:textId="1F720846" w:rsidR="00863C17" w:rsidRDefault="00FE0B37" w:rsidP="005712DD">
      <w:pPr>
        <w:ind w:left="284"/>
        <w:jc w:val="both"/>
        <w:rPr>
          <w:i/>
        </w:rPr>
      </w:pPr>
      <w:bookmarkStart w:id="3" w:name="_Hlk159766440"/>
      <w:r w:rsidRPr="00FE0B37">
        <w:t xml:space="preserve">The calculation of the normalized decision matrix is carried out using the following </w:t>
      </w:r>
      <w:proofErr w:type="gramStart"/>
      <w:r w:rsidRPr="00FE0B37">
        <w:t>formula</w:t>
      </w:r>
      <w:r w:rsidR="0000564D">
        <w:t xml:space="preserve"> </w:t>
      </w:r>
      <w:r w:rsidRPr="00FE0B37">
        <w:t>:</w:t>
      </w:r>
      <w:proofErr w:type="gramEnd"/>
    </w:p>
    <w:p w14:paraId="5E29E2BD" w14:textId="40D78A6D" w:rsidR="00914DE2" w:rsidRDefault="00CB6D9E">
      <w:pPr>
        <w:tabs>
          <w:tab w:val="center" w:pos="2520"/>
          <w:tab w:val="right" w:pos="5040"/>
        </w:tabs>
        <w:spacing w:before="240" w:after="240" w:line="216" w:lineRule="auto"/>
        <w:rPr>
          <w:rFonts w:ascii="Noto Sans Symbols" w:eastAsia="Noto Sans Symbols" w:hAnsi="Noto Sans Symbols" w:cs="Noto Sans Symbols"/>
        </w:rPr>
      </w:pPr>
      <w:bookmarkStart w:id="4" w:name="_Hlk159418503"/>
      <w:bookmarkStart w:id="5" w:name="_Hlk159418454"/>
      <w:bookmarkEnd w:id="2"/>
      <w:r>
        <w:rPr>
          <w:rFonts w:ascii="Noto Sans Symbols" w:eastAsia="Noto Sans Symbols" w:hAnsi="Noto Sans Symbols" w:cs="Noto Sans Symbols"/>
        </w:rPr>
        <w:tab/>
      </w:r>
      <m:oMath>
        <m:m>
          <m:mPr>
            <m:mcs>
              <m:mc>
                <m:mcPr>
                  <m:count m:val="2"/>
                  <m:mcJc m:val="center"/>
                </m:mcPr>
              </m:mc>
            </m:mcs>
            <m:ctrlPr>
              <w:rPr>
                <w:rFonts w:ascii="Cambria Math" w:hAnsi="Cambria Math"/>
                <w:bCs/>
              </w:rPr>
            </m:ctrlPr>
          </m:mPr>
          <m:mr>
            <m:e>
              <m:sSub>
                <m:sSubPr>
                  <m:ctrlPr>
                    <w:rPr>
                      <w:rFonts w:ascii="Cambria Math" w:hAnsi="Cambria Math"/>
                      <w:bCs/>
                    </w:rPr>
                  </m:ctrlPr>
                </m:sSubPr>
                <m:e>
                  <m:r>
                    <w:rPr>
                      <w:rFonts w:ascii="Cambria Math" w:hAnsi="Cambria Math"/>
                    </w:rPr>
                    <m:t>r</m:t>
                  </m:r>
                </m:e>
                <m:sub>
                  <m:r>
                    <w:rPr>
                      <w:rFonts w:ascii="Cambria Math" w:hAnsi="Cambria Math"/>
                    </w:rPr>
                    <m:t>ij</m:t>
                  </m:r>
                </m:sub>
              </m:sSub>
            </m:e>
            <m:e>
              <m:f>
                <m:fPr>
                  <m:ctrlPr>
                    <w:rPr>
                      <w:rFonts w:ascii="Cambria Math" w:hAnsi="Cambria Math"/>
                      <w:bCs/>
                    </w:rPr>
                  </m:ctrlPr>
                </m:fPr>
                <m:num>
                  <m:sSub>
                    <m:sSubPr>
                      <m:ctrlPr>
                        <w:rPr>
                          <w:rFonts w:ascii="Cambria Math" w:hAnsi="Cambria Math"/>
                          <w:bCs/>
                        </w:rPr>
                      </m:ctrlPr>
                    </m:sSubPr>
                    <m:e>
                      <m:r>
                        <w:rPr>
                          <w:rFonts w:ascii="Cambria Math" w:hAnsi="Cambria Math"/>
                        </w:rPr>
                        <m:t>x</m:t>
                      </m:r>
                    </m:e>
                    <m:sub>
                      <m:r>
                        <w:rPr>
                          <w:rFonts w:ascii="Cambria Math" w:hAnsi="Cambria Math"/>
                        </w:rPr>
                        <m:t>ij</m:t>
                      </m:r>
                    </m:sub>
                  </m:sSub>
                </m:num>
                <m:den>
                  <m:rad>
                    <m:radPr>
                      <m:degHide m:val="1"/>
                      <m:ctrlPr>
                        <w:rPr>
                          <w:rFonts w:ascii="Cambria Math" w:hAnsi="Cambria Math"/>
                          <w:bCs/>
                        </w:rPr>
                      </m:ctrlPr>
                    </m:radPr>
                    <m:deg/>
                    <m:e>
                      <m:nary>
                        <m:naryPr>
                          <m:chr m:val="∑"/>
                          <m:limLoc m:val="subSup"/>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m</m:t>
                          </m:r>
                        </m:sup>
                        <m:e>
                          <m:sSubSup>
                            <m:sSubSupPr>
                              <m:ctrlPr>
                                <w:rPr>
                                  <w:rFonts w:ascii="Cambria Math" w:hAnsi="Cambria Math"/>
                                  <w:bCs/>
                                </w:rPr>
                              </m:ctrlPr>
                            </m:sSubSupPr>
                            <m:e>
                              <m:r>
                                <w:rPr>
                                  <w:rFonts w:ascii="Cambria Math" w:hAnsi="Cambria Math"/>
                                </w:rPr>
                                <m:t>x</m:t>
                              </m:r>
                            </m:e>
                            <m:sub>
                              <m:r>
                                <w:rPr>
                                  <w:rFonts w:ascii="Cambria Math" w:hAnsi="Cambria Math"/>
                                </w:rPr>
                                <m:t>ij</m:t>
                              </m:r>
                            </m:sub>
                            <m:sup>
                              <m:r>
                                <m:rPr>
                                  <m:sty m:val="p"/>
                                </m:rPr>
                                <w:rPr>
                                  <w:rFonts w:ascii="Cambria Math" w:hAnsi="Cambria Math"/>
                                </w:rPr>
                                <m:t>2</m:t>
                              </m:r>
                            </m:sup>
                          </m:sSubSup>
                        </m:e>
                      </m:nary>
                    </m:e>
                  </m:rad>
                </m:den>
              </m:f>
            </m:e>
          </m:mr>
        </m:m>
        <m:r>
          <w:rPr>
            <w:rFonts w:ascii="Cambria Math" w:eastAsia="Noto Sans Symbols" w:hAnsi="Cambria Math" w:cs="Noto Sans Symbols"/>
          </w:rPr>
          <m:t xml:space="preserve"> </m:t>
        </m:r>
      </m:oMath>
      <w:r w:rsidR="00BA3C0C" w:rsidRPr="00D57F49">
        <w:rPr>
          <w:rFonts w:eastAsia="Noto Sans Symbols"/>
          <w:bCs/>
        </w:rPr>
        <w:tab/>
      </w:r>
      <w:r w:rsidR="00BA3C0C">
        <w:rPr>
          <w:rFonts w:ascii="Noto Sans Symbols" w:eastAsia="Noto Sans Symbols" w:hAnsi="Noto Sans Symbols" w:cs="Noto Sans Symbols"/>
          <w:bCs/>
        </w:rPr>
        <w:t>(</w:t>
      </w:r>
      <w:r w:rsidR="00E82B75">
        <w:rPr>
          <w:rFonts w:ascii="Noto Sans Symbols" w:eastAsia="Noto Sans Symbols" w:hAnsi="Noto Sans Symbols" w:cs="Noto Sans Symbols"/>
          <w:bCs/>
        </w:rPr>
        <w:t>2</w:t>
      </w:r>
      <w:r w:rsidR="00BA3C0C">
        <w:rPr>
          <w:rFonts w:ascii="Noto Sans Symbols" w:eastAsia="Noto Sans Symbols" w:hAnsi="Noto Sans Symbols" w:cs="Noto Sans Symbols"/>
          <w:bCs/>
        </w:rPr>
        <w:t>)</w:t>
      </w:r>
      <w:bookmarkEnd w:id="3"/>
      <w:bookmarkEnd w:id="4"/>
      <w:r>
        <w:rPr>
          <w:rFonts w:ascii="Noto Sans Symbols" w:eastAsia="Noto Sans Symbols" w:hAnsi="Noto Sans Symbols" w:cs="Noto Sans Symbols"/>
        </w:rPr>
        <w:tab/>
      </w:r>
      <w:bookmarkEnd w:id="5"/>
      <w:r>
        <w:rPr>
          <w:rFonts w:ascii="Noto Sans Symbols" w:eastAsia="Noto Sans Symbols" w:hAnsi="Noto Sans Symbols" w:cs="Noto Sans Symbols"/>
        </w:rPr>
        <w:tab/>
      </w:r>
      <w:r>
        <w:rPr>
          <w:rFonts w:ascii="Noto Sans Symbols" w:eastAsia="Noto Sans Symbols" w:hAnsi="Noto Sans Symbols" w:cs="Noto Sans Symbols"/>
        </w:rPr>
        <w:tab/>
      </w:r>
      <w:r>
        <w:rPr>
          <w:rFonts w:ascii="Noto Sans Symbols" w:eastAsia="Noto Sans Symbols" w:hAnsi="Noto Sans Symbols" w:cs="Noto Sans Symbols"/>
        </w:rPr>
        <w:tab/>
      </w:r>
      <w:r>
        <w:rPr>
          <w:rFonts w:ascii="Noto Sans Symbols" w:eastAsia="Noto Sans Symbols" w:hAnsi="Noto Sans Symbols" w:cs="Noto Sans Symbols"/>
        </w:rPr>
        <w:tab/>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406"/>
        <w:gridCol w:w="3316"/>
      </w:tblGrid>
      <w:tr w:rsidR="00D10E42" w14:paraId="587F6BE5" w14:textId="22890D70" w:rsidTr="0042245E">
        <w:trPr>
          <w:trHeight w:val="215"/>
        </w:trPr>
        <w:tc>
          <w:tcPr>
            <w:tcW w:w="4756" w:type="dxa"/>
            <w:gridSpan w:val="3"/>
          </w:tcPr>
          <w:p w14:paraId="7ED53B61" w14:textId="4EC04E53" w:rsidR="00D10E42" w:rsidRDefault="00C8056C" w:rsidP="00D10E42">
            <w:pPr>
              <w:pStyle w:val="ListParagraph"/>
              <w:ind w:left="-101"/>
              <w:jc w:val="both"/>
              <w:rPr>
                <w:bCs/>
              </w:rPr>
            </w:pPr>
            <w:proofErr w:type="gramStart"/>
            <w:r>
              <w:rPr>
                <w:bCs/>
              </w:rPr>
              <w:t>w</w:t>
            </w:r>
            <w:r w:rsidR="006F34A5">
              <w:rPr>
                <w:bCs/>
              </w:rPr>
              <w:t>here</w:t>
            </w:r>
            <w:r w:rsidR="008C576C">
              <w:rPr>
                <w:bCs/>
              </w:rPr>
              <w:t xml:space="preserve"> :</w:t>
            </w:r>
            <w:proofErr w:type="gramEnd"/>
          </w:p>
        </w:tc>
      </w:tr>
      <w:tr w:rsidR="000B5C84" w14:paraId="33FD2CF5" w14:textId="216B32A5" w:rsidTr="00D10E42">
        <w:trPr>
          <w:trHeight w:val="236"/>
        </w:trPr>
        <w:tc>
          <w:tcPr>
            <w:tcW w:w="1034" w:type="dxa"/>
          </w:tcPr>
          <w:p w14:paraId="0C7D0A34" w14:textId="125694BB" w:rsidR="000B5C84" w:rsidRPr="00C2218F" w:rsidRDefault="00000000" w:rsidP="00EB79D9">
            <w:pPr>
              <w:pStyle w:val="ListParagraph"/>
              <w:ind w:left="-104"/>
              <w:jc w:val="left"/>
              <w:rPr>
                <w:bCs/>
                <w:lang w:val="id-ID"/>
              </w:rPr>
            </w:pPr>
            <m:oMath>
              <m:sSub>
                <m:sSubPr>
                  <m:ctrlPr>
                    <w:rPr>
                      <w:rFonts w:ascii="Cambria Math" w:hAnsi="Cambria Math"/>
                      <w:bCs/>
                      <w:i/>
                      <w:lang w:val="id-ID"/>
                    </w:rPr>
                  </m:ctrlPr>
                </m:sSubPr>
                <m:e>
                  <m:r>
                    <w:rPr>
                      <w:rFonts w:ascii="Cambria Math" w:hAnsi="Cambria Math"/>
                      <w:lang w:val="id-ID"/>
                    </w:rPr>
                    <m:t>r</m:t>
                  </m:r>
                </m:e>
                <m:sub>
                  <m:r>
                    <w:rPr>
                      <w:rFonts w:ascii="Cambria Math" w:hAnsi="Cambria Math"/>
                      <w:lang w:val="id-ID"/>
                    </w:rPr>
                    <m:t>ij</m:t>
                  </m:r>
                </m:sub>
              </m:sSub>
            </m:oMath>
            <w:r w:rsidR="000B5C84">
              <w:rPr>
                <w:bCs/>
              </w:rPr>
              <w:t xml:space="preserve"> </w:t>
            </w:r>
          </w:p>
        </w:tc>
        <w:tc>
          <w:tcPr>
            <w:tcW w:w="406" w:type="dxa"/>
          </w:tcPr>
          <w:p w14:paraId="7DB6B347" w14:textId="1BC48BDB" w:rsidR="000B5C84" w:rsidRDefault="000B5C84" w:rsidP="00764461">
            <w:pPr>
              <w:pStyle w:val="ListParagraph"/>
              <w:ind w:left="0"/>
              <w:jc w:val="left"/>
              <w:rPr>
                <w:bCs/>
                <w:lang w:val="id-ID"/>
              </w:rPr>
            </w:pPr>
            <m:oMathPara>
              <m:oMath>
                <m:r>
                  <w:rPr>
                    <w:rFonts w:ascii="Cambria Math" w:hAnsi="Cambria Math"/>
                    <w:lang w:val="id-ID"/>
                  </w:rPr>
                  <m:t>=</m:t>
                </m:r>
              </m:oMath>
            </m:oMathPara>
          </w:p>
        </w:tc>
        <w:tc>
          <w:tcPr>
            <w:tcW w:w="3316" w:type="dxa"/>
          </w:tcPr>
          <w:p w14:paraId="2882983E" w14:textId="56F6AF45" w:rsidR="000B5C84" w:rsidRDefault="00A064E4" w:rsidP="00BE77E2">
            <w:pPr>
              <w:pStyle w:val="ListParagraph"/>
              <w:ind w:left="0"/>
              <w:jc w:val="both"/>
              <w:rPr>
                <w:bCs/>
                <w:lang w:val="id-ID"/>
              </w:rPr>
            </w:pPr>
            <w:r w:rsidRPr="00CE14FB">
              <w:rPr>
                <w:bCs/>
              </w:rPr>
              <w:t>Ranking the performance of</w:t>
            </w:r>
            <w:r>
              <w:rPr>
                <w:bCs/>
              </w:rPr>
              <w:t>-</w:t>
            </w:r>
            <m:oMath>
              <m:r>
                <w:rPr>
                  <w:rFonts w:ascii="Cambria Math" w:hAnsi="Cambria Math"/>
                </w:rPr>
                <m:t>i</m:t>
              </m:r>
            </m:oMath>
            <w:r>
              <w:rPr>
                <w:bCs/>
              </w:rPr>
              <w:t xml:space="preserve"> </w:t>
            </w:r>
            <w:r w:rsidRPr="0031029D">
              <w:rPr>
                <w:bCs/>
              </w:rPr>
              <w:t>alternative on</w:t>
            </w:r>
            <w:r>
              <w:rPr>
                <w:bCs/>
              </w:rPr>
              <w:t>-</w:t>
            </w:r>
            <m:oMath>
              <m:r>
                <w:rPr>
                  <w:rFonts w:ascii="Cambria Math" w:hAnsi="Cambria Math"/>
                </w:rPr>
                <m:t>j</m:t>
              </m:r>
            </m:oMath>
            <w:r>
              <w:t xml:space="preserve"> </w:t>
            </w:r>
            <w:r w:rsidRPr="0070362F">
              <w:t>criteria</w:t>
            </w:r>
          </w:p>
        </w:tc>
      </w:tr>
      <w:tr w:rsidR="000B5C84" w14:paraId="46D70ED3" w14:textId="3517541F" w:rsidTr="00D10E42">
        <w:trPr>
          <w:trHeight w:val="236"/>
        </w:trPr>
        <w:tc>
          <w:tcPr>
            <w:tcW w:w="1034" w:type="dxa"/>
          </w:tcPr>
          <w:p w14:paraId="770CF319" w14:textId="39E0CAB7" w:rsidR="000B5C84" w:rsidRPr="00E760F9" w:rsidRDefault="00000000" w:rsidP="00EB79D9">
            <w:pPr>
              <w:pStyle w:val="ListParagraph"/>
              <w:ind w:left="-104"/>
              <w:jc w:val="left"/>
              <w:rPr>
                <w:bCs/>
                <w:lang w:val="id-ID"/>
              </w:rPr>
            </w:pPr>
            <m:oMath>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oMath>
            <w:r w:rsidR="000B5C84">
              <w:rPr>
                <w:bCs/>
              </w:rPr>
              <w:t xml:space="preserve"> </w:t>
            </w:r>
          </w:p>
        </w:tc>
        <w:tc>
          <w:tcPr>
            <w:tcW w:w="406" w:type="dxa"/>
          </w:tcPr>
          <w:p w14:paraId="1A7D7467" w14:textId="5E3600BC" w:rsidR="000B5C84" w:rsidRDefault="000B5C84" w:rsidP="00764461">
            <w:pPr>
              <w:pStyle w:val="ListParagraph"/>
              <w:ind w:left="0"/>
              <w:jc w:val="left"/>
              <w:rPr>
                <w:bCs/>
                <w:i/>
                <w:lang w:val="id-ID"/>
              </w:rPr>
            </w:pPr>
            <m:oMathPara>
              <m:oMath>
                <m:r>
                  <w:rPr>
                    <w:rFonts w:ascii="Cambria Math" w:hAnsi="Cambria Math"/>
                    <w:lang w:val="id-ID"/>
                  </w:rPr>
                  <m:t>=</m:t>
                </m:r>
              </m:oMath>
            </m:oMathPara>
          </w:p>
        </w:tc>
        <w:tc>
          <w:tcPr>
            <w:tcW w:w="3316" w:type="dxa"/>
          </w:tcPr>
          <w:p w14:paraId="5B02FBAE" w14:textId="438F8539" w:rsidR="000B5C84" w:rsidRDefault="00835F91" w:rsidP="00BE77E2">
            <w:pPr>
              <w:pStyle w:val="ListParagraph"/>
              <w:ind w:left="0"/>
              <w:jc w:val="both"/>
              <w:rPr>
                <w:bCs/>
                <w:i/>
                <w:lang w:val="id-ID"/>
              </w:rPr>
            </w:pPr>
            <w:r>
              <w:rPr>
                <w:bCs/>
              </w:rPr>
              <w:t xml:space="preserve">The </w:t>
            </w:r>
            <m:oMath>
              <m:r>
                <w:rPr>
                  <w:rFonts w:ascii="Cambria Math" w:hAnsi="Cambria Math"/>
                </w:rPr>
                <m:t>i</m:t>
              </m:r>
            </m:oMath>
            <w:r>
              <w:t xml:space="preserve"> alternative</w:t>
            </w:r>
            <w:r w:rsidRPr="00E760F9">
              <w:rPr>
                <w:bCs/>
              </w:rPr>
              <w:t xml:space="preserve"> </w:t>
            </w:r>
            <w:r>
              <w:rPr>
                <w:bCs/>
              </w:rPr>
              <w:t>on-</w:t>
            </w:r>
            <m:oMath>
              <m:r>
                <w:rPr>
                  <w:rFonts w:ascii="Cambria Math" w:hAnsi="Cambria Math"/>
                </w:rPr>
                <m:t>j</m:t>
              </m:r>
            </m:oMath>
            <w:r>
              <w:t xml:space="preserve"> </w:t>
            </w:r>
            <w:r w:rsidRPr="0074254F">
              <w:rPr>
                <w:bCs/>
              </w:rPr>
              <w:t>criteria</w:t>
            </w:r>
          </w:p>
        </w:tc>
      </w:tr>
      <w:tr w:rsidR="000B5C84" w14:paraId="5AF574FC" w14:textId="1C7E3AEC" w:rsidTr="00D10E42">
        <w:trPr>
          <w:trHeight w:val="463"/>
        </w:trPr>
        <w:tc>
          <w:tcPr>
            <w:tcW w:w="1034" w:type="dxa"/>
          </w:tcPr>
          <w:p w14:paraId="7BE9FF56" w14:textId="4E6B9E2A" w:rsidR="000B5C84" w:rsidRPr="00E760F9" w:rsidRDefault="00000000" w:rsidP="00EB79D9">
            <w:pPr>
              <w:pStyle w:val="ListParagraph"/>
              <w:ind w:left="-104"/>
              <w:jc w:val="left"/>
              <w:rPr>
                <w:bCs/>
                <w:lang w:val="id-ID"/>
              </w:rPr>
            </w:pPr>
            <m:oMath>
              <m:rad>
                <m:radPr>
                  <m:degHide m:val="1"/>
                  <m:ctrlPr>
                    <w:rPr>
                      <w:rFonts w:ascii="Cambria Math" w:hAnsi="Cambria Math"/>
                      <w:bCs/>
                      <w:i/>
                      <w:lang w:val="id-ID"/>
                    </w:rPr>
                  </m:ctrlPr>
                </m:radPr>
                <m:deg/>
                <m:e>
                  <m:nary>
                    <m:naryPr>
                      <m:chr m:val="∑"/>
                      <m:limLoc m:val="subSup"/>
                      <m:ctrlPr>
                        <w:rPr>
                          <w:rFonts w:ascii="Cambria Math" w:hAnsi="Cambria Math"/>
                          <w:bCs/>
                          <w:i/>
                          <w:lang w:val="id-ID"/>
                        </w:rPr>
                      </m:ctrlPr>
                    </m:naryPr>
                    <m:sub>
                      <m:r>
                        <w:rPr>
                          <w:rFonts w:ascii="Cambria Math" w:hAnsi="Cambria Math"/>
                          <w:lang w:val="id-ID"/>
                        </w:rPr>
                        <m:t>i=1</m:t>
                      </m:r>
                    </m:sub>
                    <m:sup>
                      <m:r>
                        <w:rPr>
                          <w:rFonts w:ascii="Cambria Math" w:hAnsi="Cambria Math"/>
                          <w:lang w:val="id-ID"/>
                        </w:rPr>
                        <m:t>m</m:t>
                      </m:r>
                    </m:sup>
                    <m:e>
                      <m:sSubSup>
                        <m:sSubSupPr>
                          <m:ctrlPr>
                            <w:rPr>
                              <w:rFonts w:ascii="Cambria Math" w:hAnsi="Cambria Math"/>
                              <w:bCs/>
                              <w:i/>
                              <w:lang w:val="id-ID"/>
                            </w:rPr>
                          </m:ctrlPr>
                        </m:sSubSupPr>
                        <m:e>
                          <m:r>
                            <w:rPr>
                              <w:rFonts w:ascii="Cambria Math" w:hAnsi="Cambria Math"/>
                              <w:lang w:val="id-ID"/>
                            </w:rPr>
                            <m:t>x</m:t>
                          </m:r>
                        </m:e>
                        <m:sub>
                          <m:r>
                            <w:rPr>
                              <w:rFonts w:ascii="Cambria Math" w:hAnsi="Cambria Math"/>
                              <w:lang w:val="id-ID"/>
                            </w:rPr>
                            <m:t>ij</m:t>
                          </m:r>
                        </m:sub>
                        <m:sup>
                          <m:r>
                            <w:rPr>
                              <w:rFonts w:ascii="Cambria Math" w:hAnsi="Cambria Math"/>
                              <w:lang w:val="id-ID"/>
                            </w:rPr>
                            <m:t>2</m:t>
                          </m:r>
                        </m:sup>
                      </m:sSubSup>
                    </m:e>
                  </m:nary>
                </m:e>
              </m:rad>
            </m:oMath>
            <w:r w:rsidR="000B5C84">
              <w:rPr>
                <w:bCs/>
              </w:rPr>
              <w:t xml:space="preserve"> </w:t>
            </w:r>
          </w:p>
        </w:tc>
        <w:tc>
          <w:tcPr>
            <w:tcW w:w="406" w:type="dxa"/>
          </w:tcPr>
          <w:p w14:paraId="181076F2" w14:textId="58C724A1" w:rsidR="000B5C84" w:rsidRDefault="000B5C84" w:rsidP="00764461">
            <w:pPr>
              <w:pStyle w:val="ListParagraph"/>
              <w:ind w:left="0"/>
              <w:jc w:val="left"/>
              <w:rPr>
                <w:bCs/>
                <w:lang w:val="id-ID"/>
              </w:rPr>
            </w:pPr>
            <m:oMathPara>
              <m:oMath>
                <m:r>
                  <w:rPr>
                    <w:rFonts w:ascii="Cambria Math" w:hAnsi="Cambria Math"/>
                    <w:lang w:val="id-ID"/>
                  </w:rPr>
                  <m:t>=</m:t>
                </m:r>
              </m:oMath>
            </m:oMathPara>
          </w:p>
        </w:tc>
        <w:tc>
          <w:tcPr>
            <w:tcW w:w="3316" w:type="dxa"/>
          </w:tcPr>
          <w:p w14:paraId="31A73B1D" w14:textId="61395172" w:rsidR="000B5C84" w:rsidRDefault="009B75EB" w:rsidP="00BE77E2">
            <w:pPr>
              <w:pStyle w:val="ListParagraph"/>
              <w:ind w:left="0"/>
              <w:jc w:val="both"/>
              <w:rPr>
                <w:bCs/>
                <w:lang w:val="id-ID"/>
              </w:rPr>
            </w:pPr>
            <w:r w:rsidRPr="009B75EB">
              <w:rPr>
                <w:bCs/>
                <w:lang w:val="en-ID"/>
              </w:rPr>
              <w:t xml:space="preserve">The square root of the sum of the squares of each alternative on one </w:t>
            </w:r>
            <w:proofErr w:type="gramStart"/>
            <w:r w:rsidRPr="009B75EB">
              <w:rPr>
                <w:bCs/>
                <w:lang w:val="en-ID"/>
              </w:rPr>
              <w:t>criteria</w:t>
            </w:r>
            <w:proofErr w:type="gramEnd"/>
          </w:p>
        </w:tc>
      </w:tr>
    </w:tbl>
    <w:p w14:paraId="12834A63" w14:textId="273E9FFC" w:rsidR="00362E81" w:rsidRPr="00C14D03" w:rsidRDefault="008A07DE" w:rsidP="00767484">
      <w:pPr>
        <w:pStyle w:val="Heading3"/>
        <w:numPr>
          <w:ilvl w:val="2"/>
          <w:numId w:val="3"/>
        </w:numPr>
        <w:ind w:left="284" w:hanging="284"/>
        <w:rPr>
          <w:b/>
          <w:lang w:val="en-ID"/>
        </w:rPr>
      </w:pPr>
      <w:r>
        <w:rPr>
          <w:lang w:val="en-ID"/>
        </w:rPr>
        <w:t>T</w:t>
      </w:r>
      <w:r w:rsidRPr="008A07DE">
        <w:rPr>
          <w:lang w:val="en-ID"/>
        </w:rPr>
        <w:t xml:space="preserve">he multiplication between </w:t>
      </w:r>
      <w:r w:rsidR="00C52DA7">
        <w:rPr>
          <w:lang w:val="en-ID"/>
        </w:rPr>
        <w:t xml:space="preserve">the </w:t>
      </w:r>
      <w:r w:rsidRPr="008A07DE">
        <w:rPr>
          <w:lang w:val="en-ID"/>
        </w:rPr>
        <w:t>weight and the value of each attribute</w:t>
      </w:r>
      <w:r w:rsidR="00362E81" w:rsidRPr="00C14D03">
        <w:rPr>
          <w:lang w:val="en-ID"/>
        </w:rPr>
        <w:t xml:space="preserve"> </w:t>
      </w:r>
    </w:p>
    <w:p w14:paraId="55F1016D" w14:textId="29329145" w:rsidR="004F2388" w:rsidRPr="002D3528" w:rsidRDefault="00ED18CE" w:rsidP="002D3528">
      <w:pPr>
        <w:ind w:left="284"/>
        <w:jc w:val="both"/>
        <w:rPr>
          <w:b/>
          <w:lang w:val="id-ID"/>
        </w:rPr>
      </w:pPr>
      <w:r w:rsidRPr="00ED18CE">
        <w:rPr>
          <w:lang w:val="id-ID"/>
        </w:rPr>
        <w:t xml:space="preserve">The </w:t>
      </w:r>
      <w:proofErr w:type="spellStart"/>
      <w:r w:rsidRPr="00ED18CE">
        <w:rPr>
          <w:lang w:val="id-ID"/>
        </w:rPr>
        <w:t>decision</w:t>
      </w:r>
      <w:proofErr w:type="spellEnd"/>
      <w:r w:rsidRPr="00ED18CE">
        <w:rPr>
          <w:lang w:val="id-ID"/>
        </w:rPr>
        <w:t xml:space="preserve"> </w:t>
      </w:r>
      <w:proofErr w:type="spellStart"/>
      <w:r w:rsidRPr="00ED18CE">
        <w:rPr>
          <w:lang w:val="id-ID"/>
        </w:rPr>
        <w:t>matrix</w:t>
      </w:r>
      <w:proofErr w:type="spellEnd"/>
      <w:r w:rsidRPr="00ED18CE">
        <w:rPr>
          <w:lang w:val="id-ID"/>
        </w:rPr>
        <w:t xml:space="preserve"> </w:t>
      </w:r>
      <w:proofErr w:type="spellStart"/>
      <w:r w:rsidRPr="00ED18CE">
        <w:rPr>
          <w:lang w:val="id-ID"/>
        </w:rPr>
        <w:t>is</w:t>
      </w:r>
      <w:proofErr w:type="spellEnd"/>
      <w:r w:rsidRPr="00ED18CE">
        <w:rPr>
          <w:lang w:val="id-ID"/>
        </w:rPr>
        <w:t xml:space="preserve"> </w:t>
      </w:r>
      <w:proofErr w:type="spellStart"/>
      <w:r w:rsidRPr="00ED18CE">
        <w:rPr>
          <w:lang w:val="id-ID"/>
        </w:rPr>
        <w:t>then</w:t>
      </w:r>
      <w:proofErr w:type="spellEnd"/>
      <w:r w:rsidRPr="00ED18CE">
        <w:rPr>
          <w:lang w:val="id-ID"/>
        </w:rPr>
        <w:t xml:space="preserve"> </w:t>
      </w:r>
      <w:proofErr w:type="spellStart"/>
      <w:r w:rsidRPr="00ED18CE">
        <w:rPr>
          <w:lang w:val="id-ID"/>
        </w:rPr>
        <w:t>multiplied</w:t>
      </w:r>
      <w:proofErr w:type="spellEnd"/>
      <w:r w:rsidRPr="00ED18CE">
        <w:rPr>
          <w:lang w:val="id-ID"/>
        </w:rPr>
        <w:t xml:space="preserve"> </w:t>
      </w:r>
      <w:proofErr w:type="spellStart"/>
      <w:r w:rsidRPr="00ED18CE">
        <w:rPr>
          <w:lang w:val="id-ID"/>
        </w:rPr>
        <w:t>by</w:t>
      </w:r>
      <w:proofErr w:type="spellEnd"/>
      <w:r w:rsidRPr="00ED18CE">
        <w:rPr>
          <w:lang w:val="id-ID"/>
        </w:rPr>
        <w:t xml:space="preserve"> </w:t>
      </w:r>
      <w:proofErr w:type="spellStart"/>
      <w:r w:rsidRPr="00ED18CE">
        <w:rPr>
          <w:lang w:val="id-ID"/>
        </w:rPr>
        <w:t>the</w:t>
      </w:r>
      <w:proofErr w:type="spellEnd"/>
      <w:r w:rsidRPr="00ED18CE">
        <w:rPr>
          <w:lang w:val="id-ID"/>
        </w:rPr>
        <w:t xml:space="preserve"> </w:t>
      </w:r>
      <w:proofErr w:type="spellStart"/>
      <w:r w:rsidRPr="00ED18CE">
        <w:rPr>
          <w:lang w:val="id-ID"/>
        </w:rPr>
        <w:t>weight</w:t>
      </w:r>
      <w:proofErr w:type="spellEnd"/>
      <w:r w:rsidRPr="00ED18CE">
        <w:rPr>
          <w:lang w:val="id-ID"/>
        </w:rPr>
        <w:t xml:space="preserve"> </w:t>
      </w:r>
      <w:proofErr w:type="spellStart"/>
      <w:r w:rsidRPr="00ED18CE">
        <w:rPr>
          <w:lang w:val="id-ID"/>
        </w:rPr>
        <w:t>and</w:t>
      </w:r>
      <w:proofErr w:type="spellEnd"/>
      <w:r w:rsidRPr="00ED18CE">
        <w:rPr>
          <w:lang w:val="id-ID"/>
        </w:rPr>
        <w:t xml:space="preserve"> </w:t>
      </w:r>
      <w:proofErr w:type="spellStart"/>
      <w:r w:rsidRPr="00ED18CE">
        <w:rPr>
          <w:lang w:val="id-ID"/>
        </w:rPr>
        <w:t>the</w:t>
      </w:r>
      <w:proofErr w:type="spellEnd"/>
      <w:r w:rsidRPr="00ED18CE">
        <w:rPr>
          <w:lang w:val="id-ID"/>
        </w:rPr>
        <w:t xml:space="preserve"> </w:t>
      </w:r>
      <w:proofErr w:type="spellStart"/>
      <w:r w:rsidRPr="00ED18CE">
        <w:rPr>
          <w:lang w:val="id-ID"/>
        </w:rPr>
        <w:t>value</w:t>
      </w:r>
      <w:proofErr w:type="spellEnd"/>
      <w:r w:rsidRPr="00ED18CE">
        <w:rPr>
          <w:lang w:val="id-ID"/>
        </w:rPr>
        <w:t xml:space="preserve"> </w:t>
      </w:r>
      <w:proofErr w:type="spellStart"/>
      <w:r w:rsidRPr="00ED18CE">
        <w:rPr>
          <w:lang w:val="id-ID"/>
        </w:rPr>
        <w:t>of</w:t>
      </w:r>
      <w:proofErr w:type="spellEnd"/>
      <w:r w:rsidRPr="00ED18CE">
        <w:rPr>
          <w:lang w:val="id-ID"/>
        </w:rPr>
        <w:t xml:space="preserve"> </w:t>
      </w:r>
      <w:proofErr w:type="spellStart"/>
      <w:r w:rsidRPr="00ED18CE">
        <w:rPr>
          <w:lang w:val="id-ID"/>
        </w:rPr>
        <w:t>each</w:t>
      </w:r>
      <w:proofErr w:type="spellEnd"/>
      <w:r w:rsidRPr="00ED18CE">
        <w:rPr>
          <w:lang w:val="id-ID"/>
        </w:rPr>
        <w:t xml:space="preserve"> </w:t>
      </w:r>
      <w:proofErr w:type="spellStart"/>
      <w:r w:rsidRPr="00ED18CE">
        <w:rPr>
          <w:lang w:val="id-ID"/>
        </w:rPr>
        <w:t>attribute</w:t>
      </w:r>
      <w:proofErr w:type="spellEnd"/>
      <w:r w:rsidRPr="00ED18CE">
        <w:rPr>
          <w:lang w:val="id-ID"/>
        </w:rPr>
        <w:t xml:space="preserve">, </w:t>
      </w:r>
      <w:proofErr w:type="spellStart"/>
      <w:r w:rsidRPr="00ED18CE">
        <w:rPr>
          <w:lang w:val="id-ID"/>
        </w:rPr>
        <w:t>using</w:t>
      </w:r>
      <w:proofErr w:type="spellEnd"/>
      <w:r w:rsidRPr="00ED18CE">
        <w:rPr>
          <w:lang w:val="id-ID"/>
        </w:rPr>
        <w:t xml:space="preserve"> </w:t>
      </w:r>
      <w:proofErr w:type="spellStart"/>
      <w:r w:rsidRPr="00ED18CE">
        <w:rPr>
          <w:lang w:val="id-ID"/>
        </w:rPr>
        <w:t>the</w:t>
      </w:r>
      <w:proofErr w:type="spellEnd"/>
      <w:r w:rsidRPr="00ED18CE">
        <w:rPr>
          <w:lang w:val="id-ID"/>
        </w:rPr>
        <w:t xml:space="preserve"> </w:t>
      </w:r>
      <w:proofErr w:type="spellStart"/>
      <w:r w:rsidRPr="00ED18CE">
        <w:rPr>
          <w:lang w:val="id-ID"/>
        </w:rPr>
        <w:t>following</w:t>
      </w:r>
      <w:proofErr w:type="spellEnd"/>
      <w:r w:rsidRPr="00ED18CE">
        <w:rPr>
          <w:lang w:val="id-ID"/>
        </w:rPr>
        <w:t xml:space="preserve"> formula :</w:t>
      </w:r>
    </w:p>
    <w:p w14:paraId="6315CBB6" w14:textId="478D415B" w:rsidR="00537B85" w:rsidRPr="00B06A9C" w:rsidRDefault="00B06A9C" w:rsidP="00B06A9C">
      <w:pPr>
        <w:tabs>
          <w:tab w:val="center" w:pos="2520"/>
          <w:tab w:val="right" w:pos="5040"/>
        </w:tabs>
        <w:spacing w:before="240" w:after="240" w:line="216" w:lineRule="auto"/>
        <w:rPr>
          <w:rFonts w:ascii="Cambria Math" w:eastAsia="Noto Sans Symbols" w:hAnsi="Cambria Math" w:cs="Noto Sans Symbols"/>
          <w:bCs/>
          <w:i/>
          <w:lang w:val="id-ID"/>
        </w:rPr>
      </w:pPr>
      <w:bookmarkStart w:id="6" w:name="_Hlk159496482"/>
      <w:r>
        <w:tab/>
      </w:r>
      <m:oMath>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y</m:t>
            </m:r>
          </m:e>
          <m:sub>
            <m:r>
              <w:rPr>
                <w:rFonts w:ascii="Cambria Math" w:eastAsia="Noto Sans Symbols" w:hAnsi="Cambria Math" w:cs="Noto Sans Symbols"/>
                <w:lang w:val="id-ID"/>
              </w:rPr>
              <m:t>ij</m:t>
            </m:r>
          </m:sub>
        </m:sSub>
        <m:r>
          <w:rPr>
            <w:rFonts w:ascii="Cambria Math" w:eastAsia="Noto Sans Symbols" w:hAnsi="Cambria Math" w:cs="Noto Sans Symbols"/>
            <w:lang w:val="id-ID"/>
          </w:rPr>
          <m:t xml:space="preserve">= </m:t>
        </m:r>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w</m:t>
            </m:r>
          </m:e>
          <m:sub>
            <m:r>
              <w:rPr>
                <w:rFonts w:ascii="Cambria Math" w:eastAsia="Noto Sans Symbols" w:hAnsi="Cambria Math" w:cs="Noto Sans Symbols"/>
                <w:lang w:val="id-ID"/>
              </w:rPr>
              <m:t>j</m:t>
            </m:r>
          </m:sub>
        </m:sSub>
        <m:r>
          <w:rPr>
            <w:rFonts w:ascii="Cambria Math" w:eastAsia="Noto Sans Symbols" w:hAnsi="Cambria Math" w:cs="Noto Sans Symbols"/>
            <w:lang w:val="id-ID"/>
          </w:rPr>
          <m:t>×</m:t>
        </m:r>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r</m:t>
            </m:r>
          </m:e>
          <m:sub>
            <m:r>
              <w:rPr>
                <w:rFonts w:ascii="Cambria Math" w:eastAsia="Noto Sans Symbols" w:hAnsi="Cambria Math" w:cs="Noto Sans Symbols"/>
                <w:lang w:val="id-ID"/>
              </w:rPr>
              <m:t>ij</m:t>
            </m:r>
          </m:sub>
        </m:sSub>
      </m:oMath>
      <w:r w:rsidRPr="00BD0A16">
        <w:rPr>
          <w:bCs/>
        </w:rPr>
        <w:tab/>
      </w:r>
      <w:r w:rsidR="004F2388" w:rsidRPr="00BD0A16">
        <w:rPr>
          <w:rFonts w:eastAsia="Noto Sans Symbols"/>
          <w:bCs/>
        </w:rPr>
        <w:t>(</w:t>
      </w:r>
      <w:r w:rsidR="00E82B75">
        <w:rPr>
          <w:rFonts w:ascii="Noto Sans Symbols" w:eastAsia="Noto Sans Symbols" w:hAnsi="Noto Sans Symbols" w:cs="Noto Sans Symbols"/>
          <w:bCs/>
        </w:rPr>
        <w:t>3</w:t>
      </w:r>
      <w:r w:rsidR="004F2388">
        <w:rPr>
          <w:rFonts w:ascii="Noto Sans Symbols" w:eastAsia="Noto Sans Symbols" w:hAnsi="Noto Sans Symbols" w:cs="Noto Sans Symbols"/>
          <w:bCs/>
        </w:rPr>
        <w:t>)</w:t>
      </w:r>
      <w:bookmarkEnd w:id="6"/>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r w:rsidR="004F2388">
        <w:rPr>
          <w:rFonts w:ascii="Noto Sans Symbols" w:eastAsia="Noto Sans Symbols" w:hAnsi="Noto Sans Symbols" w:cs="Noto Sans Symbols"/>
        </w:rPr>
        <w:tab/>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406"/>
        <w:gridCol w:w="3339"/>
      </w:tblGrid>
      <w:tr w:rsidR="00AD511D" w14:paraId="2E17A5BA" w14:textId="77777777" w:rsidTr="00AD1645">
        <w:trPr>
          <w:trHeight w:val="215"/>
        </w:trPr>
        <w:tc>
          <w:tcPr>
            <w:tcW w:w="1011" w:type="dxa"/>
          </w:tcPr>
          <w:p w14:paraId="657A0E1B" w14:textId="615F08FC" w:rsidR="00AD511D" w:rsidRPr="008C2D49" w:rsidRDefault="00000000" w:rsidP="00EB79D9">
            <w:pPr>
              <w:ind w:left="-104"/>
              <w:jc w:val="left"/>
              <w:rPr>
                <w:bCs/>
              </w:rPr>
            </w:pP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AD511D">
              <w:rPr>
                <w:bCs/>
              </w:rPr>
              <w:t xml:space="preserve"> </w:t>
            </w:r>
          </w:p>
        </w:tc>
        <w:tc>
          <w:tcPr>
            <w:tcW w:w="406" w:type="dxa"/>
          </w:tcPr>
          <w:p w14:paraId="167BFEB9" w14:textId="77777777" w:rsidR="00AD511D" w:rsidRPr="000B5C84" w:rsidRDefault="00AD511D" w:rsidP="00FF2BCA">
            <w:pPr>
              <w:jc w:val="left"/>
            </w:pPr>
            <m:oMathPara>
              <m:oMath>
                <m:r>
                  <w:rPr>
                    <w:rFonts w:ascii="Cambria Math" w:hAnsi="Cambria Math"/>
                    <w:lang w:val="id-ID"/>
                  </w:rPr>
                  <m:t>=</m:t>
                </m:r>
              </m:oMath>
            </m:oMathPara>
          </w:p>
        </w:tc>
        <w:tc>
          <w:tcPr>
            <w:tcW w:w="3339" w:type="dxa"/>
          </w:tcPr>
          <w:p w14:paraId="2DE7BBAD" w14:textId="7062D1B4" w:rsidR="00AD511D" w:rsidRPr="00FB1D89" w:rsidRDefault="00ED18CE" w:rsidP="00FF2BCA">
            <w:pPr>
              <w:jc w:val="both"/>
            </w:pPr>
            <w:r w:rsidRPr="00ED18CE">
              <w:rPr>
                <w:lang w:val="en-ID"/>
              </w:rPr>
              <w:t xml:space="preserve">The normalized weight value of alternative </w:t>
            </w:r>
            <m:oMath>
              <m:r>
                <w:rPr>
                  <w:rFonts w:ascii="Cambria Math" w:hAnsi="Cambria Math"/>
                  <w:lang w:val="en-ID"/>
                </w:rPr>
                <m:t>i</m:t>
              </m:r>
            </m:oMath>
            <w:r w:rsidRPr="00ED18CE">
              <w:rPr>
                <w:bCs/>
                <w:lang w:val="en-ID"/>
              </w:rPr>
              <w:t xml:space="preserve"> on </w:t>
            </w:r>
            <m:oMath>
              <m:r>
                <w:rPr>
                  <w:rFonts w:ascii="Cambria Math" w:hAnsi="Cambria Math"/>
                  <w:lang w:val="en-ID"/>
                </w:rPr>
                <m:t>j</m:t>
              </m:r>
            </m:oMath>
            <w:r w:rsidRPr="00ED18CE">
              <w:rPr>
                <w:lang w:val="en-ID"/>
              </w:rPr>
              <w:t xml:space="preserve"> criteria</w:t>
            </w:r>
          </w:p>
        </w:tc>
      </w:tr>
      <w:tr w:rsidR="00AD511D" w14:paraId="2125552D" w14:textId="77777777" w:rsidTr="00AD1645">
        <w:trPr>
          <w:trHeight w:val="215"/>
        </w:trPr>
        <w:tc>
          <w:tcPr>
            <w:tcW w:w="1011" w:type="dxa"/>
          </w:tcPr>
          <w:p w14:paraId="6346BDDE" w14:textId="0D388DB7" w:rsidR="00AD511D" w:rsidRPr="00112CA1" w:rsidRDefault="00000000" w:rsidP="00EB79D9">
            <w:pPr>
              <w:ind w:left="-104"/>
              <w:jc w:val="left"/>
              <w:rPr>
                <w:bCs/>
                <w:i/>
                <w:lang w:val="id-ID"/>
              </w:rPr>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AD511D">
              <w:rPr>
                <w:bCs/>
              </w:rPr>
              <w:t xml:space="preserve"> </w:t>
            </w:r>
          </w:p>
        </w:tc>
        <w:tc>
          <w:tcPr>
            <w:tcW w:w="406" w:type="dxa"/>
          </w:tcPr>
          <w:p w14:paraId="2BEEE589" w14:textId="77777777" w:rsidR="00AD511D" w:rsidRDefault="00AD511D" w:rsidP="00FF2BCA">
            <w:pPr>
              <w:jc w:val="left"/>
              <w:rPr>
                <w:lang w:val="id-ID"/>
              </w:rPr>
            </w:pPr>
            <m:oMathPara>
              <m:oMath>
                <m:r>
                  <w:rPr>
                    <w:rFonts w:ascii="Cambria Math" w:hAnsi="Cambria Math"/>
                    <w:lang w:val="id-ID"/>
                  </w:rPr>
                  <m:t>=</m:t>
                </m:r>
              </m:oMath>
            </m:oMathPara>
          </w:p>
        </w:tc>
        <w:tc>
          <w:tcPr>
            <w:tcW w:w="3339" w:type="dxa"/>
          </w:tcPr>
          <w:p w14:paraId="06E8843A" w14:textId="7545B780" w:rsidR="00AD511D" w:rsidRPr="00B20A40" w:rsidRDefault="00C0378C" w:rsidP="00FF2BCA">
            <w:pPr>
              <w:jc w:val="both"/>
            </w:pPr>
            <w:r>
              <w:t>C</w:t>
            </w:r>
            <w:r w:rsidRPr="0070362F">
              <w:t>riteria</w:t>
            </w:r>
            <w:r>
              <w:t xml:space="preserve"> W</w:t>
            </w:r>
            <w:r w:rsidRPr="00643FA0">
              <w:t>eight</w:t>
            </w:r>
          </w:p>
        </w:tc>
      </w:tr>
      <w:tr w:rsidR="00EE068C" w14:paraId="03AC1165" w14:textId="77777777" w:rsidTr="00AD1645">
        <w:trPr>
          <w:trHeight w:val="215"/>
        </w:trPr>
        <w:tc>
          <w:tcPr>
            <w:tcW w:w="1011" w:type="dxa"/>
          </w:tcPr>
          <w:p w14:paraId="30416A5A" w14:textId="5BE17439" w:rsidR="00EE068C" w:rsidRDefault="00EE068C" w:rsidP="00EB79D9">
            <w:pPr>
              <w:pStyle w:val="ListParagraph"/>
              <w:ind w:left="-104"/>
              <w:jc w:val="left"/>
              <w:rPr>
                <w:bCs/>
              </w:rPr>
            </w:pPr>
            <m:oMath>
              <m:r>
                <w:rPr>
                  <w:rFonts w:ascii="Cambria Math" w:hAnsi="Cambria Math"/>
                  <w:lang w:val="id-ID"/>
                </w:rPr>
                <m:t>i</m:t>
              </m:r>
            </m:oMath>
            <w:r>
              <w:rPr>
                <w:bCs/>
              </w:rPr>
              <w:t xml:space="preserve"> </w:t>
            </w:r>
          </w:p>
        </w:tc>
        <w:tc>
          <w:tcPr>
            <w:tcW w:w="406" w:type="dxa"/>
          </w:tcPr>
          <w:p w14:paraId="5899D1B7" w14:textId="73349009" w:rsidR="00EE068C" w:rsidRDefault="00EE068C" w:rsidP="00EE068C">
            <w:pPr>
              <w:pStyle w:val="ListParagraph"/>
              <w:ind w:left="0"/>
              <w:jc w:val="left"/>
              <w:rPr>
                <w:bCs/>
              </w:rPr>
            </w:pPr>
            <m:oMathPara>
              <m:oMath>
                <m:r>
                  <w:rPr>
                    <w:rFonts w:ascii="Cambria Math" w:hAnsi="Cambria Math"/>
                    <w:lang w:val="id-ID"/>
                  </w:rPr>
                  <m:t>=</m:t>
                </m:r>
              </m:oMath>
            </m:oMathPara>
          </w:p>
        </w:tc>
        <w:tc>
          <w:tcPr>
            <w:tcW w:w="3339" w:type="dxa"/>
          </w:tcPr>
          <w:p w14:paraId="200F3D36" w14:textId="75CD2014" w:rsidR="00EE068C" w:rsidRPr="00EE068C" w:rsidRDefault="00EE068C" w:rsidP="00EE068C">
            <w:pPr>
              <w:pStyle w:val="ListParagraph"/>
              <w:ind w:left="0"/>
              <w:jc w:val="left"/>
              <w:rPr>
                <w:bCs/>
              </w:rPr>
            </w:pPr>
            <m:oMathPara>
              <m:oMathParaPr>
                <m:jc m:val="left"/>
              </m:oMathParaPr>
              <m:oMath>
                <m:r>
                  <w:rPr>
                    <w:rFonts w:ascii="Cambria Math" w:hAnsi="Cambria Math"/>
                    <w:lang w:val="id-ID"/>
                  </w:rPr>
                  <m:t>1,2,…m</m:t>
                </m:r>
              </m:oMath>
            </m:oMathPara>
          </w:p>
        </w:tc>
      </w:tr>
      <w:tr w:rsidR="00EE068C" w14:paraId="4D5E8278" w14:textId="77777777" w:rsidTr="00AD1645">
        <w:trPr>
          <w:trHeight w:val="236"/>
        </w:trPr>
        <w:tc>
          <w:tcPr>
            <w:tcW w:w="1011" w:type="dxa"/>
          </w:tcPr>
          <w:p w14:paraId="1F4EBFA5" w14:textId="184EA704" w:rsidR="00EE068C" w:rsidRPr="00E760F9" w:rsidRDefault="00EE068C" w:rsidP="00EB79D9">
            <w:pPr>
              <w:pStyle w:val="ListParagraph"/>
              <w:ind w:left="-104"/>
              <w:jc w:val="left"/>
              <w:rPr>
                <w:bCs/>
                <w:lang w:val="id-ID"/>
              </w:rPr>
            </w:pPr>
            <m:oMath>
              <m:r>
                <w:rPr>
                  <w:rFonts w:ascii="Cambria Math" w:hAnsi="Cambria Math"/>
                  <w:lang w:val="id-ID"/>
                </w:rPr>
                <m:t>j</m:t>
              </m:r>
            </m:oMath>
            <w:r>
              <w:rPr>
                <w:bCs/>
              </w:rPr>
              <w:t xml:space="preserve"> </w:t>
            </w:r>
          </w:p>
        </w:tc>
        <w:tc>
          <w:tcPr>
            <w:tcW w:w="406" w:type="dxa"/>
          </w:tcPr>
          <w:p w14:paraId="2B1ADAFC" w14:textId="2AD75A6D" w:rsidR="00EE068C" w:rsidRDefault="00EE068C" w:rsidP="00EE068C">
            <w:pPr>
              <w:pStyle w:val="ListParagraph"/>
              <w:ind w:left="0"/>
              <w:jc w:val="left"/>
              <w:rPr>
                <w:bCs/>
                <w:i/>
                <w:lang w:val="id-ID"/>
              </w:rPr>
            </w:pPr>
            <m:oMathPara>
              <m:oMath>
                <m:r>
                  <w:rPr>
                    <w:rFonts w:ascii="Cambria Math" w:hAnsi="Cambria Math"/>
                    <w:lang w:val="id-ID"/>
                  </w:rPr>
                  <m:t>=</m:t>
                </m:r>
              </m:oMath>
            </m:oMathPara>
          </w:p>
        </w:tc>
        <w:tc>
          <w:tcPr>
            <w:tcW w:w="3339" w:type="dxa"/>
          </w:tcPr>
          <w:p w14:paraId="404FB84F" w14:textId="0B489044" w:rsidR="00EE068C" w:rsidRPr="00EE068C" w:rsidRDefault="00EE068C" w:rsidP="00EE068C">
            <w:pPr>
              <w:pStyle w:val="ListParagraph"/>
              <w:ind w:left="0"/>
              <w:jc w:val="left"/>
              <w:rPr>
                <w:bCs/>
                <w:i/>
                <w:lang w:val="id-ID"/>
              </w:rPr>
            </w:pPr>
            <m:oMathPara>
              <m:oMathParaPr>
                <m:jc m:val="left"/>
              </m:oMathParaPr>
              <m:oMath>
                <m:r>
                  <w:rPr>
                    <w:rFonts w:ascii="Cambria Math" w:hAnsi="Cambria Math"/>
                    <w:lang w:val="id-ID"/>
                  </w:rPr>
                  <m:t>1,2,…n</m:t>
                </m:r>
              </m:oMath>
            </m:oMathPara>
          </w:p>
        </w:tc>
      </w:tr>
    </w:tbl>
    <w:p w14:paraId="79F1392F" w14:textId="6CB618E2" w:rsidR="0002563C" w:rsidRPr="00C14D03" w:rsidRDefault="00F9485D" w:rsidP="0002563C">
      <w:pPr>
        <w:pStyle w:val="Heading3"/>
        <w:numPr>
          <w:ilvl w:val="2"/>
          <w:numId w:val="3"/>
        </w:numPr>
        <w:ind w:left="284" w:hanging="284"/>
        <w:rPr>
          <w:b/>
          <w:lang w:val="en-ID"/>
        </w:rPr>
      </w:pPr>
      <w:r>
        <w:rPr>
          <w:lang w:val="en-ID"/>
        </w:rPr>
        <w:t>D</w:t>
      </w:r>
      <w:proofErr w:type="spellStart"/>
      <w:r>
        <w:t>etermining</w:t>
      </w:r>
      <w:proofErr w:type="spellEnd"/>
      <w:r>
        <w:t xml:space="preserve"> the positive ideal solution matrix and the negative ideal solution matrix</w:t>
      </w:r>
      <w:r w:rsidR="0002563C" w:rsidRPr="00C14D03">
        <w:rPr>
          <w:lang w:val="en-ID"/>
        </w:rPr>
        <w:t xml:space="preserve"> </w:t>
      </w:r>
    </w:p>
    <w:p w14:paraId="0BF3A7AB" w14:textId="55B15A08" w:rsidR="00AD511D" w:rsidRDefault="000E4CE1" w:rsidP="000E4CE1">
      <w:pPr>
        <w:tabs>
          <w:tab w:val="center" w:pos="2520"/>
          <w:tab w:val="right" w:pos="5040"/>
        </w:tabs>
        <w:spacing w:before="240" w:after="240" w:line="216" w:lineRule="auto"/>
        <w:rPr>
          <w:rFonts w:ascii="Noto Sans Symbols" w:eastAsia="Noto Sans Symbols" w:hAnsi="Noto Sans Symbols" w:cs="Noto Sans Symbols"/>
          <w:bCs/>
        </w:rPr>
      </w:pPr>
      <w:r>
        <w:rPr>
          <w:i/>
          <w:lang w:val="id-ID"/>
        </w:rPr>
        <w:tab/>
      </w:r>
      <m:oMath>
        <m:sSup>
          <m:sSupPr>
            <m:ctrlPr>
              <w:rPr>
                <w:rFonts w:ascii="Cambria Math" w:hAnsi="Cambria Math"/>
                <w:lang w:val="id-ID"/>
              </w:rPr>
            </m:ctrlPr>
          </m:sSupPr>
          <m:e>
            <m:r>
              <w:rPr>
                <w:rFonts w:ascii="Cambria Math" w:hAnsi="Cambria Math"/>
                <w:lang w:val="id-ID"/>
              </w:rPr>
              <m:t>A</m:t>
            </m:r>
          </m:e>
          <m:sup>
            <m:r>
              <m:rPr>
                <m:sty m:val="p"/>
              </m:rPr>
              <w:rPr>
                <w:rFonts w:ascii="Cambria Math" w:hAnsi="Cambria Math"/>
                <w:lang w:val="id-ID"/>
              </w:rPr>
              <m:t>+</m:t>
            </m:r>
          </m:sup>
        </m:sSup>
        <m:r>
          <m:rPr>
            <m:sty m:val="p"/>
          </m:rPr>
          <w:rPr>
            <w:rFonts w:ascii="Cambria Math" w:hAnsi="Cambria Math"/>
            <w:lang w:val="id-ID"/>
          </w:rPr>
          <m:t>=</m:t>
        </m:r>
        <m:d>
          <m:dPr>
            <m:ctrlPr>
              <w:rPr>
                <w:rFonts w:ascii="Cambria Math" w:hAnsi="Cambria Math"/>
                <w:lang w:val="id-ID"/>
              </w:rPr>
            </m:ctrlPr>
          </m:dPr>
          <m:e>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1</m:t>
                </m:r>
              </m:sub>
              <m:sup>
                <m:r>
                  <m:rPr>
                    <m:sty m:val="p"/>
                  </m:rP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2</m:t>
                </m:r>
              </m:sub>
              <m:sup>
                <m:r>
                  <m:rPr>
                    <m:sty m:val="p"/>
                  </m:rP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3</m:t>
                </m:r>
              </m:sub>
              <m:sup>
                <m:r>
                  <m:rPr>
                    <m:sty m:val="p"/>
                  </m:rP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w:rPr>
                    <w:rFonts w:ascii="Cambria Math" w:hAnsi="Cambria Math"/>
                    <w:lang w:val="id-ID"/>
                  </w:rPr>
                  <m:t>n</m:t>
                </m:r>
              </m:sub>
              <m:sup>
                <m:r>
                  <m:rPr>
                    <m:sty m:val="p"/>
                  </m:rPr>
                  <w:rPr>
                    <w:rFonts w:ascii="Cambria Math" w:hAnsi="Cambria Math"/>
                    <w:lang w:val="id-ID"/>
                  </w:rPr>
                  <m:t>+</m:t>
                </m:r>
              </m:sup>
            </m:sSubSup>
          </m:e>
        </m:d>
      </m:oMath>
      <w:r w:rsidRPr="00692097">
        <w:rPr>
          <w:rFonts w:eastAsia="Noto Sans Symbol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4</w:t>
      </w:r>
      <w:r>
        <w:rPr>
          <w:rFonts w:ascii="Noto Sans Symbols" w:eastAsia="Noto Sans Symbols" w:hAnsi="Noto Sans Symbols" w:cs="Noto Sans Symbols"/>
          <w:bCs/>
        </w:rPr>
        <w:t>)</w:t>
      </w:r>
    </w:p>
    <w:p w14:paraId="73D60B1A" w14:textId="6339117F" w:rsidR="000E4CE1" w:rsidRDefault="000E4CE1" w:rsidP="003B551C">
      <w:pPr>
        <w:tabs>
          <w:tab w:val="center" w:pos="2520"/>
          <w:tab w:val="right" w:pos="5040"/>
        </w:tabs>
        <w:spacing w:before="240" w:after="240" w:line="216" w:lineRule="auto"/>
        <w:rPr>
          <w:rFonts w:ascii="Noto Sans Symbols" w:eastAsia="Noto Sans Symbols" w:hAnsi="Noto Sans Symbols" w:cs="Noto Sans Symbols"/>
          <w:bCs/>
        </w:rPr>
      </w:pPr>
      <w:r>
        <w:rPr>
          <w:i/>
          <w:lang w:val="id-ID"/>
        </w:rPr>
        <w:tab/>
      </w:r>
      <m:oMath>
        <m:sSup>
          <m:sSupPr>
            <m:ctrlPr>
              <w:rPr>
                <w:rFonts w:ascii="Cambria Math" w:hAnsi="Cambria Math"/>
                <w:lang w:val="id-ID"/>
              </w:rPr>
            </m:ctrlPr>
          </m:sSupPr>
          <m:e>
            <m:r>
              <w:rPr>
                <w:rFonts w:ascii="Cambria Math" w:hAnsi="Cambria Math"/>
                <w:lang w:val="id-ID"/>
              </w:rPr>
              <m:t>A</m:t>
            </m:r>
          </m:e>
          <m:sup>
            <m:r>
              <w:rPr>
                <w:rFonts w:ascii="Cambria Math" w:hAnsi="Cambria Math"/>
                <w:lang w:val="id-ID"/>
              </w:rPr>
              <m:t>-</m:t>
            </m:r>
          </m:sup>
        </m:sSup>
        <m:r>
          <m:rPr>
            <m:sty m:val="p"/>
          </m:rPr>
          <w:rPr>
            <w:rFonts w:ascii="Cambria Math" w:hAnsi="Cambria Math"/>
            <w:lang w:val="id-ID"/>
          </w:rPr>
          <m:t>=</m:t>
        </m:r>
        <m:d>
          <m:dPr>
            <m:ctrlPr>
              <w:rPr>
                <w:rFonts w:ascii="Cambria Math" w:hAnsi="Cambria Math"/>
                <w:lang w:val="id-ID"/>
              </w:rPr>
            </m:ctrlPr>
          </m:dPr>
          <m:e>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1</m:t>
                </m:r>
              </m:sub>
              <m:sup>
                <m: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2</m:t>
                </m:r>
              </m:sub>
              <m:sup>
                <m: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m:rPr>
                    <m:sty m:val="p"/>
                  </m:rPr>
                  <w:rPr>
                    <w:rFonts w:ascii="Cambria Math" w:hAnsi="Cambria Math"/>
                    <w:lang w:val="id-ID"/>
                  </w:rPr>
                  <m:t>3</m:t>
                </m:r>
              </m:sub>
              <m:sup>
                <m:r>
                  <w:rPr>
                    <w:rFonts w:ascii="Cambria Math" w:hAnsi="Cambria Math"/>
                    <w:lang w:val="id-ID"/>
                  </w:rPr>
                  <m:t>-</m:t>
                </m:r>
              </m:sup>
            </m:sSubSup>
            <m:r>
              <m:rPr>
                <m:sty m:val="p"/>
              </m:rPr>
              <w:rPr>
                <w:rFonts w:ascii="Cambria Math" w:hAnsi="Cambria Math"/>
                <w:lang w:val="id-ID"/>
              </w:rPr>
              <m:t>,⋯,</m:t>
            </m:r>
            <m:sSubSup>
              <m:sSubSupPr>
                <m:ctrlPr>
                  <w:rPr>
                    <w:rFonts w:ascii="Cambria Math" w:hAnsi="Cambria Math"/>
                    <w:lang w:val="id-ID"/>
                  </w:rPr>
                </m:ctrlPr>
              </m:sSubSupPr>
              <m:e>
                <m:r>
                  <w:rPr>
                    <w:rFonts w:ascii="Cambria Math" w:hAnsi="Cambria Math"/>
                    <w:lang w:val="id-ID"/>
                  </w:rPr>
                  <m:t>y</m:t>
                </m:r>
              </m:e>
              <m:sub>
                <m:r>
                  <w:rPr>
                    <w:rFonts w:ascii="Cambria Math" w:hAnsi="Cambria Math"/>
                    <w:lang w:val="id-ID"/>
                  </w:rPr>
                  <m:t>n</m:t>
                </m:r>
              </m:sub>
              <m:sup>
                <m:r>
                  <w:rPr>
                    <w:rFonts w:ascii="Cambria Math" w:hAnsi="Cambria Math"/>
                    <w:lang w:val="id-ID"/>
                  </w:rPr>
                  <m:t>-</m:t>
                </m:r>
              </m:sup>
            </m:sSubSup>
          </m:e>
        </m:d>
      </m:oMath>
      <w:r w:rsidRPr="00692097">
        <w:rPr>
          <w:rFonts w:eastAsia="Noto Sans Symbol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5</w:t>
      </w:r>
      <w:r>
        <w:rPr>
          <w:rFonts w:ascii="Noto Sans Symbols" w:eastAsia="Noto Sans Symbols" w:hAnsi="Noto Sans Symbols" w:cs="Noto Sans Symbols"/>
          <w:bCs/>
        </w:rPr>
        <w:t>)</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2630"/>
      </w:tblGrid>
      <w:tr w:rsidR="006C1563" w14:paraId="1420C450" w14:textId="77777777" w:rsidTr="00AD1645">
        <w:trPr>
          <w:trHeight w:val="215"/>
        </w:trPr>
        <w:tc>
          <w:tcPr>
            <w:tcW w:w="1701" w:type="dxa"/>
            <w:vMerge w:val="restart"/>
            <w:vAlign w:val="center"/>
          </w:tcPr>
          <w:p w14:paraId="3D62EB8D" w14:textId="4F6BE5B5" w:rsidR="006C1563" w:rsidRPr="00AD1645" w:rsidRDefault="00000000" w:rsidP="00EB79D9">
            <w:pPr>
              <w:pStyle w:val="ListParagraph"/>
              <w:ind w:left="-104"/>
              <w:rPr>
                <w:bCs/>
                <w:i/>
                <w:lang w:val="id-ID"/>
              </w:rPr>
            </w:pPr>
            <m:oMathPara>
              <m:oMathParaPr>
                <m:jc m:val="left"/>
              </m:oMathParaPr>
              <m:oMath>
                <m:sSubSup>
                  <m:sSubSupPr>
                    <m:ctrlPr>
                      <w:rPr>
                        <w:rFonts w:ascii="Cambria Math" w:hAnsi="Cambria Math"/>
                        <w:bCs/>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m:t>
                    </m:r>
                  </m:sup>
                </m:sSubSup>
                <m:r>
                  <w:rPr>
                    <w:rFonts w:ascii="Cambria Math" w:hAnsi="Cambria Math"/>
                    <w:lang w:val="en-ID"/>
                  </w:rPr>
                  <m:t xml:space="preserve">= </m:t>
                </m:r>
                <m:d>
                  <m:dPr>
                    <m:begChr m:val="{"/>
                    <m:endChr m:val=""/>
                    <m:ctrlPr>
                      <w:rPr>
                        <w:rFonts w:ascii="Cambria Math" w:hAnsi="Cambria Math"/>
                        <w:bCs/>
                        <w:i/>
                        <w:lang w:val="en-ID"/>
                      </w:rPr>
                    </m:ctrlPr>
                  </m:dPr>
                  <m:e>
                    <m:eqArr>
                      <m:eqArrPr>
                        <m:ctrlPr>
                          <w:rPr>
                            <w:rFonts w:ascii="Cambria Math" w:hAnsi="Cambria Math"/>
                            <w:bCs/>
                            <w:i/>
                            <w:lang w:val="en-ID"/>
                          </w:rPr>
                        </m:ctrlPr>
                      </m:eqArrPr>
                      <m:e>
                        <m:r>
                          <w:rPr>
                            <w:rFonts w:ascii="Cambria Math" w:hAnsi="Cambria Math"/>
                            <w:lang w:val="en-ID"/>
                          </w:rPr>
                          <m:t xml:space="preserve">max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
                        <m:r>
                          <w:rPr>
                            <w:rFonts w:ascii="Cambria Math" w:hAnsi="Cambria Math"/>
                            <w:lang w:val="en-ID"/>
                          </w:rPr>
                          <m:t xml:space="preserve">min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qArr>
                  </m:e>
                </m:d>
              </m:oMath>
            </m:oMathPara>
          </w:p>
        </w:tc>
        <w:tc>
          <w:tcPr>
            <w:tcW w:w="425" w:type="dxa"/>
          </w:tcPr>
          <w:p w14:paraId="16F35977" w14:textId="77777777" w:rsidR="006C1563" w:rsidRDefault="006C1563" w:rsidP="00244DC1">
            <w:pPr>
              <w:jc w:val="left"/>
              <w:rPr>
                <w:lang w:val="id-ID"/>
              </w:rPr>
            </w:pPr>
            <m:oMathPara>
              <m:oMath>
                <m:r>
                  <w:rPr>
                    <w:rFonts w:ascii="Cambria Math" w:hAnsi="Cambria Math"/>
                    <w:lang w:val="id-ID"/>
                  </w:rPr>
                  <m:t>=</m:t>
                </m:r>
              </m:oMath>
            </m:oMathPara>
          </w:p>
        </w:tc>
        <w:tc>
          <w:tcPr>
            <w:tcW w:w="2630" w:type="dxa"/>
          </w:tcPr>
          <w:p w14:paraId="10BBEA86" w14:textId="682258F6" w:rsidR="006C1563" w:rsidRPr="006C1563" w:rsidRDefault="008C3C2F" w:rsidP="00244DC1">
            <w:pPr>
              <w:jc w:val="both"/>
            </w:pPr>
            <w:r w:rsidRPr="00E104EC">
              <w:t>If Attribute</w:t>
            </w:r>
            <w:r>
              <w:t xml:space="preserve"> </w:t>
            </w:r>
            <m:oMath>
              <m:r>
                <w:rPr>
                  <w:rFonts w:ascii="Cambria Math" w:hAnsi="Cambria Math"/>
                </w:rPr>
                <m:t>j</m:t>
              </m:r>
            </m:oMath>
            <w:r w:rsidR="006C1563">
              <w:rPr>
                <w:rFonts w:ascii="Cambria Math" w:hAnsi="Cambria Math" w:cs="Cambria Math"/>
                <w:bCs/>
              </w:rPr>
              <w:t xml:space="preserve"> </w:t>
            </w:r>
            <w:r w:rsidR="00911B9A">
              <w:rPr>
                <w:rFonts w:ascii="Cambria Math" w:hAnsi="Cambria Math" w:cs="Cambria Math"/>
                <w:bCs/>
              </w:rPr>
              <w:t>is</w:t>
            </w:r>
            <w:r w:rsidR="006C1563">
              <w:rPr>
                <w:rFonts w:ascii="Cambria Math" w:hAnsi="Cambria Math" w:cs="Cambria Math"/>
                <w:bCs/>
              </w:rPr>
              <w:t xml:space="preserve"> Benefit</w:t>
            </w:r>
          </w:p>
        </w:tc>
      </w:tr>
      <w:tr w:rsidR="006C1563" w14:paraId="546DD292" w14:textId="77777777" w:rsidTr="00AD1645">
        <w:trPr>
          <w:trHeight w:val="215"/>
        </w:trPr>
        <w:tc>
          <w:tcPr>
            <w:tcW w:w="1701" w:type="dxa"/>
            <w:vMerge/>
          </w:tcPr>
          <w:p w14:paraId="4817FC4A" w14:textId="227F34CB" w:rsidR="006C1563" w:rsidRDefault="006C1563" w:rsidP="00EB79D9">
            <w:pPr>
              <w:pStyle w:val="ListParagraph"/>
              <w:ind w:left="-104"/>
              <w:jc w:val="left"/>
              <w:rPr>
                <w:bCs/>
              </w:rPr>
            </w:pPr>
          </w:p>
        </w:tc>
        <w:tc>
          <w:tcPr>
            <w:tcW w:w="425" w:type="dxa"/>
          </w:tcPr>
          <w:p w14:paraId="5B368ACF" w14:textId="77777777" w:rsidR="006C1563" w:rsidRDefault="006C1563" w:rsidP="00244DC1">
            <w:pPr>
              <w:pStyle w:val="ListParagraph"/>
              <w:ind w:left="0"/>
              <w:jc w:val="left"/>
              <w:rPr>
                <w:bCs/>
              </w:rPr>
            </w:pPr>
            <m:oMathPara>
              <m:oMath>
                <m:r>
                  <w:rPr>
                    <w:rFonts w:ascii="Cambria Math" w:hAnsi="Cambria Math"/>
                    <w:lang w:val="id-ID"/>
                  </w:rPr>
                  <m:t>=</m:t>
                </m:r>
              </m:oMath>
            </m:oMathPara>
          </w:p>
        </w:tc>
        <w:tc>
          <w:tcPr>
            <w:tcW w:w="2630" w:type="dxa"/>
          </w:tcPr>
          <w:p w14:paraId="5677FE91" w14:textId="457D24F7" w:rsidR="006C1563" w:rsidRPr="00EE068C" w:rsidRDefault="008C3C2F" w:rsidP="00244DC1">
            <w:pPr>
              <w:pStyle w:val="ListParagraph"/>
              <w:ind w:left="0"/>
              <w:jc w:val="left"/>
              <w:rPr>
                <w:bCs/>
              </w:rPr>
            </w:pPr>
            <w:r w:rsidRPr="00E104EC">
              <w:t>If Attribute</w:t>
            </w:r>
            <w:r w:rsidR="006C1563">
              <w:t xml:space="preserve"> </w:t>
            </w:r>
            <m:oMath>
              <m:r>
                <w:rPr>
                  <w:rFonts w:ascii="Cambria Math" w:hAnsi="Cambria Math"/>
                </w:rPr>
                <m:t>j</m:t>
              </m:r>
            </m:oMath>
            <w:r w:rsidR="006C1563">
              <w:rPr>
                <w:rFonts w:ascii="Cambria Math" w:hAnsi="Cambria Math" w:cs="Cambria Math"/>
                <w:bCs/>
              </w:rPr>
              <w:t xml:space="preserve"> </w:t>
            </w:r>
            <w:r w:rsidR="009C5A4D">
              <w:rPr>
                <w:rFonts w:ascii="Cambria Math" w:hAnsi="Cambria Math" w:cs="Cambria Math"/>
                <w:bCs/>
              </w:rPr>
              <w:t>is</w:t>
            </w:r>
            <w:r w:rsidR="006C1563">
              <w:rPr>
                <w:rFonts w:ascii="Cambria Math" w:hAnsi="Cambria Math" w:cs="Cambria Math"/>
                <w:bCs/>
              </w:rPr>
              <w:t xml:space="preserve"> Cost</w:t>
            </w:r>
          </w:p>
        </w:tc>
      </w:tr>
      <w:tr w:rsidR="00BE43FF" w:rsidRPr="006C1563" w14:paraId="3CA864FA" w14:textId="77777777" w:rsidTr="00AD1645">
        <w:trPr>
          <w:trHeight w:val="215"/>
        </w:trPr>
        <w:tc>
          <w:tcPr>
            <w:tcW w:w="1701" w:type="dxa"/>
            <w:vMerge w:val="restart"/>
          </w:tcPr>
          <w:p w14:paraId="6AE0770A" w14:textId="4AD5542F" w:rsidR="00BE43FF" w:rsidRPr="00AD1645" w:rsidRDefault="00000000" w:rsidP="00EB79D9">
            <w:pPr>
              <w:pStyle w:val="ListParagraph"/>
              <w:ind w:left="-104"/>
              <w:rPr>
                <w:bCs/>
                <w:i/>
                <w:lang w:val="id-ID"/>
              </w:rPr>
            </w:pPr>
            <m:oMathPara>
              <m:oMathParaPr>
                <m:jc m:val="left"/>
              </m:oMathParaPr>
              <m:oMath>
                <m:sSubSup>
                  <m:sSubSupPr>
                    <m:ctrlPr>
                      <w:rPr>
                        <w:rFonts w:ascii="Cambria Math" w:hAnsi="Cambria Math"/>
                        <w:bCs/>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m:t>
                    </m:r>
                  </m:sup>
                </m:sSubSup>
                <m:r>
                  <w:rPr>
                    <w:rFonts w:ascii="Cambria Math" w:hAnsi="Cambria Math"/>
                    <w:lang w:val="en-ID"/>
                  </w:rPr>
                  <m:t xml:space="preserve">= </m:t>
                </m:r>
                <m:d>
                  <m:dPr>
                    <m:begChr m:val="{"/>
                    <m:endChr m:val=""/>
                    <m:ctrlPr>
                      <w:rPr>
                        <w:rFonts w:ascii="Cambria Math" w:hAnsi="Cambria Math"/>
                        <w:bCs/>
                        <w:i/>
                        <w:lang w:val="en-ID"/>
                      </w:rPr>
                    </m:ctrlPr>
                  </m:dPr>
                  <m:e>
                    <m:eqArr>
                      <m:eqArrPr>
                        <m:ctrlPr>
                          <w:rPr>
                            <w:rFonts w:ascii="Cambria Math" w:hAnsi="Cambria Math"/>
                            <w:bCs/>
                            <w:i/>
                            <w:lang w:val="en-ID"/>
                          </w:rPr>
                        </m:ctrlPr>
                      </m:eqArrPr>
                      <m:e>
                        <m:r>
                          <w:rPr>
                            <w:rFonts w:ascii="Cambria Math" w:hAnsi="Cambria Math"/>
                            <w:lang w:val="en-ID"/>
                          </w:rPr>
                          <m:t xml:space="preserve">max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
                        <m:r>
                          <w:rPr>
                            <w:rFonts w:ascii="Cambria Math" w:hAnsi="Cambria Math"/>
                            <w:lang w:val="en-ID"/>
                          </w:rPr>
                          <m:t xml:space="preserve">min </m:t>
                        </m:r>
                        <m:sSub>
                          <m:sSubPr>
                            <m:ctrlPr>
                              <w:rPr>
                                <w:rFonts w:ascii="Cambria Math" w:hAnsi="Cambria Math"/>
                                <w:bCs/>
                                <w:i/>
                                <w:lang w:val="en-ID"/>
                              </w:rPr>
                            </m:ctrlPr>
                          </m:sSubPr>
                          <m:e>
                            <m:r>
                              <w:rPr>
                                <w:rFonts w:ascii="Cambria Math" w:hAnsi="Cambria Math"/>
                                <w:lang w:val="en-ID"/>
                              </w:rPr>
                              <m:t>y</m:t>
                            </m:r>
                          </m:e>
                          <m:sub>
                            <m:r>
                              <w:rPr>
                                <w:rFonts w:ascii="Cambria Math" w:hAnsi="Cambria Math"/>
                                <w:lang w:val="en-ID"/>
                              </w:rPr>
                              <m:t>ij</m:t>
                            </m:r>
                          </m:sub>
                        </m:sSub>
                      </m:e>
                    </m:eqArr>
                  </m:e>
                </m:d>
              </m:oMath>
            </m:oMathPara>
          </w:p>
        </w:tc>
        <w:tc>
          <w:tcPr>
            <w:tcW w:w="425" w:type="dxa"/>
          </w:tcPr>
          <w:p w14:paraId="4043A781" w14:textId="77777777" w:rsidR="00BE43FF" w:rsidRDefault="00BE43FF" w:rsidP="00244DC1">
            <w:pPr>
              <w:jc w:val="left"/>
              <w:rPr>
                <w:lang w:val="id-ID"/>
              </w:rPr>
            </w:pPr>
            <m:oMathPara>
              <m:oMath>
                <m:r>
                  <w:rPr>
                    <w:rFonts w:ascii="Cambria Math" w:hAnsi="Cambria Math"/>
                    <w:lang w:val="id-ID"/>
                  </w:rPr>
                  <m:t>=</m:t>
                </m:r>
              </m:oMath>
            </m:oMathPara>
          </w:p>
        </w:tc>
        <w:tc>
          <w:tcPr>
            <w:tcW w:w="2630" w:type="dxa"/>
          </w:tcPr>
          <w:p w14:paraId="7E7DD6DA" w14:textId="40C42339" w:rsidR="00BE43FF" w:rsidRPr="006C1563" w:rsidRDefault="008C3C2F" w:rsidP="00244DC1">
            <w:pPr>
              <w:jc w:val="both"/>
            </w:pPr>
            <w:r w:rsidRPr="00E104EC">
              <w:t>If Attribute</w:t>
            </w:r>
            <w:r>
              <w:t xml:space="preserve"> </w:t>
            </w:r>
            <m:oMath>
              <m:r>
                <w:rPr>
                  <w:rFonts w:ascii="Cambria Math" w:hAnsi="Cambria Math"/>
                </w:rPr>
                <m:t>j</m:t>
              </m:r>
            </m:oMath>
            <w:r w:rsidR="00BE43FF">
              <w:rPr>
                <w:rFonts w:ascii="Cambria Math" w:hAnsi="Cambria Math" w:cs="Cambria Math"/>
                <w:bCs/>
              </w:rPr>
              <w:t xml:space="preserve"> </w:t>
            </w:r>
            <w:r w:rsidR="009C5A4D">
              <w:rPr>
                <w:rFonts w:ascii="Cambria Math" w:hAnsi="Cambria Math" w:cs="Cambria Math"/>
                <w:bCs/>
              </w:rPr>
              <w:t xml:space="preserve">is </w:t>
            </w:r>
            <w:r w:rsidR="00981571">
              <w:rPr>
                <w:rFonts w:ascii="Cambria Math" w:hAnsi="Cambria Math" w:cs="Cambria Math"/>
                <w:bCs/>
              </w:rPr>
              <w:t>Cost</w:t>
            </w:r>
          </w:p>
        </w:tc>
      </w:tr>
      <w:tr w:rsidR="00BE43FF" w:rsidRPr="00EE068C" w14:paraId="50E8C234" w14:textId="77777777" w:rsidTr="00AD1645">
        <w:trPr>
          <w:trHeight w:val="215"/>
        </w:trPr>
        <w:tc>
          <w:tcPr>
            <w:tcW w:w="1701" w:type="dxa"/>
            <w:vMerge/>
          </w:tcPr>
          <w:p w14:paraId="2336A75C" w14:textId="77777777" w:rsidR="00BE43FF" w:rsidRDefault="00BE43FF" w:rsidP="00244DC1">
            <w:pPr>
              <w:pStyle w:val="ListParagraph"/>
              <w:ind w:left="0"/>
              <w:jc w:val="left"/>
              <w:rPr>
                <w:bCs/>
              </w:rPr>
            </w:pPr>
          </w:p>
        </w:tc>
        <w:tc>
          <w:tcPr>
            <w:tcW w:w="425" w:type="dxa"/>
          </w:tcPr>
          <w:p w14:paraId="02BF346A" w14:textId="77777777" w:rsidR="00BE43FF" w:rsidRDefault="00BE43FF" w:rsidP="00244DC1">
            <w:pPr>
              <w:pStyle w:val="ListParagraph"/>
              <w:ind w:left="0"/>
              <w:jc w:val="left"/>
              <w:rPr>
                <w:bCs/>
              </w:rPr>
            </w:pPr>
            <m:oMathPara>
              <m:oMath>
                <m:r>
                  <w:rPr>
                    <w:rFonts w:ascii="Cambria Math" w:hAnsi="Cambria Math"/>
                    <w:lang w:val="id-ID"/>
                  </w:rPr>
                  <m:t>=</m:t>
                </m:r>
              </m:oMath>
            </m:oMathPara>
          </w:p>
        </w:tc>
        <w:tc>
          <w:tcPr>
            <w:tcW w:w="2630" w:type="dxa"/>
          </w:tcPr>
          <w:p w14:paraId="7C4A7EA0" w14:textId="5CB6F8BE" w:rsidR="00BE43FF" w:rsidRPr="00EE068C" w:rsidRDefault="00864887" w:rsidP="00244DC1">
            <w:pPr>
              <w:pStyle w:val="ListParagraph"/>
              <w:ind w:left="0"/>
              <w:jc w:val="left"/>
              <w:rPr>
                <w:bCs/>
              </w:rPr>
            </w:pPr>
            <w:r w:rsidRPr="00E104EC">
              <w:t>If Attribute</w:t>
            </w:r>
            <w:r w:rsidR="00911B9A">
              <w:t xml:space="preserve"> </w:t>
            </w:r>
            <m:oMath>
              <m:r>
                <w:rPr>
                  <w:rFonts w:ascii="Cambria Math" w:hAnsi="Cambria Math"/>
                </w:rPr>
                <m:t>j</m:t>
              </m:r>
            </m:oMath>
            <w:r w:rsidR="00BE43FF">
              <w:rPr>
                <w:rFonts w:ascii="Cambria Math" w:hAnsi="Cambria Math" w:cs="Cambria Math"/>
                <w:bCs/>
              </w:rPr>
              <w:t xml:space="preserve"> </w:t>
            </w:r>
            <w:r w:rsidR="009C5A4D">
              <w:rPr>
                <w:rFonts w:ascii="Cambria Math" w:hAnsi="Cambria Math" w:cs="Cambria Math"/>
                <w:bCs/>
              </w:rPr>
              <w:t>is B</w:t>
            </w:r>
            <w:r w:rsidR="00981571">
              <w:rPr>
                <w:rFonts w:ascii="Cambria Math" w:hAnsi="Cambria Math" w:cs="Cambria Math"/>
                <w:bCs/>
              </w:rPr>
              <w:t>enefit</w:t>
            </w:r>
          </w:p>
        </w:tc>
      </w:tr>
    </w:tbl>
    <w:p w14:paraId="6C2CCE17" w14:textId="38EB745F" w:rsidR="00C93D0F" w:rsidRPr="00270CDA" w:rsidRDefault="007638F1" w:rsidP="00E73163">
      <w:pPr>
        <w:pStyle w:val="Heading3"/>
        <w:numPr>
          <w:ilvl w:val="2"/>
          <w:numId w:val="3"/>
        </w:numPr>
        <w:ind w:left="284" w:hanging="284"/>
        <w:rPr>
          <w:bCs/>
          <w:lang w:val="en-ID"/>
        </w:rPr>
      </w:pPr>
      <w:r>
        <w:rPr>
          <w:bCs/>
        </w:rPr>
        <w:t>De</w:t>
      </w:r>
      <w:r w:rsidR="001E6694" w:rsidRPr="00176F2B">
        <w:rPr>
          <w:bCs/>
        </w:rPr>
        <w:t xml:space="preserve">termining the distance between the value of each alternative and the positive </w:t>
      </w:r>
      <w:r w:rsidR="001E6694">
        <w:rPr>
          <w:bCs/>
        </w:rPr>
        <w:t xml:space="preserve">ideal solution </w:t>
      </w:r>
      <w:r w:rsidR="001E6694" w:rsidRPr="00176F2B">
        <w:rPr>
          <w:bCs/>
        </w:rPr>
        <w:t>and negative ideal solution matr</w:t>
      </w:r>
      <w:r w:rsidR="001E6694">
        <w:rPr>
          <w:bCs/>
        </w:rPr>
        <w:t>ix</w:t>
      </w:r>
    </w:p>
    <w:p w14:paraId="5F2B3CE0" w14:textId="79BBA0AA" w:rsidR="007D20AA" w:rsidRPr="007D20AA" w:rsidRDefault="004E7845" w:rsidP="007D5C0F">
      <w:pPr>
        <w:ind w:left="284"/>
        <w:jc w:val="both"/>
        <w:rPr>
          <w:i/>
        </w:rPr>
      </w:pPr>
      <w:r w:rsidRPr="004E7845">
        <w:rPr>
          <w:lang w:val="en-ID"/>
        </w:rPr>
        <w:lastRenderedPageBreak/>
        <w:t xml:space="preserve">The distance between </w:t>
      </w:r>
      <w:r w:rsidR="00A76914">
        <w:rPr>
          <w:lang w:val="en-ID"/>
        </w:rPr>
        <w:t xml:space="preserve">the </w:t>
      </w:r>
      <w:r w:rsidRPr="004E7845">
        <w:rPr>
          <w:lang w:val="en-ID"/>
        </w:rPr>
        <w:t xml:space="preserve">alternative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i</m:t>
            </m:r>
          </m:sub>
        </m:sSub>
      </m:oMath>
      <w:r w:rsidRPr="004E7845">
        <w:rPr>
          <w:lang w:val="en-ID"/>
        </w:rPr>
        <w:t xml:space="preserve"> and the positive ideal solution is formulated as</w:t>
      </w:r>
      <w:r w:rsidR="00D46B18">
        <w:t xml:space="preserve"> </w:t>
      </w:r>
      <w:r w:rsidR="00A76914">
        <w:t>follows</w:t>
      </w:r>
      <w:r w:rsidR="007D20AA" w:rsidRPr="007D20AA">
        <w:t>:</w:t>
      </w:r>
    </w:p>
    <w:p w14:paraId="7C58B8F4" w14:textId="6BA7A60C" w:rsidR="007D20AA" w:rsidRPr="007D20AA" w:rsidRDefault="007D20AA" w:rsidP="007D20AA">
      <w:pPr>
        <w:tabs>
          <w:tab w:val="center" w:pos="2520"/>
          <w:tab w:val="right" w:pos="5040"/>
        </w:tabs>
        <w:spacing w:before="240" w:after="240" w:line="216" w:lineRule="auto"/>
        <w:rPr>
          <w:rFonts w:ascii="Noto Sans Symbols" w:eastAsia="Noto Sans Symbols" w:hAnsi="Noto Sans Symbols" w:cs="Noto Sans Symbols"/>
          <w:bCs/>
        </w:rPr>
      </w:pPr>
      <w:r>
        <w:rPr>
          <w:rFonts w:ascii="Noto Sans Symbols" w:eastAsia="Noto Sans Symbols" w:hAnsi="Noto Sans Symbols" w:cs="Noto Sans Symbols"/>
          <w:bCs/>
          <w:lang w:val="id-ID"/>
        </w:rPr>
        <w:tab/>
      </w:r>
      <m:oMath>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nary>
          <m:naryPr>
            <m:chr m:val="∑"/>
            <m:limLoc m:val="subSup"/>
            <m:ctrlPr>
              <w:rPr>
                <w:rFonts w:ascii="Cambria Math" w:eastAsia="Noto Sans Symbols" w:hAnsi="Cambria Math" w:cs="Noto Sans Symbols"/>
                <w:bCs/>
                <w:i/>
                <w:lang w:val="id-ID"/>
              </w:rPr>
            </m:ctrlPr>
          </m:naryPr>
          <m:sub>
            <m:r>
              <w:rPr>
                <w:rFonts w:ascii="Cambria Math" w:eastAsia="Noto Sans Symbols" w:hAnsi="Cambria Math" w:cs="Noto Sans Symbols"/>
                <w:lang w:val="id-ID"/>
              </w:rPr>
              <m:t>j=1</m:t>
            </m:r>
          </m:sub>
          <m:sup>
            <m:r>
              <w:rPr>
                <w:rFonts w:ascii="Cambria Math" w:eastAsia="Noto Sans Symbols" w:hAnsi="Cambria Math" w:cs="Noto Sans Symbols"/>
                <w:lang w:val="id-ID"/>
              </w:rPr>
              <m:t>n</m:t>
            </m:r>
          </m:sup>
          <m:e>
            <m:sSup>
              <m:sSupPr>
                <m:ctrlPr>
                  <w:rPr>
                    <w:rFonts w:ascii="Cambria Math" w:eastAsia="Noto Sans Symbols" w:hAnsi="Cambria Math" w:cs="Noto Sans Symbols"/>
                    <w:bCs/>
                    <w:i/>
                    <w:lang w:val="id-ID"/>
                  </w:rPr>
                </m:ctrlPr>
              </m:sSupPr>
              <m:e>
                <m:d>
                  <m:dPr>
                    <m:ctrlPr>
                      <w:rPr>
                        <w:rFonts w:ascii="Cambria Math" w:eastAsia="Noto Sans Symbols" w:hAnsi="Cambria Math" w:cs="Noto Sans Symbols"/>
                        <w:bCs/>
                        <w:i/>
                        <w:lang w:val="id-ID"/>
                      </w:rPr>
                    </m:ctrlPr>
                  </m:dPr>
                  <m:e>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y</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y</m:t>
                        </m:r>
                      </m:e>
                      <m:sub>
                        <m:r>
                          <w:rPr>
                            <w:rFonts w:ascii="Cambria Math" w:eastAsia="Noto Sans Symbols" w:hAnsi="Cambria Math" w:cs="Noto Sans Symbols"/>
                            <w:lang w:val="id-ID"/>
                          </w:rPr>
                          <m:t>ij</m:t>
                        </m:r>
                      </m:sub>
                    </m:sSub>
                  </m:e>
                </m:d>
              </m:e>
              <m:sup>
                <m:r>
                  <w:rPr>
                    <w:rFonts w:ascii="Cambria Math" w:eastAsia="Noto Sans Symbols" w:hAnsi="Cambria Math" w:cs="Noto Sans Symbols"/>
                    <w:lang w:val="id-ID"/>
                  </w:rPr>
                  <m:t>2</m:t>
                </m:r>
              </m:sup>
            </m:sSup>
          </m:e>
        </m:nary>
      </m:oMath>
      <w:r w:rsidRPr="00692097">
        <w:rPr>
          <w:rFonts w:eastAsia="Noto Sans Symbols"/>
          <w:bC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6</w:t>
      </w:r>
      <w:r>
        <w:rPr>
          <w:rFonts w:ascii="Noto Sans Symbols" w:eastAsia="Noto Sans Symbols" w:hAnsi="Noto Sans Symbols" w:cs="Noto Sans Symbols"/>
          <w:bCs/>
        </w:rPr>
        <w:t>)</w:t>
      </w:r>
    </w:p>
    <w:p w14:paraId="3A72A415" w14:textId="0AF34848" w:rsidR="00601C79" w:rsidRPr="008A5890" w:rsidRDefault="00783134" w:rsidP="00783134">
      <w:pPr>
        <w:ind w:left="284"/>
        <w:jc w:val="both"/>
        <w:rPr>
          <w:lang w:val="id-ID"/>
        </w:rPr>
      </w:pPr>
      <w:r w:rsidRPr="00783134">
        <w:rPr>
          <w:lang w:val="id-ID"/>
        </w:rPr>
        <w:t xml:space="preserve">The </w:t>
      </w:r>
      <w:proofErr w:type="spellStart"/>
      <w:r w:rsidRPr="00783134">
        <w:rPr>
          <w:lang w:val="id-ID"/>
        </w:rPr>
        <w:t>distance</w:t>
      </w:r>
      <w:proofErr w:type="spellEnd"/>
      <w:r w:rsidRPr="00783134">
        <w:rPr>
          <w:lang w:val="id-ID"/>
        </w:rPr>
        <w:t xml:space="preserve"> </w:t>
      </w:r>
      <w:proofErr w:type="spellStart"/>
      <w:r w:rsidRPr="00783134">
        <w:rPr>
          <w:lang w:val="id-ID"/>
        </w:rPr>
        <w:t>between</w:t>
      </w:r>
      <w:proofErr w:type="spellEnd"/>
      <w:r w:rsidRPr="00783134">
        <w:rPr>
          <w:lang w:val="id-ID"/>
        </w:rPr>
        <w:t xml:space="preserve"> </w:t>
      </w:r>
      <w:proofErr w:type="spellStart"/>
      <w:r w:rsidR="00854D13">
        <w:rPr>
          <w:lang w:val="id-ID"/>
        </w:rPr>
        <w:t>the</w:t>
      </w:r>
      <w:proofErr w:type="spellEnd"/>
      <w:r w:rsidR="00854D13">
        <w:rPr>
          <w:lang w:val="id-ID"/>
        </w:rPr>
        <w:t xml:space="preserve"> </w:t>
      </w:r>
      <w:proofErr w:type="spellStart"/>
      <w:r w:rsidRPr="00783134">
        <w:rPr>
          <w:lang w:val="id-ID"/>
        </w:rPr>
        <w:t>alternative</w:t>
      </w:r>
      <w:proofErr w:type="spellEnd"/>
      <w:r w:rsidRPr="00783134">
        <w:rPr>
          <w:lang w:val="id-ID"/>
        </w:rPr>
        <w:t xml:space="preserve"> </w:t>
      </w:r>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oMath>
      <w:r w:rsidRPr="00783134">
        <w:rPr>
          <w:lang w:val="id-ID"/>
        </w:rPr>
        <w:t xml:space="preserve"> and the negative ideal solution is formulated as </w:t>
      </w:r>
      <w:proofErr w:type="spellStart"/>
      <w:r w:rsidR="00A76914">
        <w:rPr>
          <w:lang w:val="id-ID"/>
        </w:rPr>
        <w:t>follows</w:t>
      </w:r>
      <w:proofErr w:type="spellEnd"/>
      <w:r w:rsidRPr="00783134">
        <w:rPr>
          <w:lang w:val="id-ID"/>
        </w:rPr>
        <w:t>:</w:t>
      </w:r>
    </w:p>
    <w:p w14:paraId="5B0D9C29" w14:textId="462B0CF5" w:rsidR="00601C79" w:rsidRDefault="00601C79" w:rsidP="00601C79">
      <w:pPr>
        <w:tabs>
          <w:tab w:val="center" w:pos="2520"/>
          <w:tab w:val="right" w:pos="5040"/>
        </w:tabs>
        <w:spacing w:before="240" w:after="240" w:line="216" w:lineRule="auto"/>
        <w:rPr>
          <w:rFonts w:ascii="Noto Sans Symbols" w:eastAsia="Noto Sans Symbols" w:hAnsi="Noto Sans Symbols" w:cs="Noto Sans Symbols"/>
          <w:bCs/>
        </w:rPr>
      </w:pPr>
      <w:r>
        <w:rPr>
          <w:bCs/>
          <w:lang w:val="id-ID"/>
        </w:rPr>
        <w:tab/>
      </w:r>
      <m:oMath>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nary>
          <m:naryPr>
            <m:chr m:val="∑"/>
            <m:limLoc m:val="subSup"/>
            <m:ctrlPr>
              <w:rPr>
                <w:rFonts w:ascii="Cambria Math" w:eastAsia="Noto Sans Symbols" w:hAnsi="Cambria Math" w:cs="Noto Sans Symbols"/>
                <w:bCs/>
                <w:i/>
                <w:lang w:val="id-ID"/>
              </w:rPr>
            </m:ctrlPr>
          </m:naryPr>
          <m:sub>
            <m:r>
              <w:rPr>
                <w:rFonts w:ascii="Cambria Math" w:eastAsia="Noto Sans Symbols" w:hAnsi="Cambria Math" w:cs="Noto Sans Symbols"/>
                <w:lang w:val="id-ID"/>
              </w:rPr>
              <m:t>j=1</m:t>
            </m:r>
          </m:sub>
          <m:sup>
            <m:r>
              <w:rPr>
                <w:rFonts w:ascii="Cambria Math" w:eastAsia="Noto Sans Symbols" w:hAnsi="Cambria Math" w:cs="Noto Sans Symbols"/>
                <w:lang w:val="id-ID"/>
              </w:rPr>
              <m:t>n</m:t>
            </m:r>
          </m:sup>
          <m:e>
            <m:sSup>
              <m:sSupPr>
                <m:ctrlPr>
                  <w:rPr>
                    <w:rFonts w:ascii="Cambria Math" w:eastAsia="Noto Sans Symbols" w:hAnsi="Cambria Math" w:cs="Noto Sans Symbols"/>
                    <w:bCs/>
                    <w:i/>
                    <w:lang w:val="id-ID"/>
                  </w:rPr>
                </m:ctrlPr>
              </m:sSupPr>
              <m:e>
                <m:d>
                  <m:dPr>
                    <m:ctrlPr>
                      <w:rPr>
                        <w:rFonts w:ascii="Cambria Math" w:eastAsia="Noto Sans Symbols" w:hAnsi="Cambria Math" w:cs="Noto Sans Symbols"/>
                        <w:bCs/>
                        <w:i/>
                        <w:lang w:val="id-ID"/>
                      </w:rPr>
                    </m:ctrlPr>
                  </m:dPr>
                  <m:e>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y</m:t>
                        </m:r>
                      </m:e>
                      <m:sub>
                        <m:r>
                          <w:rPr>
                            <w:rFonts w:ascii="Cambria Math" w:eastAsia="Noto Sans Symbols" w:hAnsi="Cambria Math" w:cs="Noto Sans Symbols"/>
                            <w:lang w:val="id-ID"/>
                          </w:rPr>
                          <m:t>i</m:t>
                        </m:r>
                      </m:sub>
                    </m:sSub>
                    <m:r>
                      <w:rPr>
                        <w:rFonts w:ascii="Cambria Math" w:eastAsia="Noto Sans Symbols" w:hAnsi="Cambria Math" w:cs="Noto Sans Symbols"/>
                        <w:lang w:val="id-ID"/>
                      </w:rPr>
                      <m:t>-</m:t>
                    </m:r>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y</m:t>
                        </m:r>
                      </m:e>
                      <m:sub>
                        <m:r>
                          <w:rPr>
                            <w:rFonts w:ascii="Cambria Math" w:eastAsia="Noto Sans Symbols" w:hAnsi="Cambria Math" w:cs="Noto Sans Symbols"/>
                            <w:lang w:val="id-ID"/>
                          </w:rPr>
                          <m:t xml:space="preserve">ij </m:t>
                        </m:r>
                      </m:sub>
                      <m:sup>
                        <m:r>
                          <w:rPr>
                            <w:rFonts w:ascii="Cambria Math" w:eastAsia="Noto Sans Symbols" w:hAnsi="Cambria Math" w:cs="Noto Sans Symbols"/>
                            <w:lang w:val="id-ID"/>
                          </w:rPr>
                          <m:t>-</m:t>
                        </m:r>
                      </m:sup>
                    </m:sSubSup>
                  </m:e>
                </m:d>
              </m:e>
              <m:sup>
                <m:r>
                  <w:rPr>
                    <w:rFonts w:ascii="Cambria Math" w:eastAsia="Noto Sans Symbols" w:hAnsi="Cambria Math" w:cs="Noto Sans Symbols"/>
                    <w:lang w:val="id-ID"/>
                  </w:rPr>
                  <m:t>2</m:t>
                </m:r>
              </m:sup>
            </m:sSup>
          </m:e>
        </m:nary>
      </m:oMath>
      <w:r w:rsidRPr="00692097">
        <w:rPr>
          <w:rFonts w:eastAsia="Noto Sans Symbols"/>
          <w:bCs/>
          <w:lang w:val="id-ID"/>
        </w:rPr>
        <w:tab/>
      </w:r>
      <w:r>
        <w:rPr>
          <w:rFonts w:ascii="Noto Sans Symbols" w:eastAsia="Noto Sans Symbols" w:hAnsi="Noto Sans Symbols" w:cs="Noto Sans Symbols"/>
          <w:bCs/>
        </w:rPr>
        <w:t>(</w:t>
      </w:r>
      <w:r w:rsidR="00E82B75">
        <w:rPr>
          <w:rFonts w:ascii="Noto Sans Symbols" w:eastAsia="Noto Sans Symbols" w:hAnsi="Noto Sans Symbols" w:cs="Noto Sans Symbols"/>
          <w:bCs/>
        </w:rPr>
        <w:t>7</w:t>
      </w:r>
      <w:r>
        <w:rPr>
          <w:rFonts w:ascii="Noto Sans Symbols" w:eastAsia="Noto Sans Symbols" w:hAnsi="Noto Sans Symbols" w:cs="Noto Sans Symbols"/>
          <w:bCs/>
        </w:rPr>
        <w:t>)</w:t>
      </w:r>
    </w:p>
    <w:p w14:paraId="554E72A7" w14:textId="6F1AABE5" w:rsidR="00716D97" w:rsidRPr="007D20AA" w:rsidRDefault="00F07393" w:rsidP="00F07393">
      <w:pPr>
        <w:ind w:left="284"/>
        <w:jc w:val="both"/>
        <w:rPr>
          <w:i/>
        </w:rPr>
      </w:pPr>
      <w:r>
        <w:rPr>
          <w:lang w:val="en-ID"/>
        </w:rPr>
        <w:t>W</w:t>
      </w:r>
      <w:r w:rsidRPr="00F07393">
        <w:rPr>
          <w:lang w:val="en-ID"/>
        </w:rPr>
        <w:t xml:space="preserve">here </w:t>
      </w:r>
      <m:oMath>
        <m:r>
          <w:rPr>
            <w:rFonts w:ascii="Cambria Math" w:hAnsi="Cambria Math"/>
            <w:lang w:val="en-ID"/>
          </w:rPr>
          <m:t>D</m:t>
        </m:r>
      </m:oMath>
      <w:r w:rsidRPr="00F07393">
        <w:rPr>
          <w:lang w:val="en-ID"/>
        </w:rPr>
        <w:t xml:space="preserve"> is the value of the distance of the alternative</w:t>
      </w:r>
    </w:p>
    <w:p w14:paraId="4614D0DA" w14:textId="0F9E5D56" w:rsidR="00B737D0" w:rsidRPr="00270CDA" w:rsidRDefault="0009150E" w:rsidP="00B737D0">
      <w:pPr>
        <w:pStyle w:val="Heading3"/>
        <w:numPr>
          <w:ilvl w:val="2"/>
          <w:numId w:val="3"/>
        </w:numPr>
        <w:ind w:left="284" w:hanging="284"/>
        <w:rPr>
          <w:bCs/>
          <w:lang w:val="en-ID"/>
        </w:rPr>
      </w:pPr>
      <w:r>
        <w:rPr>
          <w:lang w:val="en-ID"/>
        </w:rPr>
        <w:t>D</w:t>
      </w:r>
      <w:proofErr w:type="spellStart"/>
      <w:r w:rsidRPr="00053EAA">
        <w:t>etermining</w:t>
      </w:r>
      <w:proofErr w:type="spellEnd"/>
      <w:r w:rsidRPr="00053EAA">
        <w:t xml:space="preserve"> the preference value for each alternative</w:t>
      </w:r>
    </w:p>
    <w:p w14:paraId="722CFB9C" w14:textId="3D88BEDB" w:rsidR="00AE79BC" w:rsidRPr="007D20AA" w:rsidRDefault="00262736" w:rsidP="00F3228B">
      <w:pPr>
        <w:ind w:left="284"/>
        <w:jc w:val="both"/>
        <w:rPr>
          <w:i/>
        </w:rPr>
      </w:pPr>
      <w:r w:rsidRPr="00262736">
        <w:rPr>
          <w:lang w:val="en-ID"/>
        </w:rPr>
        <w:t xml:space="preserve">The preference value for each alternative is calculated using the </w:t>
      </w:r>
      <w:proofErr w:type="gramStart"/>
      <w:r w:rsidRPr="00262736">
        <w:rPr>
          <w:lang w:val="en-ID"/>
        </w:rPr>
        <w:t>formula :</w:t>
      </w:r>
      <w:proofErr w:type="gramEnd"/>
    </w:p>
    <w:p w14:paraId="4D5E7CFE" w14:textId="292EA38D" w:rsidR="003B62DE" w:rsidRPr="007D20AA" w:rsidRDefault="003B62DE" w:rsidP="003B62DE">
      <w:pPr>
        <w:tabs>
          <w:tab w:val="center" w:pos="2520"/>
          <w:tab w:val="right" w:pos="5040"/>
        </w:tabs>
        <w:spacing w:before="240" w:after="240" w:line="216" w:lineRule="auto"/>
        <w:rPr>
          <w:rFonts w:ascii="Noto Sans Symbols" w:eastAsia="Noto Sans Symbols" w:hAnsi="Noto Sans Symbols" w:cs="Noto Sans Symbols"/>
          <w:bCs/>
          <w:lang w:val="id-ID"/>
        </w:rPr>
      </w:pPr>
      <w:r>
        <w:rPr>
          <w:bCs/>
          <w:lang w:val="id-ID"/>
        </w:rPr>
        <w:tab/>
      </w:r>
      <m:oMath>
        <m:sSub>
          <m:sSubPr>
            <m:ctrlPr>
              <w:rPr>
                <w:rFonts w:ascii="Cambria Math" w:eastAsia="Noto Sans Symbols" w:hAnsi="Cambria Math" w:cs="Noto Sans Symbols"/>
                <w:bCs/>
                <w:i/>
                <w:lang w:val="id-ID"/>
              </w:rPr>
            </m:ctrlPr>
          </m:sSubPr>
          <m:e>
            <m:r>
              <w:rPr>
                <w:rFonts w:ascii="Cambria Math" w:eastAsia="Noto Sans Symbols" w:hAnsi="Cambria Math" w:cs="Noto Sans Symbols"/>
                <w:lang w:val="id-ID"/>
              </w:rPr>
              <m:t>v</m:t>
            </m:r>
          </m:e>
          <m:sub>
            <m:r>
              <w:rPr>
                <w:rFonts w:ascii="Cambria Math" w:eastAsia="Noto Sans Symbols" w:hAnsi="Cambria Math" w:cs="Noto Sans Symbols"/>
                <w:lang w:val="id-ID"/>
              </w:rPr>
              <m:t>i</m:t>
            </m:r>
          </m:sub>
        </m:sSub>
        <m:r>
          <w:rPr>
            <w:rFonts w:ascii="Cambria Math" w:eastAsia="Noto Sans Symbols" w:hAnsi="Cambria Math" w:cs="Noto Sans Symbols"/>
            <w:lang w:val="id-ID"/>
          </w:rPr>
          <m:t>=</m:t>
        </m:r>
        <m:f>
          <m:fPr>
            <m:ctrlPr>
              <w:rPr>
                <w:rFonts w:ascii="Cambria Math" w:eastAsia="Noto Sans Symbols" w:hAnsi="Cambria Math" w:cs="Noto Sans Symbols"/>
                <w:bCs/>
                <w:i/>
                <w:lang w:val="id-ID"/>
              </w:rPr>
            </m:ctrlPr>
          </m:fPr>
          <m:num>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num>
          <m:den>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r>
              <w:rPr>
                <w:rFonts w:ascii="Cambria Math" w:eastAsia="Noto Sans Symbols" w:hAnsi="Cambria Math" w:cs="Noto Sans Symbols"/>
                <w:lang w:val="id-ID"/>
              </w:rPr>
              <m:t>+</m:t>
            </m:r>
            <m:sSubSup>
              <m:sSubSupPr>
                <m:ctrlPr>
                  <w:rPr>
                    <w:rFonts w:ascii="Cambria Math" w:eastAsia="Noto Sans Symbols" w:hAnsi="Cambria Math" w:cs="Noto Sans Symbols"/>
                    <w:bCs/>
                    <w:i/>
                    <w:lang w:val="id-ID"/>
                  </w:rPr>
                </m:ctrlPr>
              </m:sSubSupPr>
              <m:e>
                <m:r>
                  <w:rPr>
                    <w:rFonts w:ascii="Cambria Math" w:eastAsia="Noto Sans Symbols" w:hAnsi="Cambria Math" w:cs="Noto Sans Symbols"/>
                    <w:lang w:val="id-ID"/>
                  </w:rPr>
                  <m:t>D</m:t>
                </m:r>
              </m:e>
              <m:sub>
                <m:r>
                  <w:rPr>
                    <w:rFonts w:ascii="Cambria Math" w:eastAsia="Noto Sans Symbols" w:hAnsi="Cambria Math" w:cs="Noto Sans Symbols"/>
                    <w:lang w:val="id-ID"/>
                  </w:rPr>
                  <m:t>i</m:t>
                </m:r>
              </m:sub>
              <m:sup>
                <m:r>
                  <w:rPr>
                    <w:rFonts w:ascii="Cambria Math" w:eastAsia="Noto Sans Symbols" w:hAnsi="Cambria Math" w:cs="Noto Sans Symbols"/>
                    <w:lang w:val="id-ID"/>
                  </w:rPr>
                  <m:t>+</m:t>
                </m:r>
              </m:sup>
            </m:sSubSup>
          </m:den>
        </m:f>
      </m:oMath>
      <w:r w:rsidRPr="00692097">
        <w:rPr>
          <w:rFonts w:eastAsia="Noto Sans Symbols"/>
          <w:bCs/>
          <w:lang w:val="id-ID"/>
        </w:rPr>
        <w:tab/>
      </w:r>
      <w:r w:rsidRPr="00692097">
        <w:rPr>
          <w:rFonts w:eastAsia="Noto Sans Symbols"/>
          <w:bCs/>
        </w:rPr>
        <w:t>(</w:t>
      </w:r>
      <w:r w:rsidR="00E82B75">
        <w:rPr>
          <w:rFonts w:ascii="Noto Sans Symbols" w:eastAsia="Noto Sans Symbols" w:hAnsi="Noto Sans Symbols" w:cs="Noto Sans Symbols"/>
          <w:bCs/>
        </w:rPr>
        <w:t>8</w:t>
      </w:r>
      <w:r>
        <w:rPr>
          <w:rFonts w:ascii="Noto Sans Symbols" w:eastAsia="Noto Sans Symbols" w:hAnsi="Noto Sans Symbols" w:cs="Noto Sans Symbols"/>
          <w:bCs/>
        </w:rPr>
        <w:t>)</w:t>
      </w:r>
    </w:p>
    <w:p w14:paraId="20AF2BF6" w14:textId="3DCC9CFF" w:rsidR="007C1CC0" w:rsidRPr="007C1CC0" w:rsidRDefault="00380AEA" w:rsidP="00380AEA">
      <w:pPr>
        <w:ind w:left="284"/>
        <w:jc w:val="both"/>
        <w:rPr>
          <w:lang w:val="id-ID"/>
        </w:rPr>
      </w:pPr>
      <w:proofErr w:type="spellStart"/>
      <w:r w:rsidRPr="00380AEA">
        <w:rPr>
          <w:lang w:val="id-ID"/>
        </w:rPr>
        <w:t>Where</w:t>
      </w:r>
      <w:proofErr w:type="spellEnd"/>
      <w:r w:rsidRPr="00380AEA">
        <w:rPr>
          <w:lang w:val="id-ID"/>
        </w:rPr>
        <w:t xml:space="preserve"> </w:t>
      </w:r>
      <m:oMath>
        <m:r>
          <w:rPr>
            <w:rFonts w:ascii="Cambria Math" w:hAnsi="Cambria Math"/>
            <w:lang w:val="id-ID"/>
          </w:rPr>
          <m:t>V</m:t>
        </m:r>
      </m:oMath>
      <w:r w:rsidRPr="00380AEA">
        <w:rPr>
          <w:lang w:val="id-ID"/>
        </w:rPr>
        <w:t xml:space="preserve"> represents the preference value.</w:t>
      </w:r>
    </w:p>
    <w:p w14:paraId="062E4842" w14:textId="70A6F10D" w:rsidR="00BF32B0" w:rsidRDefault="00BF32B0" w:rsidP="00BF32B0">
      <w:pPr>
        <w:pStyle w:val="Heading2"/>
        <w:numPr>
          <w:ilvl w:val="1"/>
          <w:numId w:val="2"/>
        </w:numPr>
      </w:pPr>
      <w:r w:rsidRPr="00BF32B0">
        <w:t>VIKOR (</w:t>
      </w:r>
      <w:proofErr w:type="spellStart"/>
      <w:r w:rsidR="004A6FC2" w:rsidRPr="004A6FC2">
        <w:t>VIseKriterijumska</w:t>
      </w:r>
      <w:proofErr w:type="spellEnd"/>
      <w:r w:rsidR="004A6FC2" w:rsidRPr="004A6FC2">
        <w:t xml:space="preserve"> </w:t>
      </w:r>
      <w:proofErr w:type="spellStart"/>
      <w:r w:rsidR="004A6FC2" w:rsidRPr="004A6FC2">
        <w:t>Optimizacija</w:t>
      </w:r>
      <w:proofErr w:type="spellEnd"/>
      <w:r w:rsidR="004A6FC2" w:rsidRPr="004A6FC2">
        <w:t xml:space="preserve"> I </w:t>
      </w:r>
      <w:proofErr w:type="spellStart"/>
      <w:r w:rsidR="004A6FC2" w:rsidRPr="004A6FC2">
        <w:t>Kompromisno</w:t>
      </w:r>
      <w:proofErr w:type="spellEnd"/>
      <w:r w:rsidR="004A6FC2" w:rsidRPr="004A6FC2">
        <w:t xml:space="preserve"> </w:t>
      </w:r>
      <w:proofErr w:type="spellStart"/>
      <w:r w:rsidR="004A6FC2" w:rsidRPr="004A6FC2">
        <w:t>Resenje</w:t>
      </w:r>
      <w:proofErr w:type="spellEnd"/>
      <w:r w:rsidRPr="00BF32B0">
        <w:t>)</w:t>
      </w:r>
    </w:p>
    <w:p w14:paraId="0BBFA55B" w14:textId="16EFDC6F" w:rsidR="00BF32B0" w:rsidRDefault="00420B65" w:rsidP="00360994">
      <w:pPr>
        <w:tabs>
          <w:tab w:val="left" w:pos="288"/>
        </w:tabs>
        <w:spacing w:after="120" w:line="228" w:lineRule="auto"/>
        <w:ind w:firstLine="288"/>
        <w:jc w:val="both"/>
      </w:pPr>
      <w:r w:rsidRPr="00420B65">
        <w:t>VIKOR (</w:t>
      </w:r>
      <w:proofErr w:type="spellStart"/>
      <w:r w:rsidR="004A6FC2" w:rsidRPr="004A6FC2">
        <w:t>VIseKriterijumska</w:t>
      </w:r>
      <w:proofErr w:type="spellEnd"/>
      <w:r w:rsidR="004A6FC2" w:rsidRPr="004A6FC2">
        <w:t xml:space="preserve"> </w:t>
      </w:r>
      <w:proofErr w:type="spellStart"/>
      <w:r w:rsidR="004A6FC2" w:rsidRPr="004A6FC2">
        <w:t>Optimizacija</w:t>
      </w:r>
      <w:proofErr w:type="spellEnd"/>
      <w:r w:rsidR="004A6FC2" w:rsidRPr="004A6FC2">
        <w:t xml:space="preserve"> I </w:t>
      </w:r>
      <w:proofErr w:type="spellStart"/>
      <w:r w:rsidR="004A6FC2" w:rsidRPr="004A6FC2">
        <w:t>Kompromisno</w:t>
      </w:r>
      <w:proofErr w:type="spellEnd"/>
      <w:r w:rsidR="004A6FC2" w:rsidRPr="004A6FC2">
        <w:t xml:space="preserve"> </w:t>
      </w:r>
      <w:proofErr w:type="spellStart"/>
      <w:r w:rsidR="004A6FC2" w:rsidRPr="004A6FC2">
        <w:t>Resenje</w:t>
      </w:r>
      <w:proofErr w:type="spellEnd"/>
      <w:r w:rsidRPr="00420B65">
        <w:t xml:space="preserve">) is one of the decision-making methods first introduced by Serafim </w:t>
      </w:r>
      <w:proofErr w:type="spellStart"/>
      <w:r w:rsidRPr="00420B65">
        <w:t>Opricovic</w:t>
      </w:r>
      <w:proofErr w:type="spellEnd"/>
      <w:r w:rsidRPr="00420B65">
        <w:t xml:space="preserve"> in 1998. The basic concept of VIKOR is to select alternatives that approach the ideal solution by optimizing multi</w:t>
      </w:r>
      <w:r w:rsidR="00F765E8">
        <w:t>-</w:t>
      </w:r>
      <w:r w:rsidRPr="00420B65">
        <w:t>criteria in a complex calculation system, then rank the data by considering the Values or Regrets (</w:t>
      </w:r>
      <w:r w:rsidR="00EA66C5">
        <w:t>R</w:t>
      </w:r>
      <w:r w:rsidRPr="00420B65">
        <w:t>) of each alternative</w:t>
      </w:r>
      <w:r w:rsidR="00BD004D">
        <w:fldChar w:fldCharType="begin" w:fldLock="1"/>
      </w:r>
      <w:r w:rsidR="00864FD6">
        <w:instrText>ADDIN CSL_CITATION {"citationItems":[{"id":"ITEM-1","itemData":{"abstract":"… Penelitian yang lainnya seperti yang dilakukan oleh Sylvia Hartati Saragih dengan judulPenerapan Metode Analitycal Hierarchy Process (AHP) Pada Sistem Pendukung Keputusan …","author":[{"dropping-particle":"","family":"Agatmadja","given":"Muhammad W P","non-dropping-particle":"","parse-names":false,"suffix":""},{"dropping-particle":"","family":"Suri","given":"Atika","non-dropping-particle":"","parse-names":false,"suffix":""}],"container-title":"JURIKOM (Jurnal Riset Komputer)","id":"ITEM-1","issue":"2","issued":{"date-parts":[["2018"]]},"page":"91-96","title":"Penerapan Metode Vikor Dalam Pemilihan Calon Peserta Olimpiade Olahraga Siswa Nasional ( O2SN )","type":"article-journal","volume":"5"},"uris":["http://www.mendeley.com/documents/?uuid=dbebe9df-ccbd-4bc3-b8bd-a45d2f678d62"]}],"mendeley":{"formattedCitation":"[19]","plainTextFormattedCitation":"[19]","previouslyFormattedCitation":"[19]"},"properties":{"noteIndex":0},"schema":"https://github.com/citation-style-language/schema/raw/master/csl-citation.json"}</w:instrText>
      </w:r>
      <w:r w:rsidR="00BD004D">
        <w:fldChar w:fldCharType="separate"/>
      </w:r>
      <w:r w:rsidR="00A47646" w:rsidRPr="00A47646">
        <w:rPr>
          <w:noProof/>
        </w:rPr>
        <w:t>[19]</w:t>
      </w:r>
      <w:r w:rsidR="00BD004D">
        <w:fldChar w:fldCharType="end"/>
      </w:r>
      <w:r w:rsidR="008F4221">
        <w:fldChar w:fldCharType="begin" w:fldLock="1"/>
      </w:r>
      <w:r w:rsidR="00864FD6">
        <w:instrText>ADDIN CSL_CITATION {"citationItems":[{"id":"ITEM-1","itemData":{"DOI":"10.1088/1742-6596/1019/1/012034","ISSN":"17426596","abstract":"Implementation of Decision Support System for various purposes now can facilitate policy makers to get the best alternative from a variety of predefined criteria, one of the methods used in the implementation of Decision Support System is VIKOR (Vise Kriterijumska Optimizacija I Kompromisno Resenje), VIKOR method in this research got the best results with an efficient and easily understood process computationally, it is expected that the results of this study facilitate various parties to develop a model any solutions.","author":[{"dropping-particle":"","family":"Siregar","given":"Dodi","non-dropping-particle":"","parse-names":false,"suffix":""},{"dropping-particle":"","family":"Nurdiyanto","given":"Heri","non-dropping-particle":"","parse-names":false,"suffix":""},{"dropping-particle":"","family":"Sriadhi","given":"S.","non-dropping-particle":"","parse-names":false,"suffix":""},{"dropping-particle":"","family":"Suita","given":"Diana","non-dropping-particle":"","parse-names":false,"suffix":""},{"dropping-particle":"","family":"Khair","given":"Ummul","non-dropping-particle":"","parse-names":false,"suffix":""},{"dropping-particle":"","family":"Rahim","given":"Robbi","non-dropping-particle":"","parse-names":false,"suffix":""},{"dropping-particle":"","family":"Napitupulu","given":"Darmawan","non-dropping-particle":"","parse-names":false,"suffix":""},{"dropping-particle":"","family":"Fauzi","given":"Achmad","non-dropping-particle":"","parse-names":false,"suffix":""},{"dropping-particle":"","family":"Hasibuan","given":"Abdurrozzaq","non-dropping-particle":"","parse-names":false,"suffix":""},{"dropping-particle":"","family":"Mesran","given":"M.","non-dropping-particle":"","parse-names":false,"suffix":""},{"dropping-particle":"","family":"Utama Siahaan","given":"Andysah Putera","non-dropping-particle":"","parse-names":false,"suffix":""}],"container-title":"Journal of Physics: Conference Series","id":"ITEM-1","issue":"1","issued":{"date-parts":[["2018"]]},"title":"Multi-Attribute Decision Making with VIKOR Method for Any Purpose Decision","type":"article-journal","volume":"1019"},"uris":["http://www.mendeley.com/documents/?uuid=96c83ee4-e469-4c1f-aaee-24a0b85f77e4"]}],"mendeley":{"formattedCitation":"[20]","plainTextFormattedCitation":"[20]","previouslyFormattedCitation":"[20]"},"properties":{"noteIndex":0},"schema":"https://github.com/citation-style-language/schema/raw/master/csl-citation.json"}</w:instrText>
      </w:r>
      <w:r w:rsidR="008F4221">
        <w:fldChar w:fldCharType="separate"/>
      </w:r>
      <w:r w:rsidR="00A47646" w:rsidRPr="00A47646">
        <w:rPr>
          <w:noProof/>
        </w:rPr>
        <w:t>[20]</w:t>
      </w:r>
      <w:r w:rsidR="008F4221">
        <w:fldChar w:fldCharType="end"/>
      </w:r>
      <w:r w:rsidR="0049129C">
        <w:t>.</w:t>
      </w:r>
    </w:p>
    <w:p w14:paraId="6A1A3CD2" w14:textId="6A7A7B8B" w:rsidR="00E3479B" w:rsidRDefault="007A27C9" w:rsidP="00360994">
      <w:pPr>
        <w:tabs>
          <w:tab w:val="left" w:pos="288"/>
        </w:tabs>
        <w:spacing w:after="120" w:line="228" w:lineRule="auto"/>
        <w:ind w:firstLine="288"/>
        <w:jc w:val="both"/>
      </w:pPr>
      <w:r w:rsidRPr="007A27C9">
        <w:rPr>
          <w:lang w:val="en-ID"/>
        </w:rPr>
        <w:t xml:space="preserve">Ranking the most active waste bank alternatives using the VIKOR method aims to obtain a ranking result of alternatives that </w:t>
      </w:r>
      <w:r w:rsidR="00880AA3">
        <w:rPr>
          <w:lang w:val="en-ID"/>
        </w:rPr>
        <w:t>approach</w:t>
      </w:r>
      <w:r w:rsidRPr="007A27C9">
        <w:rPr>
          <w:lang w:val="en-ID"/>
        </w:rPr>
        <w:t xml:space="preserve"> the ideal solution by proposing compromise solutions </w:t>
      </w:r>
      <w:r w:rsidR="00E409F7">
        <w:rPr>
          <w:lang w:val="en-ID"/>
        </w:rPr>
        <w:fldChar w:fldCharType="begin" w:fldLock="1"/>
      </w:r>
      <w:r w:rsidR="00E409F7">
        <w:rPr>
          <w:lang w:val="en-ID"/>
        </w:rPr>
        <w:instrText>ADDIN CSL_CITATION {"citationItems":[{"id":"ITEM-1","itemData":{"author":[{"dropping-particle":"","family":"Number","given":"Volume","non-dropping-particle":"","parse-names":false,"suffix":""}],"id":"ITEM-1","issue":"1","issued":{"date-parts":[["2016"]]},"page":"6333","title":"Information Systems Engineering and Business Intelligence","type":"article-journal","volume":"2"},"uris":["http://www.mendeley.com/documents/?uuid=e038bbb2-a04f-4dc2-b2ab-639261ccba84"]}],"mendeley":{"formattedCitation":"[18]","plainTextFormattedCitation":"[18]"},"properties":{"noteIndex":0},"schema":"https://github.com/citation-style-language/schema/raw/master/csl-citation.json"}</w:instrText>
      </w:r>
      <w:r w:rsidR="00E409F7">
        <w:rPr>
          <w:lang w:val="en-ID"/>
        </w:rPr>
        <w:fldChar w:fldCharType="separate"/>
      </w:r>
      <w:r w:rsidR="00E409F7" w:rsidRPr="00E409F7">
        <w:rPr>
          <w:noProof/>
          <w:lang w:val="en-ID"/>
        </w:rPr>
        <w:t>[18]</w:t>
      </w:r>
      <w:r w:rsidR="00E409F7">
        <w:rPr>
          <w:lang w:val="en-ID"/>
        </w:rPr>
        <w:fldChar w:fldCharType="end"/>
      </w:r>
      <w:r w:rsidR="00E3479B" w:rsidRPr="00E3479B">
        <w:rPr>
          <w:lang w:val="en-ID"/>
        </w:rPr>
        <w:t>.</w:t>
      </w:r>
    </w:p>
    <w:p w14:paraId="65FFB3BC" w14:textId="39D67B98" w:rsidR="001B7011" w:rsidRDefault="00DD5059" w:rsidP="0049129C">
      <w:pPr>
        <w:tabs>
          <w:tab w:val="left" w:pos="288"/>
        </w:tabs>
        <w:spacing w:after="120" w:line="228" w:lineRule="auto"/>
        <w:ind w:firstLine="288"/>
        <w:jc w:val="both"/>
      </w:pPr>
      <w:r w:rsidRPr="00DD5059">
        <w:rPr>
          <w:lang w:val="id-ID"/>
        </w:rPr>
        <w:t xml:space="preserve">The </w:t>
      </w:r>
      <w:proofErr w:type="spellStart"/>
      <w:r w:rsidRPr="00DD5059">
        <w:rPr>
          <w:lang w:val="id-ID"/>
        </w:rPr>
        <w:t>steps</w:t>
      </w:r>
      <w:proofErr w:type="spellEnd"/>
      <w:r w:rsidRPr="00DD5059">
        <w:rPr>
          <w:lang w:val="id-ID"/>
        </w:rPr>
        <w:t xml:space="preserve"> </w:t>
      </w:r>
      <w:proofErr w:type="spellStart"/>
      <w:r w:rsidRPr="00DD5059">
        <w:rPr>
          <w:lang w:val="id-ID"/>
        </w:rPr>
        <w:t>for</w:t>
      </w:r>
      <w:proofErr w:type="spellEnd"/>
      <w:r w:rsidRPr="00DD5059">
        <w:rPr>
          <w:lang w:val="id-ID"/>
        </w:rPr>
        <w:t xml:space="preserve"> </w:t>
      </w:r>
      <w:proofErr w:type="spellStart"/>
      <w:r w:rsidRPr="00DD5059">
        <w:rPr>
          <w:lang w:val="id-ID"/>
        </w:rPr>
        <w:t>ranking</w:t>
      </w:r>
      <w:proofErr w:type="spellEnd"/>
      <w:r w:rsidRPr="00DD5059">
        <w:rPr>
          <w:lang w:val="id-ID"/>
        </w:rPr>
        <w:t xml:space="preserve"> </w:t>
      </w:r>
      <w:proofErr w:type="spellStart"/>
      <w:r w:rsidRPr="00DD5059">
        <w:rPr>
          <w:lang w:val="id-ID"/>
        </w:rPr>
        <w:t>the</w:t>
      </w:r>
      <w:proofErr w:type="spellEnd"/>
      <w:r w:rsidRPr="00DD5059">
        <w:rPr>
          <w:lang w:val="id-ID"/>
        </w:rPr>
        <w:t xml:space="preserve"> </w:t>
      </w:r>
      <w:proofErr w:type="spellStart"/>
      <w:r w:rsidRPr="00DD5059">
        <w:rPr>
          <w:lang w:val="id-ID"/>
        </w:rPr>
        <w:t>most</w:t>
      </w:r>
      <w:proofErr w:type="spellEnd"/>
      <w:r w:rsidRPr="00DD5059">
        <w:rPr>
          <w:lang w:val="id-ID"/>
        </w:rPr>
        <w:t xml:space="preserve"> </w:t>
      </w:r>
      <w:proofErr w:type="spellStart"/>
      <w:r w:rsidRPr="00DD5059">
        <w:rPr>
          <w:lang w:val="id-ID"/>
        </w:rPr>
        <w:t>active</w:t>
      </w:r>
      <w:proofErr w:type="spellEnd"/>
      <w:r w:rsidRPr="00DD5059">
        <w:rPr>
          <w:lang w:val="id-ID"/>
        </w:rPr>
        <w:t xml:space="preserve"> </w:t>
      </w:r>
      <w:proofErr w:type="spellStart"/>
      <w:r w:rsidRPr="00DD5059">
        <w:rPr>
          <w:lang w:val="id-ID"/>
        </w:rPr>
        <w:t>waste</w:t>
      </w:r>
      <w:proofErr w:type="spellEnd"/>
      <w:r w:rsidRPr="00DD5059">
        <w:rPr>
          <w:lang w:val="id-ID"/>
        </w:rPr>
        <w:t xml:space="preserve"> </w:t>
      </w:r>
      <w:proofErr w:type="spellStart"/>
      <w:r w:rsidRPr="00DD5059">
        <w:rPr>
          <w:lang w:val="id-ID"/>
        </w:rPr>
        <w:t>banks</w:t>
      </w:r>
      <w:proofErr w:type="spellEnd"/>
      <w:r w:rsidRPr="00DD5059">
        <w:rPr>
          <w:lang w:val="id-ID"/>
        </w:rPr>
        <w:t xml:space="preserve"> </w:t>
      </w:r>
      <w:proofErr w:type="spellStart"/>
      <w:r w:rsidRPr="00DD5059">
        <w:rPr>
          <w:lang w:val="id-ID"/>
        </w:rPr>
        <w:t>using</w:t>
      </w:r>
      <w:proofErr w:type="spellEnd"/>
      <w:r w:rsidRPr="00DD5059">
        <w:rPr>
          <w:lang w:val="id-ID"/>
        </w:rPr>
        <w:t xml:space="preserve"> </w:t>
      </w:r>
      <w:proofErr w:type="spellStart"/>
      <w:r w:rsidRPr="00DD5059">
        <w:rPr>
          <w:lang w:val="id-ID"/>
        </w:rPr>
        <w:t>the</w:t>
      </w:r>
      <w:proofErr w:type="spellEnd"/>
      <w:r w:rsidRPr="00DD5059">
        <w:rPr>
          <w:lang w:val="id-ID"/>
        </w:rPr>
        <w:t xml:space="preserve"> VIKOR </w:t>
      </w:r>
      <w:proofErr w:type="spellStart"/>
      <w:r w:rsidRPr="00DD5059">
        <w:rPr>
          <w:lang w:val="id-ID"/>
        </w:rPr>
        <w:t>method</w:t>
      </w:r>
      <w:proofErr w:type="spellEnd"/>
      <w:r w:rsidRPr="00DD5059">
        <w:rPr>
          <w:lang w:val="id-ID"/>
        </w:rPr>
        <w:t xml:space="preserve"> are as </w:t>
      </w:r>
      <w:proofErr w:type="spellStart"/>
      <w:r w:rsidRPr="00DD5059">
        <w:rPr>
          <w:lang w:val="id-ID"/>
        </w:rPr>
        <w:t>follows</w:t>
      </w:r>
      <w:proofErr w:type="spellEnd"/>
      <w:r w:rsidRPr="00DD5059">
        <w:rPr>
          <w:lang w:val="id-ID"/>
        </w:rPr>
        <w:t xml:space="preserve"> :</w:t>
      </w:r>
    </w:p>
    <w:p w14:paraId="502F7345" w14:textId="5FE53F53" w:rsidR="00611B18" w:rsidRDefault="00611B18" w:rsidP="00611B18">
      <w:pPr>
        <w:pStyle w:val="Heading3"/>
        <w:numPr>
          <w:ilvl w:val="2"/>
          <w:numId w:val="19"/>
        </w:numPr>
        <w:ind w:left="284" w:hanging="284"/>
      </w:pPr>
      <w:r>
        <w:t>Creating the decision matrix (X)</w:t>
      </w:r>
    </w:p>
    <w:p w14:paraId="7E23A9AE" w14:textId="50748471" w:rsidR="000E3C6C" w:rsidRDefault="00611B18" w:rsidP="00611B18">
      <w:pPr>
        <w:pStyle w:val="Heading3"/>
        <w:numPr>
          <w:ilvl w:val="2"/>
          <w:numId w:val="19"/>
        </w:numPr>
        <w:ind w:left="284" w:hanging="284"/>
      </w:pPr>
      <w:r>
        <w:t>Determining the weight values</w:t>
      </w:r>
    </w:p>
    <w:p w14:paraId="59196F6E" w14:textId="28529426" w:rsidR="00A51499" w:rsidRPr="00A51499" w:rsidRDefault="00A51499" w:rsidP="00A51499">
      <w:pPr>
        <w:pStyle w:val="Heading3"/>
        <w:numPr>
          <w:ilvl w:val="2"/>
          <w:numId w:val="19"/>
        </w:numPr>
        <w:ind w:left="284" w:hanging="284"/>
      </w:pPr>
      <w:r w:rsidRPr="00A51499">
        <w:t xml:space="preserve">Determining the maximum and minimum values of the ideal solution for each </w:t>
      </w:r>
      <w:proofErr w:type="gramStart"/>
      <w:r w:rsidRPr="00A51499">
        <w:t>criteria</w:t>
      </w:r>
      <w:proofErr w:type="gramEnd"/>
      <w:r w:rsidRPr="00A51499">
        <w:t xml:space="preserve"> to create a normalization matrix</w:t>
      </w:r>
    </w:p>
    <w:p w14:paraId="4DB9C622" w14:textId="229472C7" w:rsidR="00DD5CD9" w:rsidRPr="003D3EA2" w:rsidRDefault="003D3EA2" w:rsidP="003D3EA2">
      <w:pPr>
        <w:tabs>
          <w:tab w:val="center" w:pos="2520"/>
          <w:tab w:val="right" w:pos="5040"/>
        </w:tabs>
        <w:spacing w:before="240" w:after="240" w:line="216" w:lineRule="auto"/>
        <w:rPr>
          <w:rFonts w:ascii="Cambria Math" w:hAnsi="Cambria Math"/>
          <w:bCs/>
          <w:i/>
          <w:lang w:val="id-ID"/>
        </w:rPr>
      </w:pPr>
      <w:bookmarkStart w:id="7" w:name="_Hlk159853064"/>
      <w:r>
        <w:rPr>
          <w:rFonts w:ascii="Cambria Math" w:hAnsi="Cambria Math" w:cs="TimesNewRomanPSMT"/>
          <w:bCs/>
          <w:color w:val="auto"/>
          <w:sz w:val="24"/>
          <w:lang w:val="id-ID"/>
        </w:rPr>
        <w:tab/>
      </w:r>
      <m:oMath>
        <m:sSub>
          <m:sSubPr>
            <m:ctrlPr>
              <w:rPr>
                <w:rFonts w:ascii="Cambria Math" w:hAnsi="Cambria Math"/>
                <w:bCs/>
                <w:i/>
                <w:lang w:val="id-ID"/>
              </w:rPr>
            </m:ctrlPr>
          </m:sSubPr>
          <m:e>
            <m:r>
              <w:rPr>
                <w:rFonts w:ascii="Cambria Math" w:hAnsi="Cambria Math"/>
                <w:lang w:val="id-ID"/>
              </w:rPr>
              <m:t>N</m:t>
            </m:r>
          </m:e>
          <m:sub>
            <m:r>
              <w:rPr>
                <w:rFonts w:ascii="Cambria Math" w:hAnsi="Cambria Math"/>
                <w:lang w:val="id-ID"/>
              </w:rPr>
              <m:t>ij</m:t>
            </m:r>
          </m:sub>
        </m:sSub>
        <m:r>
          <w:rPr>
            <w:rFonts w:ascii="Cambria Math" w:hAnsi="Cambria Math"/>
            <w:lang w:val="id-ID"/>
          </w:rPr>
          <m:t>=</m:t>
        </m:r>
        <m:f>
          <m:fPr>
            <m:ctrlPr>
              <w:rPr>
                <w:rFonts w:ascii="Cambria Math" w:hAnsi="Cambria Math"/>
                <w:bCs/>
                <w:i/>
                <w:lang w:val="id-ID"/>
              </w:rPr>
            </m:ctrlPr>
          </m:fPr>
          <m:num>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e>
            </m:d>
          </m:num>
          <m:den>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e>
            </m:d>
          </m:den>
        </m:f>
      </m:oMath>
      <w:bookmarkEnd w:id="7"/>
      <w:r>
        <w:rPr>
          <w:rFonts w:ascii="Cambria Math" w:hAnsi="Cambria Math"/>
          <w:bCs/>
          <w:i/>
          <w:lang w:val="id-ID"/>
        </w:rPr>
        <w:tab/>
      </w:r>
      <w:r w:rsidR="00DD5CD9">
        <w:rPr>
          <w:rFonts w:ascii="Noto Sans Symbols" w:eastAsia="Noto Sans Symbols" w:hAnsi="Noto Sans Symbols" w:cs="Noto Sans Symbols"/>
          <w:bCs/>
        </w:rPr>
        <w:t>(</w:t>
      </w:r>
      <w:r w:rsidR="00926571">
        <w:rPr>
          <w:rFonts w:ascii="Noto Sans Symbols" w:eastAsia="Noto Sans Symbols" w:hAnsi="Noto Sans Symbols" w:cs="Noto Sans Symbols"/>
          <w:bCs/>
        </w:rPr>
        <w:t>9</w:t>
      </w:r>
      <w:r w:rsidR="00DD5CD9">
        <w:rPr>
          <w:rFonts w:ascii="Noto Sans Symbols" w:eastAsia="Noto Sans Symbols" w:hAnsi="Noto Sans Symbols" w:cs="Noto Sans Symbols"/>
          <w:bCs/>
        </w:rPr>
        <w:t>)</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06"/>
        <w:gridCol w:w="3783"/>
      </w:tblGrid>
      <w:tr w:rsidR="004112D6" w14:paraId="17A0B250" w14:textId="77777777" w:rsidTr="00CF7E2C">
        <w:trPr>
          <w:trHeight w:val="215"/>
        </w:trPr>
        <w:tc>
          <w:tcPr>
            <w:tcW w:w="4756" w:type="dxa"/>
            <w:gridSpan w:val="3"/>
          </w:tcPr>
          <w:p w14:paraId="12D88631" w14:textId="23CFB914" w:rsidR="004112D6" w:rsidRDefault="001E280F" w:rsidP="004112D6">
            <w:pPr>
              <w:pStyle w:val="ListParagraph"/>
              <w:ind w:left="-104"/>
              <w:jc w:val="both"/>
              <w:rPr>
                <w:bCs/>
              </w:rPr>
            </w:pPr>
            <w:proofErr w:type="gramStart"/>
            <w:r>
              <w:rPr>
                <w:bCs/>
              </w:rPr>
              <w:t>w</w:t>
            </w:r>
            <w:r w:rsidR="00A97C46">
              <w:rPr>
                <w:bCs/>
              </w:rPr>
              <w:t>here</w:t>
            </w:r>
            <w:r w:rsidR="004112D6">
              <w:rPr>
                <w:bCs/>
              </w:rPr>
              <w:t xml:space="preserve"> :</w:t>
            </w:r>
            <w:proofErr w:type="gramEnd"/>
          </w:p>
        </w:tc>
      </w:tr>
      <w:tr w:rsidR="003873B9" w14:paraId="5B4AFC78" w14:textId="77777777" w:rsidTr="00CF7E2C">
        <w:trPr>
          <w:trHeight w:val="215"/>
        </w:trPr>
        <w:tc>
          <w:tcPr>
            <w:tcW w:w="567" w:type="dxa"/>
          </w:tcPr>
          <w:p w14:paraId="0AE561FF" w14:textId="18BD7C28" w:rsidR="00DD5CD9" w:rsidRPr="008C2D49" w:rsidRDefault="00000000" w:rsidP="000A0314">
            <w:pPr>
              <w:ind w:left="-104"/>
              <w:jc w:val="left"/>
              <w:rPr>
                <w:bCs/>
              </w:rPr>
            </w:pPr>
            <m:oMath>
              <m:sSub>
                <m:sSubPr>
                  <m:ctrlPr>
                    <w:rPr>
                      <w:rFonts w:ascii="Cambria Math" w:hAnsi="Cambria Math"/>
                      <w:bCs/>
                    </w:rPr>
                  </m:ctrlPr>
                </m:sSubPr>
                <m:e>
                  <m:r>
                    <w:rPr>
                      <w:rFonts w:ascii="Cambria Math" w:hAnsi="Cambria Math"/>
                    </w:rPr>
                    <m:t>N</m:t>
                  </m:r>
                </m:e>
                <m:sub>
                  <m:r>
                    <w:rPr>
                      <w:rFonts w:ascii="Cambria Math" w:hAnsi="Cambria Math"/>
                    </w:rPr>
                    <m:t>ij</m:t>
                  </m:r>
                </m:sub>
              </m:sSub>
            </m:oMath>
            <w:r w:rsidR="00DD5CD9">
              <w:rPr>
                <w:bCs/>
              </w:rPr>
              <w:t xml:space="preserve"> </w:t>
            </w:r>
          </w:p>
        </w:tc>
        <w:tc>
          <w:tcPr>
            <w:tcW w:w="406" w:type="dxa"/>
          </w:tcPr>
          <w:p w14:paraId="1CED34F0" w14:textId="77777777" w:rsidR="00DD5CD9" w:rsidRPr="000B5C84" w:rsidRDefault="00DD5CD9" w:rsidP="000A0314">
            <w:pPr>
              <w:jc w:val="left"/>
            </w:pPr>
            <m:oMathPara>
              <m:oMath>
                <m:r>
                  <w:rPr>
                    <w:rFonts w:ascii="Cambria Math" w:hAnsi="Cambria Math"/>
                    <w:lang w:val="id-ID"/>
                  </w:rPr>
                  <m:t>=</m:t>
                </m:r>
              </m:oMath>
            </m:oMathPara>
          </w:p>
        </w:tc>
        <w:tc>
          <w:tcPr>
            <w:tcW w:w="3783" w:type="dxa"/>
          </w:tcPr>
          <w:p w14:paraId="5314AD58" w14:textId="7085D85E" w:rsidR="00DD5CD9" w:rsidRPr="0070109C" w:rsidRDefault="007C2E5A" w:rsidP="00C44167">
            <w:pPr>
              <w:ind w:left="-94"/>
              <w:jc w:val="both"/>
              <w:rPr>
                <w:i/>
              </w:rPr>
            </w:pPr>
            <w:r w:rsidRPr="007C2E5A">
              <w:rPr>
                <w:lang w:val="en-ID"/>
              </w:rPr>
              <w:t>Elements of the Normalized Matrix</w:t>
            </w:r>
          </w:p>
        </w:tc>
      </w:tr>
      <w:tr w:rsidR="003873B9" w14:paraId="253D8BC6" w14:textId="77777777" w:rsidTr="00CF7E2C">
        <w:trPr>
          <w:trHeight w:val="215"/>
        </w:trPr>
        <w:tc>
          <w:tcPr>
            <w:tcW w:w="567" w:type="dxa"/>
          </w:tcPr>
          <w:p w14:paraId="71720A69" w14:textId="49BDD5B7" w:rsidR="00DD5CD9" w:rsidRPr="00112CA1" w:rsidRDefault="00000000" w:rsidP="000A0314">
            <w:pPr>
              <w:ind w:left="-104"/>
              <w:jc w:val="left"/>
              <w:rPr>
                <w:bCs/>
                <w:i/>
                <w:lang w:val="id-ID"/>
              </w:rPr>
            </w:pPr>
            <m:oMath>
              <m:sSubSup>
                <m:sSubSupPr>
                  <m:ctrlPr>
                    <w:rPr>
                      <w:rFonts w:ascii="Cambria Math" w:hAnsi="Cambria Math"/>
                      <w:bCs/>
                    </w:rPr>
                  </m:ctrlPr>
                </m:sSubSupPr>
                <m:e>
                  <m:r>
                    <w:rPr>
                      <w:rFonts w:ascii="Cambria Math" w:hAnsi="Cambria Math"/>
                    </w:rPr>
                    <m:t>f</m:t>
                  </m:r>
                </m:e>
                <m:sub>
                  <m:r>
                    <w:rPr>
                      <w:rFonts w:ascii="Cambria Math" w:hAnsi="Cambria Math"/>
                    </w:rPr>
                    <m:t>j</m:t>
                  </m:r>
                </m:sub>
                <m:sup>
                  <m:r>
                    <m:rPr>
                      <m:sty m:val="p"/>
                    </m:rPr>
                    <w:rPr>
                      <w:rFonts w:ascii="Cambria Math" w:hAnsi="Cambria Math"/>
                    </w:rPr>
                    <m:t>+</m:t>
                  </m:r>
                </m:sup>
              </m:sSubSup>
            </m:oMath>
            <w:r w:rsidR="00DD5CD9">
              <w:rPr>
                <w:bCs/>
              </w:rPr>
              <w:t xml:space="preserve"> </w:t>
            </w:r>
          </w:p>
        </w:tc>
        <w:tc>
          <w:tcPr>
            <w:tcW w:w="406" w:type="dxa"/>
          </w:tcPr>
          <w:p w14:paraId="3F0651E9" w14:textId="77777777" w:rsidR="00DD5CD9" w:rsidRDefault="00DD5CD9" w:rsidP="000A0314">
            <w:pPr>
              <w:jc w:val="left"/>
              <w:rPr>
                <w:lang w:val="id-ID"/>
              </w:rPr>
            </w:pPr>
            <m:oMathPara>
              <m:oMath>
                <m:r>
                  <w:rPr>
                    <w:rFonts w:ascii="Cambria Math" w:hAnsi="Cambria Math"/>
                    <w:lang w:val="id-ID"/>
                  </w:rPr>
                  <m:t>=</m:t>
                </m:r>
              </m:oMath>
            </m:oMathPara>
          </w:p>
        </w:tc>
        <w:tc>
          <w:tcPr>
            <w:tcW w:w="3783" w:type="dxa"/>
          </w:tcPr>
          <w:p w14:paraId="7081238B" w14:textId="410F2258" w:rsidR="00DD5CD9" w:rsidRPr="006279B1" w:rsidRDefault="00050A4E" w:rsidP="00C44167">
            <w:pPr>
              <w:ind w:left="-94"/>
              <w:jc w:val="both"/>
              <w:rPr>
                <w:i/>
                <w:lang w:val="id-ID"/>
              </w:rPr>
            </w:pPr>
            <w:r w:rsidRPr="00050A4E">
              <w:rPr>
                <w:lang w:val="en-ID"/>
              </w:rPr>
              <w:t xml:space="preserve">The Best/Positive Element of Criteria </w:t>
            </w:r>
            <m:oMath>
              <m:r>
                <w:rPr>
                  <w:rFonts w:ascii="Cambria Math" w:hAnsi="Cambria Math"/>
                  <w:lang w:val="en-ID"/>
                </w:rPr>
                <m:t>j</m:t>
              </m:r>
            </m:oMath>
          </w:p>
        </w:tc>
      </w:tr>
      <w:tr w:rsidR="003873B9" w14:paraId="1E368DCC" w14:textId="77777777" w:rsidTr="00CF7E2C">
        <w:trPr>
          <w:trHeight w:val="236"/>
        </w:trPr>
        <w:tc>
          <w:tcPr>
            <w:tcW w:w="567" w:type="dxa"/>
          </w:tcPr>
          <w:p w14:paraId="38FE00A0" w14:textId="4A8D8799" w:rsidR="00DD5CD9" w:rsidRPr="00C2218F" w:rsidRDefault="00000000" w:rsidP="000A0314">
            <w:pPr>
              <w:pStyle w:val="ListParagraph"/>
              <w:ind w:left="-104"/>
              <w:jc w:val="left"/>
              <w:rPr>
                <w:bCs/>
                <w:lang w:val="id-ID"/>
              </w:rPr>
            </w:pPr>
            <m:oMath>
              <m:sSubSup>
                <m:sSubSupPr>
                  <m:ctrlPr>
                    <w:rPr>
                      <w:rFonts w:ascii="Cambria Math" w:hAnsi="Cambria Math"/>
                      <w:bCs/>
                    </w:rPr>
                  </m:ctrlPr>
                </m:sSubSupPr>
                <m:e>
                  <m:r>
                    <w:rPr>
                      <w:rFonts w:ascii="Cambria Math" w:hAnsi="Cambria Math"/>
                    </w:rPr>
                    <m:t>f</m:t>
                  </m:r>
                </m:e>
                <m:sub>
                  <m:r>
                    <w:rPr>
                      <w:rFonts w:ascii="Cambria Math" w:hAnsi="Cambria Math"/>
                    </w:rPr>
                    <m:t>j</m:t>
                  </m:r>
                </m:sub>
                <m:sup>
                  <m:r>
                    <m:rPr>
                      <m:sty m:val="p"/>
                    </m:rPr>
                    <w:rPr>
                      <w:rFonts w:ascii="Cambria Math" w:hAnsi="Cambria Math"/>
                    </w:rPr>
                    <m:t>-</m:t>
                  </m:r>
                </m:sup>
              </m:sSubSup>
            </m:oMath>
            <w:r w:rsidR="00DD5CD9">
              <w:rPr>
                <w:bCs/>
              </w:rPr>
              <w:t xml:space="preserve"> </w:t>
            </w:r>
          </w:p>
        </w:tc>
        <w:tc>
          <w:tcPr>
            <w:tcW w:w="406" w:type="dxa"/>
          </w:tcPr>
          <w:p w14:paraId="036ADCE2" w14:textId="77777777" w:rsidR="00DD5CD9" w:rsidRDefault="00DD5CD9" w:rsidP="000A0314">
            <w:pPr>
              <w:pStyle w:val="ListParagraph"/>
              <w:ind w:left="0"/>
              <w:jc w:val="left"/>
              <w:rPr>
                <w:bCs/>
                <w:lang w:val="id-ID"/>
              </w:rPr>
            </w:pPr>
            <m:oMathPara>
              <m:oMath>
                <m:r>
                  <w:rPr>
                    <w:rFonts w:ascii="Cambria Math" w:hAnsi="Cambria Math"/>
                    <w:lang w:val="id-ID"/>
                  </w:rPr>
                  <m:t>=</m:t>
                </m:r>
              </m:oMath>
            </m:oMathPara>
          </w:p>
        </w:tc>
        <w:tc>
          <w:tcPr>
            <w:tcW w:w="3783" w:type="dxa"/>
          </w:tcPr>
          <w:p w14:paraId="35A88D03" w14:textId="13CAB836" w:rsidR="00DD5CD9" w:rsidRDefault="00CA7BB7" w:rsidP="00C44167">
            <w:pPr>
              <w:pStyle w:val="ListParagraph"/>
              <w:ind w:left="-94"/>
              <w:jc w:val="both"/>
              <w:rPr>
                <w:bCs/>
                <w:lang w:val="id-ID"/>
              </w:rPr>
            </w:pPr>
            <w:r w:rsidRPr="00CA7BB7">
              <w:rPr>
                <w:bCs/>
                <w:lang w:val="en-ID"/>
              </w:rPr>
              <w:t xml:space="preserve">The Worst/Negative Element of Criteria </w:t>
            </w:r>
            <m:oMath>
              <m:r>
                <w:rPr>
                  <w:rFonts w:ascii="Cambria Math" w:hAnsi="Cambria Math"/>
                  <w:lang w:val="en-ID"/>
                </w:rPr>
                <m:t>j</m:t>
              </m:r>
            </m:oMath>
          </w:p>
        </w:tc>
      </w:tr>
    </w:tbl>
    <w:p w14:paraId="1A78E0A1" w14:textId="3D7F4F17" w:rsidR="00940CE5" w:rsidRDefault="00327B68" w:rsidP="00C67468">
      <w:pPr>
        <w:ind w:left="284"/>
        <w:jc w:val="both"/>
        <w:rPr>
          <w:i/>
        </w:rPr>
      </w:pPr>
      <w:r w:rsidRPr="00327B68">
        <w:rPr>
          <w:lang w:val="en-ID"/>
        </w:rPr>
        <w:t>Determining the positive ideal value (</w:t>
      </w:r>
      <m:oMath>
        <m:sSubSup>
          <m:sSubSupPr>
            <m:ctrlPr>
              <w:rPr>
                <w:rFonts w:ascii="Cambria Math" w:hAnsi="Cambria Math"/>
                <w:i/>
                <w:lang w:val="en-ID"/>
              </w:rPr>
            </m:ctrlPr>
          </m:sSubSupPr>
          <m:e>
            <m:r>
              <w:rPr>
                <w:rFonts w:ascii="Cambria Math" w:hAnsi="Cambria Math"/>
                <w:lang w:val="en-ID"/>
              </w:rPr>
              <m:t>f</m:t>
            </m:r>
          </m:e>
          <m:sub>
            <m:r>
              <w:rPr>
                <w:rFonts w:ascii="Cambria Math" w:hAnsi="Cambria Math"/>
                <w:lang w:val="en-ID"/>
              </w:rPr>
              <m:t>j</m:t>
            </m:r>
          </m:sub>
          <m:sup>
            <m:r>
              <w:rPr>
                <w:rFonts w:ascii="Cambria Math" w:hAnsi="Cambria Math"/>
                <w:lang w:val="en-ID"/>
              </w:rPr>
              <m:t>+</m:t>
            </m:r>
          </m:sup>
        </m:sSubSup>
      </m:oMath>
      <w:r w:rsidRPr="00327B68">
        <w:rPr>
          <w:lang w:val="en-ID"/>
        </w:rPr>
        <w:t>) and negative ideal value (</w:t>
      </w:r>
      <m:oMath>
        <m:sSubSup>
          <m:sSubSupPr>
            <m:ctrlPr>
              <w:rPr>
                <w:rFonts w:ascii="Cambria Math" w:hAnsi="Cambria Math"/>
                <w:i/>
                <w:lang w:val="en-ID"/>
              </w:rPr>
            </m:ctrlPr>
          </m:sSubSupPr>
          <m:e>
            <m:r>
              <w:rPr>
                <w:rFonts w:ascii="Cambria Math" w:hAnsi="Cambria Math"/>
                <w:lang w:val="en-ID"/>
              </w:rPr>
              <m:t>f</m:t>
            </m:r>
          </m:e>
          <m:sub>
            <m:r>
              <w:rPr>
                <w:rFonts w:ascii="Cambria Math" w:hAnsi="Cambria Math"/>
                <w:lang w:val="en-ID"/>
              </w:rPr>
              <m:t>j</m:t>
            </m:r>
          </m:sub>
          <m:sup>
            <m:r>
              <w:rPr>
                <w:rFonts w:ascii="Cambria Math" w:hAnsi="Cambria Math"/>
                <w:lang w:val="en-ID"/>
              </w:rPr>
              <m:t>-</m:t>
            </m:r>
          </m:sup>
        </m:sSubSup>
      </m:oMath>
      <w:r w:rsidRPr="00327B68">
        <w:rPr>
          <w:lang w:val="en-ID"/>
        </w:rPr>
        <w:t>) as the ideal solutions</w:t>
      </w:r>
    </w:p>
    <w:p w14:paraId="6A33CD87" w14:textId="3DD514E3" w:rsidR="00C91432" w:rsidRDefault="00B24C16" w:rsidP="00C91432">
      <w:pPr>
        <w:pStyle w:val="Heading3"/>
        <w:numPr>
          <w:ilvl w:val="2"/>
          <w:numId w:val="19"/>
        </w:numPr>
        <w:ind w:left="284" w:hanging="284"/>
      </w:pPr>
      <w:r>
        <w:t>P</w:t>
      </w:r>
      <w:proofErr w:type="spellStart"/>
      <w:r w:rsidRPr="00B24C16">
        <w:rPr>
          <w:bCs/>
          <w:lang w:val="en-ID"/>
        </w:rPr>
        <w:t>erforming</w:t>
      </w:r>
      <w:proofErr w:type="spellEnd"/>
      <w:r w:rsidRPr="00B24C16">
        <w:rPr>
          <w:bCs/>
          <w:lang w:val="en-ID"/>
        </w:rPr>
        <w:t xml:space="preserve"> weighting of each alternative and normalized criteria</w:t>
      </w:r>
    </w:p>
    <w:p w14:paraId="7EF32BF9" w14:textId="18B58FEB" w:rsidR="002E577D" w:rsidRDefault="00930955" w:rsidP="00B03403">
      <w:pPr>
        <w:ind w:left="284"/>
        <w:jc w:val="both"/>
        <w:rPr>
          <w:i/>
        </w:rPr>
      </w:pPr>
      <w:r w:rsidRPr="00930955">
        <w:rPr>
          <w:lang w:val="en-ID"/>
        </w:rPr>
        <w:t>Performing multiplication of the normalized data (</w:t>
      </w:r>
      <m:oMath>
        <m:r>
          <w:rPr>
            <w:rFonts w:ascii="Cambria Math" w:hAnsi="Cambria Math"/>
            <w:lang w:val="en-ID"/>
          </w:rPr>
          <m:t>N</m:t>
        </m:r>
      </m:oMath>
      <w:r w:rsidRPr="00930955">
        <w:rPr>
          <w:lang w:val="en-ID"/>
        </w:rPr>
        <w:t>) with the predetermined criteria weights (</w:t>
      </w:r>
      <m:oMath>
        <m:r>
          <w:rPr>
            <w:rFonts w:ascii="Cambria Math" w:hAnsi="Cambria Math"/>
            <w:lang w:val="en-ID"/>
          </w:rPr>
          <m:t>W</m:t>
        </m:r>
      </m:oMath>
      <w:r w:rsidRPr="00930955">
        <w:rPr>
          <w:lang w:val="en-ID"/>
        </w:rPr>
        <w:t>)</w:t>
      </w:r>
    </w:p>
    <w:p w14:paraId="2EEFB47E" w14:textId="1D46ABC9" w:rsidR="006A1BC8" w:rsidRPr="00D108BF" w:rsidRDefault="00D108BF" w:rsidP="00D108BF">
      <w:pPr>
        <w:tabs>
          <w:tab w:val="center" w:pos="2520"/>
          <w:tab w:val="right" w:pos="5040"/>
        </w:tabs>
        <w:spacing w:before="240" w:after="240" w:line="216" w:lineRule="auto"/>
        <w:rPr>
          <w:rFonts w:ascii="Cambria Math" w:hAnsi="Cambria Math"/>
          <w:bCs/>
          <w:i/>
          <w:lang w:val="id-ID"/>
        </w:rPr>
      </w:pPr>
      <w:r>
        <w:rPr>
          <w:bCs/>
          <w:lang w:val="id-ID"/>
        </w:rPr>
        <w:tab/>
      </w:r>
      <m:oMath>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j=1</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W</m:t>
            </m:r>
          </m:e>
          <m:sub>
            <m:r>
              <w:rPr>
                <w:rFonts w:ascii="Cambria Math" w:hAnsi="Cambria Math"/>
                <w:lang w:val="id-ID"/>
              </w:rPr>
              <m:t>j</m:t>
            </m:r>
          </m:sub>
        </m:sSub>
        <m:r>
          <w:rPr>
            <w:rFonts w:ascii="Cambria Math" w:hAnsi="Cambria Math"/>
            <w:lang w:val="id-ID"/>
          </w:rPr>
          <m:t>×</m:t>
        </m:r>
        <m:sSub>
          <m:sSubPr>
            <m:ctrlPr>
              <w:rPr>
                <w:rFonts w:ascii="Cambria Math" w:hAnsi="Cambria Math"/>
                <w:bCs/>
                <w:i/>
                <w:lang w:val="id-ID"/>
              </w:rPr>
            </m:ctrlPr>
          </m:sSubPr>
          <m:e>
            <m:r>
              <w:rPr>
                <w:rFonts w:ascii="Cambria Math" w:hAnsi="Cambria Math"/>
                <w:lang w:val="id-ID"/>
              </w:rPr>
              <m:t>N</m:t>
            </m:r>
          </m:e>
          <m:sub>
            <m:r>
              <w:rPr>
                <w:rFonts w:ascii="Cambria Math" w:hAnsi="Cambria Math"/>
                <w:lang w:val="id-ID"/>
              </w:rPr>
              <m:t>ij</m:t>
            </m:r>
          </m:sub>
        </m:sSub>
      </m:oMath>
      <w:r>
        <w:rPr>
          <w:rFonts w:ascii="Noto Sans Symbols" w:eastAsia="Noto Sans Symbols" w:hAnsi="Noto Sans Symbols" w:cs="Noto Sans Symbols"/>
          <w:bCs/>
          <w:lang w:val="id-ID"/>
        </w:rPr>
        <w:tab/>
      </w:r>
      <w:r w:rsidR="006A1BC8">
        <w:rPr>
          <w:rFonts w:ascii="Noto Sans Symbols" w:eastAsia="Noto Sans Symbols" w:hAnsi="Noto Sans Symbols" w:cs="Noto Sans Symbols"/>
          <w:bCs/>
        </w:rPr>
        <w:t>(</w:t>
      </w:r>
      <w:r w:rsidR="00C41CE9">
        <w:rPr>
          <w:rFonts w:ascii="Noto Sans Symbols" w:eastAsia="Noto Sans Symbols" w:hAnsi="Noto Sans Symbols" w:cs="Noto Sans Symbols"/>
          <w:bCs/>
        </w:rPr>
        <w:t>10</w:t>
      </w:r>
      <w:r w:rsidR="006A1BC8">
        <w:rPr>
          <w:rFonts w:ascii="Noto Sans Symbols" w:eastAsia="Noto Sans Symbols" w:hAnsi="Noto Sans Symbols" w:cs="Noto Sans Symbols"/>
          <w:bCs/>
        </w:rPr>
        <w:t>)</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5"/>
        <w:gridCol w:w="3622"/>
      </w:tblGrid>
      <w:tr w:rsidR="00DD70CF" w14:paraId="608DC593" w14:textId="77777777" w:rsidTr="007A393A">
        <w:trPr>
          <w:trHeight w:val="215"/>
        </w:trPr>
        <w:tc>
          <w:tcPr>
            <w:tcW w:w="4756" w:type="dxa"/>
            <w:gridSpan w:val="3"/>
          </w:tcPr>
          <w:p w14:paraId="454AC5A9" w14:textId="43F45D05" w:rsidR="00DD70CF" w:rsidRDefault="007710D3" w:rsidP="00333721">
            <w:pPr>
              <w:pStyle w:val="ListParagraph"/>
              <w:ind w:left="-104"/>
              <w:jc w:val="both"/>
              <w:rPr>
                <w:bCs/>
              </w:rPr>
            </w:pPr>
            <w:proofErr w:type="gramStart"/>
            <w:r>
              <w:rPr>
                <w:bCs/>
              </w:rPr>
              <w:t>w</w:t>
            </w:r>
            <w:r w:rsidR="002053B3">
              <w:rPr>
                <w:bCs/>
              </w:rPr>
              <w:t>here</w:t>
            </w:r>
            <w:r w:rsidR="008038A1">
              <w:rPr>
                <w:bCs/>
              </w:rPr>
              <w:t xml:space="preserve"> :</w:t>
            </w:r>
            <w:proofErr w:type="gramEnd"/>
          </w:p>
        </w:tc>
      </w:tr>
      <w:tr w:rsidR="00DD70CF" w14:paraId="0AA933D9" w14:textId="77777777" w:rsidTr="007A393A">
        <w:trPr>
          <w:trHeight w:val="215"/>
        </w:trPr>
        <w:tc>
          <w:tcPr>
            <w:tcW w:w="709" w:type="dxa"/>
          </w:tcPr>
          <w:p w14:paraId="39E188CC" w14:textId="14B274B3" w:rsidR="00DD70CF" w:rsidRPr="008C2D49" w:rsidRDefault="00000000" w:rsidP="00333721">
            <w:pPr>
              <w:ind w:left="-104"/>
              <w:jc w:val="left"/>
              <w:rPr>
                <w:bCs/>
              </w:rPr>
            </w:pPr>
            <m:oMath>
              <m:sSubSup>
                <m:sSubSupPr>
                  <m:ctrlPr>
                    <w:rPr>
                      <w:rFonts w:ascii="Cambria Math" w:hAnsi="Cambria Math"/>
                      <w:i/>
                    </w:rPr>
                  </m:ctrlPr>
                </m:sSubSupPr>
                <m:e>
                  <m:r>
                    <w:rPr>
                      <w:rFonts w:ascii="Cambria Math" w:hAnsi="Cambria Math"/>
                    </w:rPr>
                    <m:t>F</m:t>
                  </m:r>
                </m:e>
                <m:sub>
                  <m:r>
                    <w:rPr>
                      <w:rFonts w:ascii="Cambria Math" w:hAnsi="Cambria Math"/>
                    </w:rPr>
                    <m:t>ij</m:t>
                  </m:r>
                </m:sub>
                <m:sup>
                  <m:r>
                    <w:rPr>
                      <w:rFonts w:ascii="Cambria Math" w:hAnsi="Cambria Math"/>
                    </w:rPr>
                    <m:t>*</m:t>
                  </m:r>
                </m:sup>
              </m:sSubSup>
            </m:oMath>
            <w:r w:rsidR="00DD70CF">
              <w:rPr>
                <w:bCs/>
              </w:rPr>
              <w:t xml:space="preserve"> </w:t>
            </w:r>
          </w:p>
        </w:tc>
        <w:tc>
          <w:tcPr>
            <w:tcW w:w="425" w:type="dxa"/>
          </w:tcPr>
          <w:p w14:paraId="1C49BF45" w14:textId="77777777" w:rsidR="00DD70CF" w:rsidRPr="000B5C84" w:rsidRDefault="00DD70CF" w:rsidP="00333721">
            <w:pPr>
              <w:jc w:val="left"/>
            </w:pPr>
            <m:oMathPara>
              <m:oMath>
                <m:r>
                  <w:rPr>
                    <w:rFonts w:ascii="Cambria Math" w:hAnsi="Cambria Math"/>
                    <w:lang w:val="id-ID"/>
                  </w:rPr>
                  <m:t>=</m:t>
                </m:r>
              </m:oMath>
            </m:oMathPara>
          </w:p>
        </w:tc>
        <w:tc>
          <w:tcPr>
            <w:tcW w:w="3622" w:type="dxa"/>
          </w:tcPr>
          <w:p w14:paraId="543B86A4" w14:textId="111B0FDA" w:rsidR="00DD70CF" w:rsidRPr="0070109C" w:rsidRDefault="00C6597B" w:rsidP="00333721">
            <w:pPr>
              <w:ind w:left="-94"/>
              <w:jc w:val="both"/>
              <w:rPr>
                <w:i/>
              </w:rPr>
            </w:pPr>
            <w:r w:rsidRPr="00C6597B">
              <w:rPr>
                <w:lang w:val="en-ID"/>
              </w:rPr>
              <w:t xml:space="preserve">The value of the data that has been normalized and weighted for alternative </w:t>
            </w:r>
            <m:oMath>
              <m:r>
                <w:rPr>
                  <w:rFonts w:ascii="Cambria Math" w:hAnsi="Cambria Math"/>
                  <w:lang w:val="en-ID"/>
                </w:rPr>
                <m:t>i</m:t>
              </m:r>
            </m:oMath>
            <w:r w:rsidRPr="00C6597B">
              <w:rPr>
                <w:lang w:val="en-ID"/>
              </w:rPr>
              <w:t xml:space="preserve"> on criteria </w:t>
            </w:r>
            <m:oMath>
              <m:r>
                <w:rPr>
                  <w:rFonts w:ascii="Cambria Math" w:hAnsi="Cambria Math"/>
                  <w:lang w:val="en-ID"/>
                </w:rPr>
                <m:t>j</m:t>
              </m:r>
            </m:oMath>
          </w:p>
        </w:tc>
      </w:tr>
      <w:tr w:rsidR="00DD70CF" w14:paraId="7A1E0058" w14:textId="77777777" w:rsidTr="007A393A">
        <w:trPr>
          <w:trHeight w:val="215"/>
        </w:trPr>
        <w:tc>
          <w:tcPr>
            <w:tcW w:w="709" w:type="dxa"/>
          </w:tcPr>
          <w:p w14:paraId="1836BF63" w14:textId="3F1D15B0" w:rsidR="00DD70CF" w:rsidRPr="00112CA1" w:rsidRDefault="00000000" w:rsidP="00333721">
            <w:pPr>
              <w:ind w:left="-104"/>
              <w:jc w:val="left"/>
              <w:rPr>
                <w:bCs/>
                <w:i/>
                <w:lang w:val="id-ID"/>
              </w:rPr>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DD70CF">
              <w:rPr>
                <w:bCs/>
              </w:rPr>
              <w:t xml:space="preserve"> </w:t>
            </w:r>
          </w:p>
        </w:tc>
        <w:tc>
          <w:tcPr>
            <w:tcW w:w="425" w:type="dxa"/>
          </w:tcPr>
          <w:p w14:paraId="0758EB3F" w14:textId="77777777" w:rsidR="00DD70CF" w:rsidRDefault="00DD70CF" w:rsidP="00333721">
            <w:pPr>
              <w:jc w:val="left"/>
              <w:rPr>
                <w:lang w:val="id-ID"/>
              </w:rPr>
            </w:pPr>
            <m:oMathPara>
              <m:oMath>
                <m:r>
                  <w:rPr>
                    <w:rFonts w:ascii="Cambria Math" w:hAnsi="Cambria Math"/>
                    <w:lang w:val="id-ID"/>
                  </w:rPr>
                  <m:t>=</m:t>
                </m:r>
              </m:oMath>
            </m:oMathPara>
          </w:p>
        </w:tc>
        <w:tc>
          <w:tcPr>
            <w:tcW w:w="3622" w:type="dxa"/>
          </w:tcPr>
          <w:p w14:paraId="79457ECA" w14:textId="0516A8FD" w:rsidR="00DD70CF" w:rsidRPr="006279B1" w:rsidRDefault="000C0215" w:rsidP="00064582">
            <w:pPr>
              <w:ind w:left="-94"/>
              <w:jc w:val="both"/>
              <w:rPr>
                <w:i/>
                <w:lang w:val="id-ID"/>
              </w:rPr>
            </w:pPr>
            <w:r w:rsidRPr="000C0215">
              <w:rPr>
                <w:lang w:val="id-ID"/>
              </w:rPr>
              <w:t xml:space="preserve">The </w:t>
            </w:r>
            <w:proofErr w:type="spellStart"/>
            <w:r w:rsidRPr="000C0215">
              <w:rPr>
                <w:lang w:val="id-ID"/>
              </w:rPr>
              <w:t>weight</w:t>
            </w:r>
            <w:proofErr w:type="spellEnd"/>
            <w:r w:rsidRPr="000C0215">
              <w:rPr>
                <w:lang w:val="id-ID"/>
              </w:rPr>
              <w:t xml:space="preserve"> </w:t>
            </w:r>
            <w:proofErr w:type="spellStart"/>
            <w:r w:rsidRPr="000C0215">
              <w:rPr>
                <w:lang w:val="id-ID"/>
              </w:rPr>
              <w:t>value</w:t>
            </w:r>
            <w:proofErr w:type="spellEnd"/>
            <w:r w:rsidRPr="000C0215">
              <w:rPr>
                <w:lang w:val="id-ID"/>
              </w:rPr>
              <w:t xml:space="preserve"> </w:t>
            </w:r>
            <w:proofErr w:type="spellStart"/>
            <w:r w:rsidRPr="000C0215">
              <w:rPr>
                <w:lang w:val="id-ID"/>
              </w:rPr>
              <w:t>for</w:t>
            </w:r>
            <w:proofErr w:type="spellEnd"/>
            <w:r w:rsidRPr="000C0215">
              <w:rPr>
                <w:lang w:val="id-ID"/>
              </w:rPr>
              <w:t xml:space="preserve"> </w:t>
            </w:r>
            <w:proofErr w:type="spellStart"/>
            <w:r w:rsidRPr="000C0215">
              <w:rPr>
                <w:lang w:val="id-ID"/>
              </w:rPr>
              <w:t>criteria</w:t>
            </w:r>
            <w:proofErr w:type="spellEnd"/>
            <w:r w:rsidRPr="000C0215">
              <w:rPr>
                <w:lang w:val="id-ID"/>
              </w:rPr>
              <w:t xml:space="preserve"> </w:t>
            </w:r>
            <m:oMath>
              <m:r>
                <w:rPr>
                  <w:rFonts w:ascii="Cambria Math" w:hAnsi="Cambria Math"/>
                  <w:lang w:val="id-ID"/>
                </w:rPr>
                <m:t>j</m:t>
              </m:r>
            </m:oMath>
          </w:p>
        </w:tc>
      </w:tr>
      <w:tr w:rsidR="00DD70CF" w14:paraId="469C86C6" w14:textId="77777777" w:rsidTr="007A393A">
        <w:trPr>
          <w:trHeight w:val="236"/>
        </w:trPr>
        <w:tc>
          <w:tcPr>
            <w:tcW w:w="709" w:type="dxa"/>
          </w:tcPr>
          <w:p w14:paraId="6C001EA3" w14:textId="1FE5DB77" w:rsidR="00DD70CF" w:rsidRPr="00C2218F" w:rsidRDefault="00000000" w:rsidP="00333721">
            <w:pPr>
              <w:pStyle w:val="ListParagraph"/>
              <w:ind w:left="-104"/>
              <w:jc w:val="left"/>
              <w:rPr>
                <w:bCs/>
                <w:lang w:val="id-ID"/>
              </w:rPr>
            </w:pPr>
            <m:oMath>
              <m:sSub>
                <m:sSubPr>
                  <m:ctrlPr>
                    <w:rPr>
                      <w:rFonts w:ascii="Cambria Math" w:hAnsi="Cambria Math"/>
                      <w:i/>
                    </w:rPr>
                  </m:ctrlPr>
                </m:sSubPr>
                <m:e>
                  <m:r>
                    <w:rPr>
                      <w:rFonts w:ascii="Cambria Math" w:hAnsi="Cambria Math"/>
                    </w:rPr>
                    <m:t>N</m:t>
                  </m:r>
                </m:e>
                <m:sub>
                  <m:r>
                    <w:rPr>
                      <w:rFonts w:ascii="Cambria Math" w:hAnsi="Cambria Math"/>
                    </w:rPr>
                    <m:t>ij</m:t>
                  </m:r>
                </m:sub>
              </m:sSub>
            </m:oMath>
            <w:r w:rsidR="00DD70CF">
              <w:rPr>
                <w:bCs/>
              </w:rPr>
              <w:t xml:space="preserve"> </w:t>
            </w:r>
          </w:p>
        </w:tc>
        <w:tc>
          <w:tcPr>
            <w:tcW w:w="425" w:type="dxa"/>
          </w:tcPr>
          <w:p w14:paraId="5BA437FE" w14:textId="77777777" w:rsidR="00DD70CF" w:rsidRDefault="00DD70CF" w:rsidP="00333721">
            <w:pPr>
              <w:pStyle w:val="ListParagraph"/>
              <w:ind w:left="0"/>
              <w:jc w:val="left"/>
              <w:rPr>
                <w:bCs/>
                <w:lang w:val="id-ID"/>
              </w:rPr>
            </w:pPr>
            <m:oMathPara>
              <m:oMath>
                <m:r>
                  <w:rPr>
                    <w:rFonts w:ascii="Cambria Math" w:hAnsi="Cambria Math"/>
                    <w:lang w:val="id-ID"/>
                  </w:rPr>
                  <m:t>=</m:t>
                </m:r>
              </m:oMath>
            </m:oMathPara>
          </w:p>
        </w:tc>
        <w:tc>
          <w:tcPr>
            <w:tcW w:w="3622" w:type="dxa"/>
          </w:tcPr>
          <w:p w14:paraId="4604F0F3" w14:textId="6FF60EED" w:rsidR="00DD70CF" w:rsidRDefault="00D40EBB" w:rsidP="00333721">
            <w:pPr>
              <w:pStyle w:val="ListParagraph"/>
              <w:ind w:left="-94"/>
              <w:jc w:val="both"/>
              <w:rPr>
                <w:bCs/>
                <w:lang w:val="id-ID"/>
              </w:rPr>
            </w:pPr>
            <w:r w:rsidRPr="00D40EBB">
              <w:rPr>
                <w:bCs/>
                <w:lang w:val="en-ID"/>
              </w:rPr>
              <w:t xml:space="preserve">The normalized data value for </w:t>
            </w:r>
            <m:oMath>
              <m:r>
                <w:rPr>
                  <w:rFonts w:ascii="Cambria Math" w:hAnsi="Cambria Math"/>
                  <w:lang w:val="en-ID"/>
                </w:rPr>
                <m:t>i</m:t>
              </m:r>
            </m:oMath>
            <w:r w:rsidRPr="00D40EBB">
              <w:rPr>
                <w:bCs/>
                <w:lang w:val="en-ID"/>
              </w:rPr>
              <w:t xml:space="preserve"> and </w:t>
            </w:r>
            <m:oMath>
              <m:r>
                <w:rPr>
                  <w:rFonts w:ascii="Cambria Math" w:hAnsi="Cambria Math"/>
                  <w:lang w:val="en-ID"/>
                </w:rPr>
                <m:t>j</m:t>
              </m:r>
            </m:oMath>
          </w:p>
        </w:tc>
      </w:tr>
    </w:tbl>
    <w:p w14:paraId="0F8558E5" w14:textId="798929EF" w:rsidR="00C91432" w:rsidRDefault="00020232" w:rsidP="00C91432">
      <w:pPr>
        <w:pStyle w:val="Heading3"/>
        <w:numPr>
          <w:ilvl w:val="2"/>
          <w:numId w:val="19"/>
        </w:numPr>
        <w:ind w:left="284" w:hanging="284"/>
      </w:pPr>
      <w:r>
        <w:t>C</w:t>
      </w:r>
      <w:proofErr w:type="spellStart"/>
      <w:r w:rsidR="008C315D" w:rsidRPr="008C315D">
        <w:rPr>
          <w:bCs/>
          <w:lang w:val="en-ID"/>
        </w:rPr>
        <w:t>alculating</w:t>
      </w:r>
      <w:proofErr w:type="spellEnd"/>
      <w:r w:rsidR="008C315D" w:rsidRPr="008C315D">
        <w:rPr>
          <w:bCs/>
          <w:lang w:val="en-ID"/>
        </w:rPr>
        <w:t xml:space="preserve"> the Utility Measure (</w:t>
      </w:r>
      <m:oMath>
        <m:r>
          <w:rPr>
            <w:rFonts w:ascii="Cambria Math" w:hAnsi="Cambria Math"/>
            <w:lang w:val="en-ID"/>
          </w:rPr>
          <m:t>S</m:t>
        </m:r>
      </m:oMath>
      <w:r w:rsidR="008C315D" w:rsidRPr="008C315D">
        <w:rPr>
          <w:bCs/>
          <w:lang w:val="en-ID"/>
        </w:rPr>
        <w:t>) and Regret Measure (</w:t>
      </w:r>
      <m:oMath>
        <m:r>
          <w:rPr>
            <w:rFonts w:ascii="Cambria Math" w:hAnsi="Cambria Math"/>
            <w:lang w:val="en-ID"/>
          </w:rPr>
          <m:t>R</m:t>
        </m:r>
      </m:oMath>
      <w:r w:rsidR="008C315D" w:rsidRPr="008C315D">
        <w:rPr>
          <w:bCs/>
          <w:lang w:val="en-ID"/>
        </w:rPr>
        <w:t>) values</w:t>
      </w:r>
    </w:p>
    <w:p w14:paraId="60CEE01D" w14:textId="6D7AA217" w:rsidR="00FC7692" w:rsidRDefault="00074921" w:rsidP="003A25C8">
      <w:pPr>
        <w:ind w:left="284"/>
        <w:jc w:val="both"/>
        <w:rPr>
          <w:i/>
        </w:rPr>
      </w:pPr>
      <w:r>
        <w:t>T</w:t>
      </w:r>
      <w:r w:rsidRPr="00074921">
        <w:rPr>
          <w:lang w:val="en-ID"/>
        </w:rPr>
        <w:t>he Utility Measure (</w:t>
      </w:r>
      <m:oMath>
        <m:r>
          <w:rPr>
            <w:rFonts w:ascii="Cambria Math" w:hAnsi="Cambria Math"/>
            <w:lang w:val="en-ID"/>
          </w:rPr>
          <m:t>S</m:t>
        </m:r>
      </m:oMath>
      <w:r w:rsidRPr="00074921">
        <w:rPr>
          <w:lang w:val="en-ID"/>
        </w:rPr>
        <w:t>) and Regret Measure (</w:t>
      </w:r>
      <m:oMath>
        <m:r>
          <w:rPr>
            <w:rFonts w:ascii="Cambria Math" w:hAnsi="Cambria Math"/>
            <w:lang w:val="en-ID"/>
          </w:rPr>
          <m:t>R</m:t>
        </m:r>
      </m:oMath>
      <w:r w:rsidRPr="00074921">
        <w:rPr>
          <w:lang w:val="en-ID"/>
        </w:rPr>
        <w:t xml:space="preserve">) are calculated using the following </w:t>
      </w:r>
      <w:proofErr w:type="gramStart"/>
      <w:r w:rsidRPr="00074921">
        <w:rPr>
          <w:lang w:val="en-ID"/>
        </w:rPr>
        <w:t>formulas :</w:t>
      </w:r>
      <w:proofErr w:type="gramEnd"/>
    </w:p>
    <w:p w14:paraId="79736499" w14:textId="5CAC7207" w:rsidR="00242915" w:rsidRPr="00242915" w:rsidRDefault="00242915" w:rsidP="00242915">
      <w:pPr>
        <w:tabs>
          <w:tab w:val="center" w:pos="2520"/>
          <w:tab w:val="right" w:pos="5040"/>
        </w:tabs>
        <w:spacing w:before="240" w:after="240" w:line="216" w:lineRule="auto"/>
        <w:rPr>
          <w:rFonts w:ascii="Cambria Math" w:hAnsi="Cambria Math"/>
          <w:bCs/>
          <w:i/>
          <w:lang w:val="id-ID"/>
        </w:rPr>
      </w:pPr>
      <w:r>
        <w:rPr>
          <w:bCs/>
          <w:lang w:val="id-ID"/>
        </w:rPr>
        <w:tab/>
      </w:r>
      <m:oMath>
        <m:sSub>
          <m:sSubPr>
            <m:ctrlPr>
              <w:rPr>
                <w:rFonts w:ascii="Cambria Math" w:hAnsi="Cambria Math"/>
                <w:bCs/>
                <w:i/>
                <w:lang w:val="id-ID"/>
              </w:rPr>
            </m:ctrlPr>
          </m:sSubPr>
          <m:e>
            <m:r>
              <w:rPr>
                <w:rFonts w:ascii="Cambria Math" w:hAnsi="Cambria Math"/>
                <w:lang w:val="id-ID"/>
              </w:rPr>
              <m:t>S</m:t>
            </m:r>
          </m:e>
          <m:sub>
            <m:r>
              <w:rPr>
                <w:rFonts w:ascii="Cambria Math" w:hAnsi="Cambria Math"/>
                <w:lang w:val="id-ID"/>
              </w:rPr>
              <m:t>i</m:t>
            </m:r>
          </m:sub>
        </m:sSub>
        <m:r>
          <w:rPr>
            <w:rFonts w:ascii="Cambria Math" w:hAnsi="Cambria Math"/>
            <w:lang w:val="id-ID"/>
          </w:rPr>
          <m:t>=</m:t>
        </m:r>
        <m:nary>
          <m:naryPr>
            <m:chr m:val="∑"/>
            <m:limLoc m:val="subSup"/>
            <m:ctrlPr>
              <w:rPr>
                <w:rFonts w:ascii="Cambria Math" w:hAnsi="Cambria Math"/>
                <w:bCs/>
                <w:i/>
                <w:lang w:val="id-ID"/>
              </w:rPr>
            </m:ctrlPr>
          </m:naryPr>
          <m:sub>
            <m:r>
              <w:rPr>
                <w:rFonts w:ascii="Cambria Math" w:hAnsi="Cambria Math"/>
                <w:lang w:val="id-ID"/>
              </w:rPr>
              <m:t>j=1</m:t>
            </m:r>
          </m:sub>
          <m:sup>
            <m:r>
              <w:rPr>
                <w:rFonts w:ascii="Cambria Math" w:hAnsi="Cambria Math"/>
                <w:lang w:val="id-ID"/>
              </w:rPr>
              <m:t>n</m:t>
            </m:r>
          </m:sup>
          <m:e>
            <m:sSub>
              <m:sSubPr>
                <m:ctrlPr>
                  <w:rPr>
                    <w:rFonts w:ascii="Cambria Math" w:hAnsi="Cambria Math"/>
                    <w:bCs/>
                    <w:i/>
                    <w:lang w:val="id-ID"/>
                  </w:rPr>
                </m:ctrlPr>
              </m:sSubPr>
              <m:e>
                <m:r>
                  <w:rPr>
                    <w:rFonts w:ascii="Cambria Math" w:hAnsi="Cambria Math"/>
                    <w:lang w:val="id-ID"/>
                  </w:rPr>
                  <m:t>w</m:t>
                </m:r>
              </m:e>
              <m:sub>
                <m:r>
                  <w:rPr>
                    <w:rFonts w:ascii="Cambria Math" w:hAnsi="Cambria Math"/>
                    <w:lang w:val="id-ID"/>
                  </w:rPr>
                  <m:t>j</m:t>
                </m:r>
              </m:sub>
            </m:sSub>
          </m:e>
        </m:nary>
        <m:f>
          <m:fPr>
            <m:ctrlPr>
              <w:rPr>
                <w:rFonts w:ascii="Cambria Math" w:hAnsi="Cambria Math"/>
                <w:bCs/>
                <w:i/>
                <w:lang w:val="id-ID"/>
              </w:rPr>
            </m:ctrlPr>
          </m:fPr>
          <m:num>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e>
            </m:d>
          </m:num>
          <m:den>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e>
            </m:d>
          </m:den>
        </m:f>
      </m:oMath>
      <w:r>
        <w:rPr>
          <w:rFonts w:ascii="Noto Sans Symbols" w:eastAsia="Noto Sans Symbols" w:hAnsi="Noto Sans Symbols" w:cs="Noto Sans Symbols"/>
          <w:bCs/>
          <w:lang w:val="id-ID"/>
        </w:rPr>
        <w:tab/>
      </w:r>
      <w:r>
        <w:rPr>
          <w:rFonts w:ascii="Noto Sans Symbols" w:eastAsia="Noto Sans Symbols" w:hAnsi="Noto Sans Symbols" w:cs="Noto Sans Symbols"/>
          <w:bCs/>
        </w:rPr>
        <w:t>(1</w:t>
      </w:r>
      <w:r w:rsidR="00A632B1">
        <w:rPr>
          <w:rFonts w:ascii="Noto Sans Symbols" w:eastAsia="Noto Sans Symbols" w:hAnsi="Noto Sans Symbols" w:cs="Noto Sans Symbols"/>
          <w:bCs/>
        </w:rPr>
        <w:t>1</w:t>
      </w:r>
      <w:r>
        <w:rPr>
          <w:rFonts w:ascii="Noto Sans Symbols" w:eastAsia="Noto Sans Symbols" w:hAnsi="Noto Sans Symbols" w:cs="Noto Sans Symbols"/>
          <w:bCs/>
        </w:rPr>
        <w:t>)</w:t>
      </w:r>
    </w:p>
    <w:p w14:paraId="6F6CAFB3" w14:textId="148B983A" w:rsidR="00AA1C00" w:rsidRDefault="00000000" w:rsidP="00127166">
      <w:pPr>
        <w:ind w:left="284"/>
        <w:jc w:val="both"/>
        <w:rPr>
          <w:i/>
        </w:rPr>
      </w:pPr>
      <m:oMath>
        <m:sSub>
          <m:sSubPr>
            <m:ctrlPr>
              <w:rPr>
                <w:rFonts w:ascii="Cambria Math" w:hAnsi="Cambria Math"/>
              </w:rPr>
            </m:ctrlPr>
          </m:sSubPr>
          <m:e>
            <m:r>
              <w:rPr>
                <w:rFonts w:ascii="Cambria Math" w:hAnsi="Cambria Math"/>
              </w:rPr>
              <m:t>S</m:t>
            </m:r>
          </m:e>
          <m:sub>
            <m:r>
              <w:rPr>
                <w:rFonts w:ascii="Cambria Math" w:hAnsi="Cambria Math"/>
              </w:rPr>
              <m:t>i</m:t>
            </m:r>
          </m:sub>
        </m:sSub>
      </m:oMath>
      <w:r w:rsidR="007C366E">
        <w:t xml:space="preserve"> </w:t>
      </w:r>
      <w:r w:rsidR="009945AF" w:rsidRPr="009945AF">
        <w:rPr>
          <w:lang w:val="en-ID"/>
        </w:rPr>
        <w:t xml:space="preserve">is the </w:t>
      </w:r>
      <w:r w:rsidR="00A76914">
        <w:rPr>
          <w:lang w:val="en-ID"/>
        </w:rPr>
        <w:t>Manhattan</w:t>
      </w:r>
      <w:r w:rsidR="009945AF" w:rsidRPr="009945AF">
        <w:rPr>
          <w:lang w:val="en-ID"/>
        </w:rPr>
        <w:t xml:space="preserve"> distance normalized and weighted</w:t>
      </w:r>
    </w:p>
    <w:p w14:paraId="79F92EE0" w14:textId="6F673223" w:rsidR="00AA1C00" w:rsidRDefault="00AA1C00" w:rsidP="00AA1C00">
      <w:pPr>
        <w:tabs>
          <w:tab w:val="center" w:pos="2520"/>
          <w:tab w:val="right" w:pos="5040"/>
        </w:tabs>
        <w:spacing w:before="240" w:after="240" w:line="216" w:lineRule="auto"/>
        <w:rPr>
          <w:rFonts w:ascii="Noto Sans Symbols" w:eastAsia="Noto Sans Symbols" w:hAnsi="Noto Sans Symbols" w:cs="Noto Sans Symbols"/>
          <w:bCs/>
        </w:rPr>
      </w:pPr>
      <w:r>
        <w:rPr>
          <w:rFonts w:ascii="Cambria Math" w:hAnsi="Cambria Math" w:cs="TimesNewRomanPSMT"/>
          <w:i/>
          <w:color w:val="auto"/>
          <w:sz w:val="24"/>
          <w:lang w:val="id-ID"/>
        </w:rPr>
        <w:tab/>
      </w:r>
      <w:bookmarkStart w:id="8" w:name="_Hlk164259670"/>
      <m:oMath>
        <m:sSub>
          <m:sSubPr>
            <m:ctrlPr>
              <w:rPr>
                <w:rFonts w:ascii="Cambria Math" w:hAnsi="Cambria Math"/>
                <w:bCs/>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m:t>
        </m:r>
        <m:sSub>
          <m:sSubPr>
            <m:ctrlPr>
              <w:rPr>
                <w:rFonts w:ascii="Cambria Math" w:hAnsi="Cambria Math"/>
                <w:bCs/>
                <w:i/>
                <w:lang w:val="id-ID"/>
              </w:rPr>
            </m:ctrlPr>
          </m:sSubPr>
          <m:e>
            <m:r>
              <w:rPr>
                <w:rFonts w:ascii="Cambria Math" w:hAnsi="Cambria Math"/>
                <w:lang w:val="id-ID"/>
              </w:rPr>
              <m:t>max</m:t>
            </m:r>
          </m:e>
          <m:sub>
            <m:r>
              <w:rPr>
                <w:rFonts w:ascii="Cambria Math" w:hAnsi="Cambria Math"/>
                <w:lang w:val="id-ID"/>
              </w:rPr>
              <m:t>j</m:t>
            </m:r>
          </m:sub>
        </m:sSub>
        <m:d>
          <m:dPr>
            <m:begChr m:val="["/>
            <m:endChr m:val="]"/>
            <m:ctrlPr>
              <w:rPr>
                <w:rFonts w:ascii="Cambria Math" w:hAnsi="Cambria Math"/>
                <w:bCs/>
                <w:i/>
                <w:lang w:val="id-ID"/>
              </w:rPr>
            </m:ctrlPr>
          </m:dPr>
          <m:e>
            <m:sSub>
              <m:sSubPr>
                <m:ctrlPr>
                  <w:rPr>
                    <w:rFonts w:ascii="Cambria Math" w:hAnsi="Cambria Math"/>
                    <w:bCs/>
                    <w:i/>
                    <w:lang w:val="id-ID"/>
                  </w:rPr>
                </m:ctrlPr>
              </m:sSubPr>
              <m:e>
                <m:r>
                  <w:rPr>
                    <w:rFonts w:ascii="Cambria Math" w:hAnsi="Cambria Math"/>
                    <w:lang w:val="id-ID"/>
                  </w:rPr>
                  <m:t>w</m:t>
                </m:r>
              </m:e>
              <m:sub>
                <m:r>
                  <w:rPr>
                    <w:rFonts w:ascii="Cambria Math" w:hAnsi="Cambria Math"/>
                    <w:lang w:val="id-ID"/>
                  </w:rPr>
                  <m:t>j</m:t>
                </m:r>
              </m:sub>
            </m:sSub>
            <m:f>
              <m:fPr>
                <m:ctrlPr>
                  <w:rPr>
                    <w:rFonts w:ascii="Cambria Math" w:hAnsi="Cambria Math"/>
                    <w:bCs/>
                    <w:i/>
                    <w:lang w:val="id-ID"/>
                  </w:rPr>
                </m:ctrlPr>
              </m:fPr>
              <m:num>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
                      <m:sSubPr>
                        <m:ctrlPr>
                          <w:rPr>
                            <w:rFonts w:ascii="Cambria Math" w:hAnsi="Cambria Math"/>
                            <w:bCs/>
                            <w:i/>
                            <w:lang w:val="id-ID"/>
                          </w:rPr>
                        </m:ctrlPr>
                      </m:sSubPr>
                      <m:e>
                        <m:r>
                          <w:rPr>
                            <w:rFonts w:ascii="Cambria Math" w:hAnsi="Cambria Math"/>
                            <w:lang w:val="id-ID"/>
                          </w:rPr>
                          <m:t>x</m:t>
                        </m:r>
                      </m:e>
                      <m:sub>
                        <m:r>
                          <w:rPr>
                            <w:rFonts w:ascii="Cambria Math" w:hAnsi="Cambria Math"/>
                            <w:lang w:val="id-ID"/>
                          </w:rPr>
                          <m:t>ij</m:t>
                        </m:r>
                      </m:sub>
                    </m:sSub>
                  </m:e>
                </m:d>
              </m:num>
              <m:den>
                <m:d>
                  <m:dPr>
                    <m:ctrlPr>
                      <w:rPr>
                        <w:rFonts w:ascii="Cambria Math" w:hAnsi="Cambria Math"/>
                        <w:bCs/>
                        <w:i/>
                        <w:lang w:val="id-ID"/>
                      </w:rPr>
                    </m:ctrlPr>
                  </m:dPr>
                  <m:e>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f</m:t>
                        </m:r>
                      </m:e>
                      <m:sub>
                        <m:r>
                          <w:rPr>
                            <w:rFonts w:ascii="Cambria Math" w:hAnsi="Cambria Math"/>
                            <w:lang w:val="id-ID"/>
                          </w:rPr>
                          <m:t>j</m:t>
                        </m:r>
                      </m:sub>
                      <m:sup>
                        <m:r>
                          <w:rPr>
                            <w:rFonts w:ascii="Cambria Math" w:hAnsi="Cambria Math"/>
                            <w:lang w:val="id-ID"/>
                          </w:rPr>
                          <m:t>-</m:t>
                        </m:r>
                      </m:sup>
                    </m:sSubSup>
                  </m:e>
                </m:d>
              </m:den>
            </m:f>
          </m:e>
        </m:d>
      </m:oMath>
      <w:bookmarkEnd w:id="8"/>
      <w:r>
        <w:rPr>
          <w:rFonts w:ascii="Cambria Math" w:hAnsi="Cambria Math" w:cs="TimesNewRomanPSMT"/>
          <w:bCs/>
          <w:i/>
          <w:lang w:val="id-ID"/>
        </w:rPr>
        <w:tab/>
      </w:r>
      <w:r>
        <w:rPr>
          <w:rFonts w:ascii="Noto Sans Symbols" w:eastAsia="Noto Sans Symbols" w:hAnsi="Noto Sans Symbols" w:cs="Noto Sans Symbols"/>
          <w:bCs/>
        </w:rPr>
        <w:t>(1</w:t>
      </w:r>
      <w:r w:rsidR="00752368">
        <w:rPr>
          <w:rFonts w:ascii="Noto Sans Symbols" w:eastAsia="Noto Sans Symbols" w:hAnsi="Noto Sans Symbols" w:cs="Noto Sans Symbols"/>
          <w:bCs/>
        </w:rPr>
        <w:t>2</w:t>
      </w:r>
      <w:r>
        <w:rPr>
          <w:rFonts w:ascii="Noto Sans Symbols" w:eastAsia="Noto Sans Symbols" w:hAnsi="Noto Sans Symbols" w:cs="Noto Sans Symbols"/>
          <w:bCs/>
        </w:rPr>
        <w:t>)</w:t>
      </w:r>
    </w:p>
    <w:p w14:paraId="3E7C87CC" w14:textId="7402DC27" w:rsidR="009169AC" w:rsidRDefault="00000000" w:rsidP="00CE5C05">
      <w:pPr>
        <w:ind w:left="284"/>
        <w:jc w:val="both"/>
        <w:rPr>
          <w:i/>
        </w:rPr>
      </w:pPr>
      <m:oMath>
        <m:sSub>
          <m:sSubPr>
            <m:ctrlPr>
              <w:rPr>
                <w:rFonts w:ascii="Cambria Math" w:hAnsi="Cambria Math"/>
              </w:rPr>
            </m:ctrlPr>
          </m:sSubPr>
          <m:e>
            <m:r>
              <w:rPr>
                <w:rFonts w:ascii="Cambria Math" w:hAnsi="Cambria Math"/>
              </w:rPr>
              <m:t>R</m:t>
            </m:r>
          </m:e>
          <m:sub>
            <m:r>
              <w:rPr>
                <w:rFonts w:ascii="Cambria Math" w:hAnsi="Cambria Math"/>
              </w:rPr>
              <m:t>i</m:t>
            </m:r>
          </m:sub>
        </m:sSub>
      </m:oMath>
      <w:r w:rsidR="007C366E">
        <w:t xml:space="preserve"> </w:t>
      </w:r>
      <w:r w:rsidR="00D5276B" w:rsidRPr="00D5276B">
        <w:rPr>
          <w:lang w:val="en-ID"/>
        </w:rPr>
        <w:t xml:space="preserve">is the </w:t>
      </w:r>
      <w:r w:rsidR="00A76914">
        <w:rPr>
          <w:lang w:val="en-ID"/>
        </w:rPr>
        <w:t>Chebyshev</w:t>
      </w:r>
      <w:r w:rsidR="00D5276B" w:rsidRPr="00D5276B">
        <w:rPr>
          <w:lang w:val="en-ID"/>
        </w:rPr>
        <w:t xml:space="preserve"> distance normalized and weighted</w:t>
      </w:r>
    </w:p>
    <w:p w14:paraId="1F23B14A" w14:textId="0D512093" w:rsidR="001B7011" w:rsidRDefault="00EC62FD" w:rsidP="000E3C6C">
      <w:pPr>
        <w:pStyle w:val="Heading3"/>
        <w:numPr>
          <w:ilvl w:val="2"/>
          <w:numId w:val="19"/>
        </w:numPr>
        <w:ind w:left="284" w:hanging="284"/>
      </w:pPr>
      <w:r>
        <w:t>C</w:t>
      </w:r>
      <w:r w:rsidR="00DC3C3A" w:rsidRPr="00DC3C3A">
        <w:t>alculating the VIKOR index (Q)</w:t>
      </w:r>
    </w:p>
    <w:p w14:paraId="2FB8FF40" w14:textId="01028086" w:rsidR="00723D81" w:rsidRDefault="00A76914" w:rsidP="00786201">
      <w:pPr>
        <w:ind w:left="284"/>
        <w:jc w:val="both"/>
        <w:rPr>
          <w:i/>
        </w:rPr>
      </w:pPr>
      <w:r>
        <w:t>Afterward</w:t>
      </w:r>
      <w:r w:rsidR="00987DC0" w:rsidRPr="00987DC0">
        <w:t xml:space="preserve">, the VIKOR index for alternative </w:t>
      </w:r>
      <m:oMath>
        <m:r>
          <w:rPr>
            <w:rFonts w:ascii="Cambria Math" w:hAnsi="Cambria Math"/>
            <w:lang w:val="en-ID"/>
          </w:rPr>
          <m:t>i</m:t>
        </m:r>
      </m:oMath>
      <w:r w:rsidR="00987DC0" w:rsidRPr="00987DC0">
        <w:t xml:space="preserve"> is calculated using the following </w:t>
      </w:r>
      <w:proofErr w:type="gramStart"/>
      <w:r w:rsidR="00987DC0" w:rsidRPr="00987DC0">
        <w:t>formula :</w:t>
      </w:r>
      <w:proofErr w:type="gramEnd"/>
    </w:p>
    <w:p w14:paraId="05D736D9" w14:textId="14698636" w:rsidR="00930569" w:rsidRPr="002F2557" w:rsidRDefault="002F2557" w:rsidP="002F2557">
      <w:pPr>
        <w:tabs>
          <w:tab w:val="center" w:pos="2520"/>
          <w:tab w:val="right" w:pos="5040"/>
        </w:tabs>
        <w:spacing w:before="240" w:after="240" w:line="216" w:lineRule="auto"/>
        <w:rPr>
          <w:rFonts w:ascii="Cambria Math" w:hAnsi="Cambria Math"/>
          <w:bCs/>
          <w:i/>
          <w:lang w:val="id-ID"/>
        </w:rPr>
      </w:pPr>
      <w:r>
        <w:rPr>
          <w:bCs/>
          <w:lang w:val="id-ID"/>
        </w:rPr>
        <w:tab/>
      </w:r>
      <m:oMath>
        <m:sSub>
          <m:sSubPr>
            <m:ctrlPr>
              <w:rPr>
                <w:rFonts w:ascii="Cambria Math" w:hAnsi="Cambria Math"/>
                <w:bCs/>
                <w:i/>
                <w:lang w:val="id-ID"/>
              </w:rPr>
            </m:ctrlPr>
          </m:sSubPr>
          <m:e>
            <m:r>
              <w:rPr>
                <w:rFonts w:ascii="Cambria Math" w:hAnsi="Cambria Math"/>
                <w:lang w:val="id-ID"/>
              </w:rPr>
              <m:t>Q</m:t>
            </m:r>
          </m:e>
          <m:sub>
            <m:r>
              <w:rPr>
                <w:rFonts w:ascii="Cambria Math" w:hAnsi="Cambria Math"/>
                <w:lang w:val="id-ID"/>
              </w:rPr>
              <m:t>i</m:t>
            </m:r>
          </m:sub>
        </m:sSub>
        <m:r>
          <w:rPr>
            <w:rFonts w:ascii="Cambria Math" w:hAnsi="Cambria Math"/>
            <w:lang w:val="id-ID"/>
          </w:rPr>
          <m:t>=v</m:t>
        </m:r>
        <m:d>
          <m:dPr>
            <m:begChr m:val="["/>
            <m:endChr m:val="]"/>
            <m:ctrlPr>
              <w:rPr>
                <w:rFonts w:ascii="Cambria Math" w:hAnsi="Cambria Math"/>
                <w:bCs/>
                <w:i/>
                <w:lang w:val="id-ID"/>
              </w:rPr>
            </m:ctrlPr>
          </m:dPr>
          <m:e>
            <m:f>
              <m:fPr>
                <m:ctrlPr>
                  <w:rPr>
                    <w:rFonts w:ascii="Cambria Math" w:hAnsi="Cambria Math"/>
                    <w:bCs/>
                    <w:i/>
                    <w:lang w:val="id-ID"/>
                  </w:rPr>
                </m:ctrlPr>
              </m:fPr>
              <m:num>
                <m:sSub>
                  <m:sSubPr>
                    <m:ctrlPr>
                      <w:rPr>
                        <w:rFonts w:ascii="Cambria Math" w:hAnsi="Cambria Math"/>
                        <w:bCs/>
                        <w:i/>
                        <w:lang w:val="id-ID"/>
                      </w:rPr>
                    </m:ctrlPr>
                  </m:sSubPr>
                  <m:e>
                    <m:r>
                      <w:rPr>
                        <w:rFonts w:ascii="Cambria Math" w:hAnsi="Cambria Math"/>
                        <w:lang w:val="id-ID"/>
                      </w:rPr>
                      <m:t>S</m:t>
                    </m:r>
                  </m:e>
                  <m:sub>
                    <m:r>
                      <w:rPr>
                        <w:rFonts w:ascii="Cambria Math" w:hAnsi="Cambria Math"/>
                        <w:lang w:val="id-ID"/>
                      </w:rPr>
                      <m:t>i</m:t>
                    </m:r>
                  </m:sub>
                </m:sSub>
                <m:r>
                  <w:rPr>
                    <w:rFonts w:ascii="Cambria Math" w:hAnsi="Cambria Math"/>
                    <w:lang w:val="id-ID"/>
                  </w:rPr>
                  <m:t>-</m:t>
                </m:r>
                <m:sSup>
                  <m:sSupPr>
                    <m:ctrlPr>
                      <w:rPr>
                        <w:rFonts w:ascii="Cambria Math" w:hAnsi="Cambria Math"/>
                        <w:bCs/>
                        <w:i/>
                        <w:lang w:val="id-ID"/>
                      </w:rPr>
                    </m:ctrlPr>
                  </m:sSupPr>
                  <m:e>
                    <m:r>
                      <w:rPr>
                        <w:rFonts w:ascii="Cambria Math" w:hAnsi="Cambria Math"/>
                        <w:lang w:val="id-ID"/>
                      </w:rPr>
                      <m:t>S</m:t>
                    </m:r>
                  </m:e>
                  <m:sup>
                    <m:r>
                      <w:rPr>
                        <w:rFonts w:ascii="Cambria Math" w:hAnsi="Cambria Math"/>
                        <w:lang w:val="id-ID"/>
                      </w:rPr>
                      <m:t>-</m:t>
                    </m:r>
                  </m:sup>
                </m:sSup>
              </m:num>
              <m:den>
                <m:sSup>
                  <m:sSupPr>
                    <m:ctrlPr>
                      <w:rPr>
                        <w:rFonts w:ascii="Cambria Math" w:hAnsi="Cambria Math"/>
                        <w:bCs/>
                        <w:i/>
                        <w:lang w:val="id-ID"/>
                      </w:rPr>
                    </m:ctrlPr>
                  </m:sSupPr>
                  <m:e>
                    <m:r>
                      <w:rPr>
                        <w:rFonts w:ascii="Cambria Math" w:hAnsi="Cambria Math"/>
                        <w:lang w:val="id-ID"/>
                      </w:rPr>
                      <m:t>S</m:t>
                    </m:r>
                  </m:e>
                  <m:sup>
                    <m:r>
                      <w:rPr>
                        <w:rFonts w:ascii="Cambria Math" w:hAnsi="Cambria Math"/>
                        <w:lang w:val="id-ID"/>
                      </w:rPr>
                      <m:t>+</m:t>
                    </m:r>
                  </m:sup>
                </m:sSup>
                <m:r>
                  <w:rPr>
                    <w:rFonts w:ascii="Cambria Math" w:hAnsi="Cambria Math"/>
                    <w:lang w:val="id-ID"/>
                  </w:rPr>
                  <m:t>-</m:t>
                </m:r>
                <m:sSup>
                  <m:sSupPr>
                    <m:ctrlPr>
                      <w:rPr>
                        <w:rFonts w:ascii="Cambria Math" w:hAnsi="Cambria Math"/>
                        <w:bCs/>
                        <w:i/>
                        <w:lang w:val="id-ID"/>
                      </w:rPr>
                    </m:ctrlPr>
                  </m:sSupPr>
                  <m:e>
                    <m:r>
                      <w:rPr>
                        <w:rFonts w:ascii="Cambria Math" w:hAnsi="Cambria Math"/>
                        <w:lang w:val="id-ID"/>
                      </w:rPr>
                      <m:t>S</m:t>
                    </m:r>
                  </m:e>
                  <m:sup>
                    <m:r>
                      <w:rPr>
                        <w:rFonts w:ascii="Cambria Math" w:hAnsi="Cambria Math"/>
                        <w:lang w:val="id-ID"/>
                      </w:rPr>
                      <m:t>-</m:t>
                    </m:r>
                  </m:sup>
                </m:sSup>
              </m:den>
            </m:f>
          </m:e>
        </m:d>
        <m:r>
          <w:rPr>
            <w:rFonts w:ascii="Cambria Math" w:hAnsi="Cambria Math"/>
            <w:lang w:val="id-ID"/>
          </w:rPr>
          <m:t>+</m:t>
        </m:r>
        <m:d>
          <m:dPr>
            <m:ctrlPr>
              <w:rPr>
                <w:rFonts w:ascii="Cambria Math" w:hAnsi="Cambria Math"/>
                <w:bCs/>
                <w:i/>
                <w:lang w:val="id-ID"/>
              </w:rPr>
            </m:ctrlPr>
          </m:dPr>
          <m:e>
            <m:r>
              <w:rPr>
                <w:rFonts w:ascii="Cambria Math" w:hAnsi="Cambria Math"/>
                <w:lang w:val="id-ID"/>
              </w:rPr>
              <m:t>1-v</m:t>
            </m:r>
          </m:e>
        </m:d>
        <m:d>
          <m:dPr>
            <m:begChr m:val="["/>
            <m:endChr m:val="]"/>
            <m:ctrlPr>
              <w:rPr>
                <w:rFonts w:ascii="Cambria Math" w:hAnsi="Cambria Math"/>
                <w:bCs/>
                <w:i/>
                <w:lang w:val="id-ID"/>
              </w:rPr>
            </m:ctrlPr>
          </m:dPr>
          <m:e>
            <m:f>
              <m:fPr>
                <m:ctrlPr>
                  <w:rPr>
                    <w:rFonts w:ascii="Cambria Math" w:hAnsi="Cambria Math"/>
                    <w:bCs/>
                    <w:i/>
                    <w:lang w:val="id-ID"/>
                  </w:rPr>
                </m:ctrlPr>
              </m:fPr>
              <m:num>
                <m:sSub>
                  <m:sSubPr>
                    <m:ctrlPr>
                      <w:rPr>
                        <w:rFonts w:ascii="Cambria Math" w:hAnsi="Cambria Math"/>
                        <w:bCs/>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m:t>
                </m:r>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m:t>
                    </m:r>
                  </m:sup>
                </m:sSup>
              </m:num>
              <m:den>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m:t>
                    </m:r>
                  </m:sup>
                </m:sSup>
                <m:r>
                  <w:rPr>
                    <w:rFonts w:ascii="Cambria Math" w:hAnsi="Cambria Math"/>
                    <w:lang w:val="id-ID"/>
                  </w:rPr>
                  <m:t>-</m:t>
                </m:r>
                <m:sSup>
                  <m:sSupPr>
                    <m:ctrlPr>
                      <w:rPr>
                        <w:rFonts w:ascii="Cambria Math" w:hAnsi="Cambria Math"/>
                        <w:bCs/>
                        <w:i/>
                        <w:lang w:val="id-ID"/>
                      </w:rPr>
                    </m:ctrlPr>
                  </m:sSupPr>
                  <m:e>
                    <m:r>
                      <w:rPr>
                        <w:rFonts w:ascii="Cambria Math" w:hAnsi="Cambria Math"/>
                        <w:lang w:val="id-ID"/>
                      </w:rPr>
                      <m:t>R</m:t>
                    </m:r>
                  </m:e>
                  <m:sup>
                    <m:r>
                      <w:rPr>
                        <w:rFonts w:ascii="Cambria Math" w:hAnsi="Cambria Math"/>
                        <w:lang w:val="id-ID"/>
                      </w:rPr>
                      <m:t>-</m:t>
                    </m:r>
                  </m:sup>
                </m:sSup>
              </m:den>
            </m:f>
          </m:e>
        </m:d>
      </m:oMath>
      <w:r>
        <w:rPr>
          <w:rFonts w:ascii="Cambria Math" w:hAnsi="Cambria Math"/>
          <w:bCs/>
          <w:i/>
          <w:lang w:val="id-ID"/>
        </w:rPr>
        <w:tab/>
      </w:r>
      <w:r w:rsidR="00930569">
        <w:rPr>
          <w:rFonts w:ascii="Noto Sans Symbols" w:eastAsia="Noto Sans Symbols" w:hAnsi="Noto Sans Symbols" w:cs="Noto Sans Symbols"/>
          <w:bCs/>
        </w:rPr>
        <w:t>(13)</w:t>
      </w:r>
    </w:p>
    <w:tbl>
      <w:tblPr>
        <w:tblStyle w:val="TableGrid"/>
        <w:tblW w:w="47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5"/>
        <w:gridCol w:w="3622"/>
      </w:tblGrid>
      <w:tr w:rsidR="00C50AEE" w14:paraId="3622006A" w14:textId="77777777" w:rsidTr="001B7C97">
        <w:trPr>
          <w:trHeight w:val="215"/>
        </w:trPr>
        <w:tc>
          <w:tcPr>
            <w:tcW w:w="4756" w:type="dxa"/>
            <w:gridSpan w:val="3"/>
          </w:tcPr>
          <w:p w14:paraId="25B1EEC7" w14:textId="514D45E8" w:rsidR="007B7D9E" w:rsidRPr="00492813" w:rsidRDefault="006A1B1B" w:rsidP="00492813">
            <w:pPr>
              <w:pStyle w:val="ListParagraph"/>
              <w:ind w:left="-104"/>
              <w:jc w:val="both"/>
              <w:rPr>
                <w:bCs/>
              </w:rPr>
            </w:pPr>
            <w:proofErr w:type="gramStart"/>
            <w:r>
              <w:rPr>
                <w:bCs/>
              </w:rPr>
              <w:t>w</w:t>
            </w:r>
            <w:r w:rsidR="00F80D0C">
              <w:rPr>
                <w:bCs/>
              </w:rPr>
              <w:t>h</w:t>
            </w:r>
            <w:r w:rsidR="00A12C63">
              <w:rPr>
                <w:bCs/>
              </w:rPr>
              <w:t>e</w:t>
            </w:r>
            <w:r w:rsidR="00F80D0C">
              <w:rPr>
                <w:bCs/>
              </w:rPr>
              <w:t>re</w:t>
            </w:r>
            <w:r w:rsidR="00C50AEE">
              <w:rPr>
                <w:bCs/>
              </w:rPr>
              <w:t xml:space="preserve"> :</w:t>
            </w:r>
            <w:proofErr w:type="gramEnd"/>
          </w:p>
        </w:tc>
      </w:tr>
      <w:tr w:rsidR="00C50AEE" w14:paraId="6C734668" w14:textId="77777777" w:rsidTr="001B7C97">
        <w:trPr>
          <w:trHeight w:val="215"/>
        </w:trPr>
        <w:tc>
          <w:tcPr>
            <w:tcW w:w="709" w:type="dxa"/>
          </w:tcPr>
          <w:p w14:paraId="5176BE38" w14:textId="0C9E35FD" w:rsidR="00C50AEE" w:rsidRPr="008C2D49" w:rsidRDefault="00000000" w:rsidP="001B7C97">
            <w:pPr>
              <w:ind w:left="-104"/>
              <w:jc w:val="left"/>
              <w:rPr>
                <w:bCs/>
              </w:rPr>
            </w:pPr>
            <m:oMath>
              <m:sSup>
                <m:sSupPr>
                  <m:ctrlPr>
                    <w:rPr>
                      <w:rFonts w:ascii="Cambria Math" w:hAnsi="Cambria Math"/>
                      <w:bCs/>
                    </w:rPr>
                  </m:ctrlPr>
                </m:sSupPr>
                <m:e>
                  <m:r>
                    <w:rPr>
                      <w:rFonts w:ascii="Cambria Math" w:hAnsi="Cambria Math"/>
                    </w:rPr>
                    <m:t>S</m:t>
                  </m:r>
                </m:e>
                <m:sup>
                  <m:r>
                    <w:rPr>
                      <w:rFonts w:ascii="Cambria Math" w:hAnsi="Cambria Math"/>
                    </w:rPr>
                    <m:t>-</m:t>
                  </m:r>
                </m:sup>
              </m:sSup>
            </m:oMath>
            <w:r w:rsidR="00C50AEE">
              <w:rPr>
                <w:bCs/>
              </w:rPr>
              <w:t xml:space="preserve"> </w:t>
            </w:r>
          </w:p>
        </w:tc>
        <w:tc>
          <w:tcPr>
            <w:tcW w:w="425" w:type="dxa"/>
          </w:tcPr>
          <w:p w14:paraId="536C50C5" w14:textId="77777777" w:rsidR="00C50AEE" w:rsidRPr="000B5C84" w:rsidRDefault="00C50AEE" w:rsidP="001B7C97">
            <w:pPr>
              <w:jc w:val="left"/>
            </w:pPr>
            <m:oMathPara>
              <m:oMath>
                <m:r>
                  <w:rPr>
                    <w:rFonts w:ascii="Cambria Math" w:hAnsi="Cambria Math"/>
                    <w:lang w:val="id-ID"/>
                  </w:rPr>
                  <m:t>=</m:t>
                </m:r>
              </m:oMath>
            </m:oMathPara>
          </w:p>
        </w:tc>
        <w:tc>
          <w:tcPr>
            <w:tcW w:w="3622" w:type="dxa"/>
          </w:tcPr>
          <w:p w14:paraId="7D637B04" w14:textId="5259DB3A" w:rsidR="00C50AEE" w:rsidRPr="007B7D9E" w:rsidRDefault="00000000" w:rsidP="001B7C97">
            <w:pPr>
              <w:ind w:left="-94"/>
              <w:jc w:val="both"/>
              <w:rPr>
                <w:i/>
              </w:rPr>
            </w:pPr>
            <m:oMathPara>
              <m:oMathParaPr>
                <m:jc m:val="left"/>
              </m:oMathParaPr>
              <m:oMath>
                <m:sSub>
                  <m:sSubPr>
                    <m:ctrlPr>
                      <w:rPr>
                        <w:rFonts w:ascii="Cambria Math" w:hAnsi="Cambria Math"/>
                        <w:i/>
                      </w:rPr>
                    </m:ctrlPr>
                  </m:sSubPr>
                  <m:e>
                    <m:r>
                      <w:rPr>
                        <w:rFonts w:ascii="Cambria Math" w:hAnsi="Cambria Math"/>
                      </w:rPr>
                      <m:t>min</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S</m:t>
                        </m:r>
                      </m:e>
                      <m:sub>
                        <m:r>
                          <w:rPr>
                            <w:rFonts w:ascii="Cambria Math" w:hAnsi="Cambria Math"/>
                          </w:rPr>
                          <m:t>i</m:t>
                        </m:r>
                      </m:sub>
                    </m:sSub>
                  </m:e>
                </m:d>
              </m:oMath>
            </m:oMathPara>
          </w:p>
        </w:tc>
      </w:tr>
      <w:tr w:rsidR="00C50AEE" w14:paraId="6067B4E0" w14:textId="77777777" w:rsidTr="001B7C97">
        <w:trPr>
          <w:trHeight w:val="215"/>
        </w:trPr>
        <w:tc>
          <w:tcPr>
            <w:tcW w:w="709" w:type="dxa"/>
          </w:tcPr>
          <w:p w14:paraId="1D60EAA9" w14:textId="6BA4B5B8" w:rsidR="00C50AEE" w:rsidRPr="00112CA1" w:rsidRDefault="00000000" w:rsidP="001B7C97">
            <w:pPr>
              <w:ind w:left="-104"/>
              <w:jc w:val="left"/>
              <w:rPr>
                <w:bCs/>
                <w:i/>
                <w:lang w:val="id-ID"/>
              </w:rPr>
            </w:pPr>
            <m:oMath>
              <m:sSup>
                <m:sSupPr>
                  <m:ctrlPr>
                    <w:rPr>
                      <w:rFonts w:ascii="Cambria Math" w:hAnsi="Cambria Math"/>
                      <w:bCs/>
                    </w:rPr>
                  </m:ctrlPr>
                </m:sSupPr>
                <m:e>
                  <m:r>
                    <w:rPr>
                      <w:rFonts w:ascii="Cambria Math" w:hAnsi="Cambria Math"/>
                    </w:rPr>
                    <m:t>S</m:t>
                  </m:r>
                </m:e>
                <m:sup>
                  <m:r>
                    <w:rPr>
                      <w:rFonts w:ascii="Cambria Math" w:hAnsi="Cambria Math"/>
                    </w:rPr>
                    <m:t>+</m:t>
                  </m:r>
                </m:sup>
              </m:sSup>
            </m:oMath>
            <w:r w:rsidR="00C50AEE">
              <w:rPr>
                <w:bCs/>
              </w:rPr>
              <w:t xml:space="preserve"> </w:t>
            </w:r>
          </w:p>
        </w:tc>
        <w:tc>
          <w:tcPr>
            <w:tcW w:w="425" w:type="dxa"/>
          </w:tcPr>
          <w:p w14:paraId="2A171802" w14:textId="77777777" w:rsidR="00C50AEE" w:rsidRDefault="00C50AEE" w:rsidP="001B7C97">
            <w:pPr>
              <w:jc w:val="left"/>
              <w:rPr>
                <w:lang w:val="id-ID"/>
              </w:rPr>
            </w:pPr>
            <m:oMathPara>
              <m:oMath>
                <m:r>
                  <w:rPr>
                    <w:rFonts w:ascii="Cambria Math" w:hAnsi="Cambria Math"/>
                    <w:lang w:val="id-ID"/>
                  </w:rPr>
                  <m:t>=</m:t>
                </m:r>
              </m:oMath>
            </m:oMathPara>
          </w:p>
        </w:tc>
        <w:tc>
          <w:tcPr>
            <w:tcW w:w="3622" w:type="dxa"/>
          </w:tcPr>
          <w:p w14:paraId="5300CA8F" w14:textId="7FCAA7B9" w:rsidR="00C50AEE" w:rsidRPr="007B7D9E" w:rsidRDefault="00000000" w:rsidP="001B7C97">
            <w:pPr>
              <w:ind w:left="-94"/>
              <w:jc w:val="both"/>
              <w:rPr>
                <w:i/>
                <w:lang w:val="id-ID"/>
              </w:rPr>
            </w:pPr>
            <m:oMathPara>
              <m:oMathParaPr>
                <m:jc m:val="left"/>
              </m:oMathParaPr>
              <m:oMath>
                <m:sSub>
                  <m:sSubPr>
                    <m:ctrlPr>
                      <w:rPr>
                        <w:rFonts w:ascii="Cambria Math" w:hAnsi="Cambria Math"/>
                        <w:i/>
                      </w:rPr>
                    </m:ctrlPr>
                  </m:sSubPr>
                  <m:e>
                    <m:r>
                      <w:rPr>
                        <w:rFonts w:ascii="Cambria Math" w:hAnsi="Cambria Math"/>
                      </w:rPr>
                      <m:t>max</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S</m:t>
                        </m:r>
                      </m:e>
                      <m:sub>
                        <m:r>
                          <w:rPr>
                            <w:rFonts w:ascii="Cambria Math" w:hAnsi="Cambria Math"/>
                          </w:rPr>
                          <m:t>i</m:t>
                        </m:r>
                      </m:sub>
                    </m:sSub>
                  </m:e>
                </m:d>
              </m:oMath>
            </m:oMathPara>
          </w:p>
        </w:tc>
      </w:tr>
      <w:tr w:rsidR="00C50AEE" w14:paraId="6D82B539" w14:textId="77777777" w:rsidTr="001B7C97">
        <w:trPr>
          <w:trHeight w:val="236"/>
        </w:trPr>
        <w:tc>
          <w:tcPr>
            <w:tcW w:w="709" w:type="dxa"/>
          </w:tcPr>
          <w:p w14:paraId="0592E8EB" w14:textId="65AAAD94" w:rsidR="00C50AEE" w:rsidRPr="00C2218F" w:rsidRDefault="00000000" w:rsidP="001B7C97">
            <w:pPr>
              <w:pStyle w:val="ListParagraph"/>
              <w:ind w:left="-104"/>
              <w:jc w:val="left"/>
              <w:rPr>
                <w:bCs/>
                <w:lang w:val="id-ID"/>
              </w:rPr>
            </w:pPr>
            <m:oMath>
              <m:sSup>
                <m:sSupPr>
                  <m:ctrlPr>
                    <w:rPr>
                      <w:rFonts w:ascii="Cambria Math" w:hAnsi="Cambria Math"/>
                      <w:bCs/>
                    </w:rPr>
                  </m:ctrlPr>
                </m:sSupPr>
                <m:e>
                  <m:r>
                    <w:rPr>
                      <w:rFonts w:ascii="Cambria Math" w:hAnsi="Cambria Math"/>
                    </w:rPr>
                    <m:t>R</m:t>
                  </m:r>
                </m:e>
                <m:sup>
                  <m:r>
                    <w:rPr>
                      <w:rFonts w:ascii="Cambria Math" w:hAnsi="Cambria Math"/>
                    </w:rPr>
                    <m:t>-</m:t>
                  </m:r>
                </m:sup>
              </m:sSup>
            </m:oMath>
            <w:r w:rsidR="00C50AEE">
              <w:rPr>
                <w:bCs/>
              </w:rPr>
              <w:t xml:space="preserve"> </w:t>
            </w:r>
          </w:p>
        </w:tc>
        <w:tc>
          <w:tcPr>
            <w:tcW w:w="425" w:type="dxa"/>
          </w:tcPr>
          <w:p w14:paraId="6FFE364A" w14:textId="77777777" w:rsidR="00C50AEE" w:rsidRDefault="00C50AEE" w:rsidP="001B7C97">
            <w:pPr>
              <w:pStyle w:val="ListParagraph"/>
              <w:ind w:left="0"/>
              <w:jc w:val="left"/>
              <w:rPr>
                <w:bCs/>
                <w:lang w:val="id-ID"/>
              </w:rPr>
            </w:pPr>
            <m:oMathPara>
              <m:oMath>
                <m:r>
                  <w:rPr>
                    <w:rFonts w:ascii="Cambria Math" w:hAnsi="Cambria Math"/>
                    <w:lang w:val="id-ID"/>
                  </w:rPr>
                  <m:t>=</m:t>
                </m:r>
              </m:oMath>
            </m:oMathPara>
          </w:p>
        </w:tc>
        <w:tc>
          <w:tcPr>
            <w:tcW w:w="3622" w:type="dxa"/>
          </w:tcPr>
          <w:p w14:paraId="0675BA8F" w14:textId="05F2295A" w:rsidR="00C50AEE" w:rsidRPr="006B3667" w:rsidRDefault="00000000" w:rsidP="001B7C97">
            <w:pPr>
              <w:pStyle w:val="ListParagraph"/>
              <w:ind w:left="-94"/>
              <w:jc w:val="both"/>
              <w:rPr>
                <w:bCs/>
                <w:lang w:val="id-ID"/>
              </w:rPr>
            </w:pPr>
            <m:oMathPara>
              <m:oMathParaPr>
                <m:jc m:val="left"/>
              </m:oMathParaPr>
              <m:oMath>
                <m:sSub>
                  <m:sSubPr>
                    <m:ctrlPr>
                      <w:rPr>
                        <w:rFonts w:ascii="Cambria Math" w:hAnsi="Cambria Math"/>
                        <w:i/>
                      </w:rPr>
                    </m:ctrlPr>
                  </m:sSubPr>
                  <m:e>
                    <m:r>
                      <w:rPr>
                        <w:rFonts w:ascii="Cambria Math" w:hAnsi="Cambria Math"/>
                      </w:rPr>
                      <m:t>min</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R</m:t>
                        </m:r>
                      </m:e>
                      <m:sub>
                        <m:r>
                          <w:rPr>
                            <w:rFonts w:ascii="Cambria Math" w:hAnsi="Cambria Math"/>
                          </w:rPr>
                          <m:t>i</m:t>
                        </m:r>
                      </m:sub>
                    </m:sSub>
                  </m:e>
                </m:d>
              </m:oMath>
            </m:oMathPara>
          </w:p>
        </w:tc>
      </w:tr>
      <w:tr w:rsidR="007B7D9E" w14:paraId="3F8C5BDB" w14:textId="77777777" w:rsidTr="001B7C97">
        <w:trPr>
          <w:trHeight w:val="236"/>
        </w:trPr>
        <w:tc>
          <w:tcPr>
            <w:tcW w:w="709" w:type="dxa"/>
          </w:tcPr>
          <w:p w14:paraId="2F6AB6D8" w14:textId="3D5AA8B7" w:rsidR="007B7D9E" w:rsidRDefault="00000000" w:rsidP="007B7D9E">
            <w:pPr>
              <w:pStyle w:val="ListParagraph"/>
              <w:ind w:left="-104"/>
              <w:jc w:val="left"/>
            </w:pPr>
            <m:oMath>
              <m:sSup>
                <m:sSupPr>
                  <m:ctrlPr>
                    <w:rPr>
                      <w:rFonts w:ascii="Cambria Math" w:hAnsi="Cambria Math"/>
                      <w:bCs/>
                    </w:rPr>
                  </m:ctrlPr>
                </m:sSupPr>
                <m:e>
                  <m:r>
                    <w:rPr>
                      <w:rFonts w:ascii="Cambria Math" w:hAnsi="Cambria Math"/>
                    </w:rPr>
                    <m:t>R</m:t>
                  </m:r>
                </m:e>
                <m:sup>
                  <m:r>
                    <w:rPr>
                      <w:rFonts w:ascii="Cambria Math" w:hAnsi="Cambria Math"/>
                    </w:rPr>
                    <m:t>+</m:t>
                  </m:r>
                </m:sup>
              </m:sSup>
            </m:oMath>
            <w:r w:rsidR="007B7D9E">
              <w:rPr>
                <w:bCs/>
              </w:rPr>
              <w:t xml:space="preserve"> </w:t>
            </w:r>
          </w:p>
        </w:tc>
        <w:tc>
          <w:tcPr>
            <w:tcW w:w="425" w:type="dxa"/>
          </w:tcPr>
          <w:p w14:paraId="2BF53830" w14:textId="2F023933" w:rsidR="007B7D9E" w:rsidRDefault="007B7D9E" w:rsidP="007B7D9E">
            <w:pPr>
              <w:pStyle w:val="ListParagraph"/>
              <w:ind w:left="0"/>
              <w:jc w:val="left"/>
              <w:rPr>
                <w:lang w:val="id-ID"/>
              </w:rPr>
            </w:pPr>
            <m:oMathPara>
              <m:oMath>
                <m:r>
                  <w:rPr>
                    <w:rFonts w:ascii="Cambria Math" w:hAnsi="Cambria Math"/>
                    <w:lang w:val="id-ID"/>
                  </w:rPr>
                  <m:t>=</m:t>
                </m:r>
              </m:oMath>
            </m:oMathPara>
          </w:p>
        </w:tc>
        <w:tc>
          <w:tcPr>
            <w:tcW w:w="3622" w:type="dxa"/>
          </w:tcPr>
          <w:p w14:paraId="79795A5B" w14:textId="036880C0" w:rsidR="007B7D9E" w:rsidRPr="00E446CF" w:rsidRDefault="00000000" w:rsidP="007B7D9E">
            <w:pPr>
              <w:pStyle w:val="ListParagraph"/>
              <w:ind w:left="-94"/>
              <w:jc w:val="both"/>
              <w:rPr>
                <w:bCs/>
              </w:rPr>
            </w:pPr>
            <m:oMathPara>
              <m:oMathParaPr>
                <m:jc m:val="left"/>
              </m:oMathParaPr>
              <m:oMath>
                <m:sSub>
                  <m:sSubPr>
                    <m:ctrlPr>
                      <w:rPr>
                        <w:rFonts w:ascii="Cambria Math" w:hAnsi="Cambria Math"/>
                        <w:i/>
                      </w:rPr>
                    </m:ctrlPr>
                  </m:sSubPr>
                  <m:e>
                    <m:r>
                      <w:rPr>
                        <w:rFonts w:ascii="Cambria Math" w:hAnsi="Cambria Math"/>
                      </w:rPr>
                      <m:t>max</m:t>
                    </m:r>
                  </m:e>
                  <m:sub>
                    <m:r>
                      <w:rPr>
                        <w:rFonts w:ascii="Cambria Math" w:hAnsi="Cambria Math"/>
                      </w:rPr>
                      <m:t>i</m:t>
                    </m:r>
                  </m:sub>
                </m:sSub>
                <m:d>
                  <m:dPr>
                    <m:ctrlPr>
                      <w:rPr>
                        <w:rFonts w:ascii="Cambria Math" w:hAnsi="Cambria Math"/>
                        <w:i/>
                      </w:rPr>
                    </m:ctrlPr>
                  </m:dPr>
                  <m:e>
                    <m:sSub>
                      <m:sSubPr>
                        <m:ctrlPr>
                          <w:rPr>
                            <w:rFonts w:ascii="Cambria Math" w:hAnsi="Cambria Math" w:cs="TimesNewRomanPSMT"/>
                            <w:i/>
                            <w:color w:val="auto"/>
                            <w:sz w:val="24"/>
                            <w:lang w:val="id-ID"/>
                          </w:rPr>
                        </m:ctrlPr>
                      </m:sSubPr>
                      <m:e>
                        <m:r>
                          <w:rPr>
                            <w:rFonts w:ascii="Cambria Math" w:hAnsi="Cambria Math"/>
                          </w:rPr>
                          <m:t>R</m:t>
                        </m:r>
                      </m:e>
                      <m:sub>
                        <m:r>
                          <w:rPr>
                            <w:rFonts w:ascii="Cambria Math" w:hAnsi="Cambria Math"/>
                          </w:rPr>
                          <m:t>i</m:t>
                        </m:r>
                      </m:sub>
                    </m:sSub>
                  </m:e>
                </m:d>
              </m:oMath>
            </m:oMathPara>
          </w:p>
        </w:tc>
      </w:tr>
    </w:tbl>
    <w:p w14:paraId="4D82EDEC" w14:textId="10F92408" w:rsidR="004A3959" w:rsidRPr="00FA5ECD" w:rsidRDefault="00B763A7" w:rsidP="001B196F">
      <w:pPr>
        <w:ind w:left="284"/>
        <w:jc w:val="both"/>
        <w:rPr>
          <w:i/>
        </w:rPr>
      </w:pPr>
      <m:oMath>
        <m:r>
          <w:rPr>
            <w:rFonts w:ascii="Cambria Math" w:hAnsi="Cambria Math"/>
            <w:lang w:val="en-ID"/>
          </w:rPr>
          <m:t>v</m:t>
        </m:r>
      </m:oMath>
      <w:r w:rsidRPr="00B763A7">
        <w:rPr>
          <w:lang w:val="en-ID"/>
        </w:rPr>
        <w:t xml:space="preserve"> represents the strategic weight value ranging from 0 to 1, with a value of </w:t>
      </w:r>
      <m:oMath>
        <m:r>
          <w:rPr>
            <w:rFonts w:ascii="Cambria Math" w:hAnsi="Cambria Math"/>
            <w:lang w:val="en-ID"/>
          </w:rPr>
          <m:t>v</m:t>
        </m:r>
      </m:oMath>
      <w:r w:rsidRPr="00B763A7">
        <w:rPr>
          <w:lang w:val="en-ID"/>
        </w:rPr>
        <w:t xml:space="preserve"> assumed to be 0,5. After finding the value of  </w:t>
      </w:r>
      <m:oMath>
        <m:sSub>
          <m:sSubPr>
            <m:ctrlPr>
              <w:rPr>
                <w:rFonts w:ascii="Cambria Math" w:hAnsi="Cambria Math"/>
                <w:i/>
                <w:iCs/>
                <w:lang w:val="en-ID"/>
              </w:rPr>
            </m:ctrlPr>
          </m:sSubPr>
          <m:e>
            <m:r>
              <w:rPr>
                <w:rFonts w:ascii="Cambria Math" w:hAnsi="Cambria Math"/>
                <w:lang w:val="en-ID"/>
              </w:rPr>
              <m:t>Q</m:t>
            </m:r>
          </m:e>
          <m:sub>
            <m:r>
              <w:rPr>
                <w:rFonts w:ascii="Cambria Math" w:hAnsi="Cambria Math"/>
                <w:lang w:val="en-ID"/>
              </w:rPr>
              <m:t>i</m:t>
            </m:r>
          </m:sub>
        </m:sSub>
      </m:oMath>
      <w:r w:rsidRPr="00B763A7">
        <w:rPr>
          <w:lang w:val="en-ID"/>
        </w:rPr>
        <w:t xml:space="preserve">, the ranking of alternatives is determined from the lowest value. This is because the value of </w:t>
      </w:r>
      <m:oMath>
        <m:sSub>
          <m:sSubPr>
            <m:ctrlPr>
              <w:rPr>
                <w:rFonts w:ascii="Cambria Math" w:hAnsi="Cambria Math"/>
                <w:i/>
                <w:iCs/>
                <w:lang w:val="en-ID"/>
              </w:rPr>
            </m:ctrlPr>
          </m:sSubPr>
          <m:e>
            <m:r>
              <w:rPr>
                <w:rFonts w:ascii="Cambria Math" w:hAnsi="Cambria Math"/>
                <w:lang w:val="en-ID"/>
              </w:rPr>
              <m:t>S</m:t>
            </m:r>
          </m:e>
          <m:sub>
            <m:r>
              <w:rPr>
                <w:rFonts w:ascii="Cambria Math" w:hAnsi="Cambria Math"/>
                <w:lang w:val="en-ID"/>
              </w:rPr>
              <m:t>j</m:t>
            </m:r>
          </m:sub>
        </m:sSub>
      </m:oMath>
      <w:r w:rsidRPr="00B763A7">
        <w:rPr>
          <w:lang w:val="en-ID"/>
        </w:rPr>
        <w:t xml:space="preserve"> is measured from the farthest point of the ideal solution, while the value of </w:t>
      </w:r>
      <m:oMath>
        <m:sSub>
          <m:sSubPr>
            <m:ctrlPr>
              <w:rPr>
                <w:rFonts w:ascii="Cambria Math" w:hAnsi="Cambria Math"/>
                <w:i/>
                <w:iCs/>
                <w:lang w:val="en-ID"/>
              </w:rPr>
            </m:ctrlPr>
          </m:sSubPr>
          <m:e>
            <m:r>
              <w:rPr>
                <w:rFonts w:ascii="Cambria Math" w:hAnsi="Cambria Math"/>
                <w:lang w:val="en-ID"/>
              </w:rPr>
              <m:t>R</m:t>
            </m:r>
          </m:e>
          <m:sub>
            <m:r>
              <w:rPr>
                <w:rFonts w:ascii="Cambria Math" w:hAnsi="Cambria Math"/>
                <w:lang w:val="en-ID"/>
              </w:rPr>
              <m:t>j</m:t>
            </m:r>
          </m:sub>
        </m:sSub>
      </m:oMath>
      <w:r w:rsidRPr="00B763A7">
        <w:rPr>
          <w:lang w:val="en-ID"/>
        </w:rPr>
        <w:t xml:space="preserve"> is measured from the nearest point of the ideal solution.</w:t>
      </w:r>
    </w:p>
    <w:p w14:paraId="5D7E8F18" w14:textId="1F3173AC" w:rsidR="00794080" w:rsidRDefault="002328B6" w:rsidP="00794080">
      <w:pPr>
        <w:pStyle w:val="Heading1"/>
        <w:numPr>
          <w:ilvl w:val="0"/>
          <w:numId w:val="1"/>
        </w:numPr>
      </w:pPr>
      <w:r w:rsidRPr="002328B6">
        <w:rPr>
          <w:lang w:val="en-ID"/>
        </w:rPr>
        <w:t>RESEARCH METHODOLOGY</w:t>
      </w:r>
    </w:p>
    <w:p w14:paraId="6F0F73F7" w14:textId="755EE57A" w:rsidR="006474E3" w:rsidRDefault="006474E3" w:rsidP="006474E3">
      <w:pPr>
        <w:pStyle w:val="Heading2"/>
        <w:numPr>
          <w:ilvl w:val="1"/>
          <w:numId w:val="20"/>
        </w:numPr>
      </w:pPr>
      <w:r w:rsidRPr="006705DB">
        <w:t xml:space="preserve">TOPSIS </w:t>
      </w:r>
      <w:r w:rsidR="00696544">
        <w:t>and</w:t>
      </w:r>
      <w:r w:rsidRPr="006705DB">
        <w:t xml:space="preserve"> VIKOR</w:t>
      </w:r>
      <w:r w:rsidR="00696544">
        <w:t xml:space="preserve"> Method</w:t>
      </w:r>
    </w:p>
    <w:p w14:paraId="1B747378" w14:textId="288C511A" w:rsidR="00794080" w:rsidRDefault="00AF5A56" w:rsidP="00794080">
      <w:pPr>
        <w:tabs>
          <w:tab w:val="left" w:pos="288"/>
        </w:tabs>
        <w:spacing w:after="120" w:line="228" w:lineRule="auto"/>
        <w:ind w:firstLine="288"/>
        <w:jc w:val="both"/>
      </w:pPr>
      <w:r w:rsidRPr="00AF5A56">
        <w:rPr>
          <w:lang w:val="en-ID"/>
        </w:rPr>
        <w:t>The TOPSIS and VIKOR methods are Multi-Criteria Decision Making (MCDM) methods, used to select among multi</w:t>
      </w:r>
      <w:r w:rsidR="008F3B86">
        <w:rPr>
          <w:lang w:val="en-ID"/>
        </w:rPr>
        <w:t>-</w:t>
      </w:r>
      <w:r w:rsidRPr="00AF5A56">
        <w:rPr>
          <w:lang w:val="en-ID"/>
        </w:rPr>
        <w:t xml:space="preserve">criteria. TOPSIS and VIKOR focus on ranking results by discussing the outcomes of different alternatives and criteria that have been calculated. They also have simple concepts and calculation processes. This system is web-based, </w:t>
      </w:r>
      <w:r w:rsidR="00C52DA7">
        <w:rPr>
          <w:lang w:val="en-ID"/>
        </w:rPr>
        <w:t xml:space="preserve">and </w:t>
      </w:r>
      <w:r w:rsidRPr="00AF5A56">
        <w:rPr>
          <w:lang w:val="en-ID"/>
        </w:rPr>
        <w:t>intended to facilitate access for users</w:t>
      </w:r>
      <w:r w:rsidR="00794080" w:rsidRPr="000A1809">
        <w:t>.</w:t>
      </w:r>
    </w:p>
    <w:p w14:paraId="3BED2DCF" w14:textId="338490AD" w:rsidR="003B1EB4" w:rsidRDefault="00F52C37" w:rsidP="004A7B9D">
      <w:pPr>
        <w:pStyle w:val="Heading2"/>
        <w:numPr>
          <w:ilvl w:val="1"/>
          <w:numId w:val="20"/>
        </w:numPr>
      </w:pPr>
      <w:r>
        <w:t>M</w:t>
      </w:r>
      <w:proofErr w:type="spellStart"/>
      <w:r w:rsidR="00CA7623" w:rsidRPr="00CA7623">
        <w:rPr>
          <w:lang w:val="en-ID"/>
        </w:rPr>
        <w:t>ethod</w:t>
      </w:r>
      <w:proofErr w:type="spellEnd"/>
      <w:r w:rsidR="00CA7623" w:rsidRPr="00CA7623">
        <w:rPr>
          <w:lang w:val="en-ID"/>
        </w:rPr>
        <w:t xml:space="preserve"> of Data Collecting</w:t>
      </w:r>
    </w:p>
    <w:p w14:paraId="218F6DD3" w14:textId="01F47FF5" w:rsidR="002D7872" w:rsidRDefault="00151092" w:rsidP="002D7872">
      <w:pPr>
        <w:pStyle w:val="Heading3"/>
        <w:numPr>
          <w:ilvl w:val="2"/>
          <w:numId w:val="22"/>
        </w:numPr>
        <w:ind w:left="284" w:hanging="284"/>
      </w:pPr>
      <w:r>
        <w:t>Q</w:t>
      </w:r>
      <w:proofErr w:type="spellStart"/>
      <w:r w:rsidRPr="00D16532">
        <w:rPr>
          <w:lang w:val="en-ID"/>
        </w:rPr>
        <w:t>uestionnaire</w:t>
      </w:r>
      <w:proofErr w:type="spellEnd"/>
    </w:p>
    <w:p w14:paraId="413EA629" w14:textId="0F414D2F" w:rsidR="00372DC3" w:rsidRPr="002D7872" w:rsidRDefault="00D16532" w:rsidP="002D7872">
      <w:pPr>
        <w:tabs>
          <w:tab w:val="left" w:pos="288"/>
        </w:tabs>
        <w:spacing w:after="120" w:line="228" w:lineRule="auto"/>
        <w:ind w:firstLine="288"/>
        <w:jc w:val="both"/>
      </w:pPr>
      <w:r w:rsidRPr="00D16532">
        <w:rPr>
          <w:lang w:val="en-ID"/>
        </w:rPr>
        <w:t xml:space="preserve">A questionnaire is a tool for collecting data by providing a list of questions to individuals who will provide responses or </w:t>
      </w:r>
      <w:r w:rsidRPr="00D16532">
        <w:rPr>
          <w:lang w:val="en-ID"/>
        </w:rPr>
        <w:lastRenderedPageBreak/>
        <w:t xml:space="preserve">answer questions in the research. The individuals who respond to the questions are called respondents. The list of questions provided can be closed-ended (answer options are provided, and respondents choose from the provided answers) open-ended (respondents can answer according to their preference regarding the question, </w:t>
      </w:r>
      <w:r w:rsidR="00A76914">
        <w:rPr>
          <w:lang w:val="en-ID"/>
        </w:rPr>
        <w:t xml:space="preserve">and </w:t>
      </w:r>
      <w:r w:rsidRPr="00D16532">
        <w:rPr>
          <w:lang w:val="en-ID"/>
        </w:rPr>
        <w:t>respondents directly answer about themselves or others)</w:t>
      </w:r>
      <w:r w:rsidR="00C52DA7">
        <w:rPr>
          <w:lang w:val="en-ID"/>
        </w:rPr>
        <w:t>,</w:t>
      </w:r>
      <w:r w:rsidRPr="00D16532">
        <w:rPr>
          <w:lang w:val="en-ID"/>
        </w:rPr>
        <w:t xml:space="preserve"> or a combination of both</w:t>
      </w:r>
      <w:r w:rsidR="00463062">
        <w:rPr>
          <w:i/>
        </w:rPr>
        <w:fldChar w:fldCharType="begin" w:fldLock="1"/>
      </w:r>
      <w:r w:rsidR="00864FD6">
        <w:instrText>ADDIN CSL_CITATION {"citationItems":[{"id":"ITEM-1","itemData":{"ISBN":"9788490225370","abstract":"Buildings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Raihan","given":"","non-dropping-particle":"","parse-names":false,"suffix":""},{"dropping-particle":"","family":"Supratiknya","given":"A","non-dropping-particle":"","parse-names":false,"suffix":""},{"dropping-particle":"","family":"Sugiyono","given":"D.","non-dropping-particle":"","parse-names":false,"suffix":""},{"dropping-particle":"","family":"Kurniadi","given":"Bayu Dardias","non-dropping-particle":"","parse-names":false,"suffix":""},{"dropping-particle":"","family":"Samsu","given":"","non-dropping-particle":"","parse-names":false,"suffix":""},{"dropping-particle":"","family":"Rinaldi","given":"Sony Faisal dan","non-dropping-particle":"","parse-names":false,"suffix":""},{"dropping-particle":"","family":"Mujianto","given":"Bagya","non-dropping-particle":"","parse-names":false,"suffix":""},{"dropping-particle":"","family":"Suwartono","given":"","non-dropping-particle":"","parse-names":false,"suffix":""},{"dropping-particle":"","family":"Sugiyono","given":"","non-dropping-particle":"","parse-names":false,"suffix":""},{"dropping-particle":"","family":"Henri","given":"","non-dropping-particle":"","parse-names":false,"suffix":""},{"dropping-particle":"","family":"Sobur Setiaman, S.Kep, Ns","given":"MM (K3L)","non-dropping-particle":"","parse-names":false,"suffix":""},{"dropping-particle":"","family":"Nuryadi","given":"","non-dropping-particle":"","parse-names":false,"suffix":""},{"dropping-particle":"","family":"Astuti","given":"Tutut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Sri","non-dropping-particle":"","parse-names":false,"suffix":""},{"dropping-particle":"","family":"Budiantara","given":"M.","non-dropping-particle":"","parse-names":false,"suffix":""},{"dropping-particle":"","family":"Agus","given":"Erwan P.","non-dropping-particle":"","parse-names":false,"suffix":""},{"dropping-particle":"","family":"صباح</w:instrText>
      </w:r>
      <w:r w:rsidR="00864FD6">
        <w:rPr>
          <w:rFonts w:hint="cs"/>
        </w:rPr>
        <w:instrText>ی</w:instrText>
      </w:r>
      <w:r w:rsidR="00864FD6">
        <w:instrText>","given":"فاطمه صالح</w:instrText>
      </w:r>
      <w:r w:rsidR="00864FD6">
        <w:rPr>
          <w:rFonts w:hint="cs"/>
        </w:rPr>
        <w:instrText>ی</w:instrText>
      </w:r>
      <w:r w:rsidR="00864FD6">
        <w:rPr>
          <w:rFonts w:hint="eastAsia"/>
        </w:rPr>
        <w:instrText>،</w:instrText>
      </w:r>
      <w:r w:rsidR="00864FD6">
        <w:instrText xml:space="preserve"> ل</w:instrText>
      </w:r>
      <w:r w:rsidR="00864FD6">
        <w:rPr>
          <w:rFonts w:hint="cs"/>
        </w:rPr>
        <w:instrText>ی</w:instrText>
      </w:r>
      <w:r w:rsidR="00864FD6">
        <w:rPr>
          <w:rFonts w:hint="eastAsia"/>
        </w:rPr>
        <w:instrText>لا</w:instrText>
      </w:r>
      <w:r w:rsidR="00864FD6">
        <w:instrText xml:space="preserve"> احمد</w:instrText>
      </w:r>
      <w:r w:rsidR="00864FD6">
        <w:rPr>
          <w:rFonts w:hint="cs"/>
        </w:rPr>
        <w:instrText>ی</w:instrText>
      </w:r>
      <w:r w:rsidR="00864FD6">
        <w:rPr>
          <w:rFonts w:hint="eastAsia"/>
        </w:rPr>
        <w:instrText>ان،</w:instrText>
      </w:r>
      <w:r w:rsidR="00864FD6">
        <w:instrText xml:space="preserve"> رضوان انصار</w:instrText>
      </w:r>
      <w:r w:rsidR="00864FD6">
        <w:rPr>
          <w:rFonts w:hint="cs"/>
        </w:rPr>
        <w:instrText>ی</w:instrText>
      </w:r>
      <w:r w:rsidR="00864FD6">
        <w:rPr>
          <w:rFonts w:hint="eastAsia"/>
        </w:rPr>
        <w:instrText>،</w:instrText>
      </w:r>
      <w:r w:rsidR="00864FD6">
        <w:instrText xml:space="preserve"> اعظم","non-dropping-particle":"","parse-names":false,"suffix":""},{"dropping-particle":"","family":"Yusuf","given":"A. Muri","non-dropping-particle":"","parse-names":false,"suffix":""},{"dropping-particle":"","family":"Priyono","given":"","non-dropping-particle":"","parse-names":false,"suffix":""},{"dropping-particle":"","family":"Siyoto","given":"Sandu","non-dropping-particle":"","parse-names":false,"suffix":""},{"dropping-particle":"","family":"Sodik","given":"M. Ali","non-dropping-particle":"","parse-names":false,"suffix":""},{"dropping-particle":"","family":"Luis","given":"Francisco","non-dropping-particle":"","parse-names":false,"suffix":""},{"dropping-particle":"","family":"Moncayo","given":"Gil","non-dropping-particle":"","parse-names":false,"suffix":""}],"container-title":"Kementerian Kesehatan Republik Indonesia","id":"ITEM-1","issue":"April","issued":{"date-parts":[["2015"]]},"page":"150","title":"Metode Penelitian","type":"article-journal","volume":"59"},"uris":["http://www.mendeley.com/documents/?uuid=852d52e7-2351-45e4-a559-a270c144801c"]}],"mendeley":{"formattedCitation":"[21]","plainTextFormattedCitation":"[21]","previouslyFormattedCitation":"[21]"},"properties":{"noteIndex":0},"schema":"https://github.com/citation-style-language/schema/raw/master/csl-citation.json"}</w:instrText>
      </w:r>
      <w:r w:rsidR="00463062">
        <w:rPr>
          <w:i/>
        </w:rPr>
        <w:fldChar w:fldCharType="separate"/>
      </w:r>
      <w:r w:rsidR="00A47646" w:rsidRPr="00A47646">
        <w:rPr>
          <w:noProof/>
        </w:rPr>
        <w:t>[21]</w:t>
      </w:r>
      <w:r w:rsidR="00463062">
        <w:rPr>
          <w:i/>
        </w:rPr>
        <w:fldChar w:fldCharType="end"/>
      </w:r>
      <w:r w:rsidR="00372DC3" w:rsidRPr="006643A6">
        <w:t>.</w:t>
      </w:r>
    </w:p>
    <w:p w14:paraId="02CAEC98" w14:textId="1D056B25" w:rsidR="006D4D54" w:rsidRDefault="007D7218" w:rsidP="00191D4F">
      <w:pPr>
        <w:pStyle w:val="Heading3"/>
        <w:numPr>
          <w:ilvl w:val="2"/>
          <w:numId w:val="22"/>
        </w:numPr>
        <w:ind w:left="284" w:hanging="284"/>
      </w:pPr>
      <w:r w:rsidRPr="007D7218">
        <w:rPr>
          <w:bCs/>
          <w:lang w:val="en-ID"/>
        </w:rPr>
        <w:t>Interview Technique</w:t>
      </w:r>
    </w:p>
    <w:p w14:paraId="17F774AB" w14:textId="197B14ED" w:rsidR="00372DC3" w:rsidRPr="00191D4F" w:rsidRDefault="004E1A07" w:rsidP="00191D4F">
      <w:pPr>
        <w:tabs>
          <w:tab w:val="left" w:pos="288"/>
        </w:tabs>
        <w:spacing w:after="120" w:line="228" w:lineRule="auto"/>
        <w:ind w:firstLine="288"/>
        <w:jc w:val="both"/>
      </w:pPr>
      <w:r w:rsidRPr="004E1A07">
        <w:rPr>
          <w:lang w:val="en-ID"/>
        </w:rPr>
        <w:t>The interview technique involves collecting data through direct or indirect communication by the researcher to respondents/informants, providing a list of questions to be answered directly or at another opportunity</w:t>
      </w:r>
      <w:r w:rsidR="00463062">
        <w:rPr>
          <w:i/>
        </w:rPr>
        <w:fldChar w:fldCharType="begin" w:fldLock="1"/>
      </w:r>
      <w:r w:rsidR="00864FD6">
        <w:instrText>ADDIN CSL_CITATION {"citationItems":[{"id":"ITEM-1","itemData":{"ISBN":"9788490225370","abstract":"Buildings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Raihan","given":"","non-dropping-particle":"","parse-names":false,"suffix":""},{"dropping-particle":"","family":"Supratiknya","given":"A","non-dropping-particle":"","parse-names":false,"suffix":""},{"dropping-particle":"","family":"Sugiyono","given":"D.","non-dropping-particle":"","parse-names":false,"suffix":""},{"dropping-particle":"","family":"Kurniadi","given":"Bayu Dardias","non-dropping-particle":"","parse-names":false,"suffix":""},{"dropping-particle":"","family":"Samsu","given":"","non-dropping-particle":"","parse-names":false,"suffix":""},{"dropping-particle":"","family":"Rinaldi","given":"Sony Faisal dan","non-dropping-particle":"","parse-names":false,"suffix":""},{"dropping-particle":"","family":"Mujianto","given":"Bagya","non-dropping-particle":"","parse-names":false,"suffix":""},{"dropping-particle":"","family":"Suwartono","given":"","non-dropping-particle":"","parse-names":false,"suffix":""},{"dropping-particle":"","family":"Sugiyono","given":"","non-dropping-particle":"","parse-names":false,"suffix":""},{"dropping-particle":"","family":"Henri","given":"","non-dropping-particle":"","parse-names":false,"suffix":""},{"dropping-particle":"","family":"Sobur Setiaman, S.Kep, Ns","given":"MM (K3L)","non-dropping-particle":"","parse-names":false,"suffix":""},{"dropping-particle":"","family":"Nuryadi","given":"","non-dropping-particle":"","parse-names":false,"suffix":""},{"dropping-particle":"","family":"Astuti","given":"Tutut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Sri","non-dropping-particle":"","parse-names":false,"suffix":""},{"dropping-particle":"","family":"Budiantara","given":"M.","non-dropping-particle":"","parse-names":false,"suffix":""},{"dropping-particle":"","family":"Agus","given":"Erwan P.","non-dropping-particle":"","parse-names":false,"suffix":""},{"dropping-particle":"","family":"صباح</w:instrText>
      </w:r>
      <w:r w:rsidR="00864FD6">
        <w:rPr>
          <w:rFonts w:hint="cs"/>
        </w:rPr>
        <w:instrText>ی</w:instrText>
      </w:r>
      <w:r w:rsidR="00864FD6">
        <w:instrText>","given":"فاطمه صالح</w:instrText>
      </w:r>
      <w:r w:rsidR="00864FD6">
        <w:rPr>
          <w:rFonts w:hint="cs"/>
        </w:rPr>
        <w:instrText>ی</w:instrText>
      </w:r>
      <w:r w:rsidR="00864FD6">
        <w:rPr>
          <w:rFonts w:hint="eastAsia"/>
        </w:rPr>
        <w:instrText>،</w:instrText>
      </w:r>
      <w:r w:rsidR="00864FD6">
        <w:instrText xml:space="preserve"> ل</w:instrText>
      </w:r>
      <w:r w:rsidR="00864FD6">
        <w:rPr>
          <w:rFonts w:hint="cs"/>
        </w:rPr>
        <w:instrText>ی</w:instrText>
      </w:r>
      <w:r w:rsidR="00864FD6">
        <w:rPr>
          <w:rFonts w:hint="eastAsia"/>
        </w:rPr>
        <w:instrText>لا</w:instrText>
      </w:r>
      <w:r w:rsidR="00864FD6">
        <w:instrText xml:space="preserve"> احمد</w:instrText>
      </w:r>
      <w:r w:rsidR="00864FD6">
        <w:rPr>
          <w:rFonts w:hint="cs"/>
        </w:rPr>
        <w:instrText>ی</w:instrText>
      </w:r>
      <w:r w:rsidR="00864FD6">
        <w:rPr>
          <w:rFonts w:hint="eastAsia"/>
        </w:rPr>
        <w:instrText>ان،</w:instrText>
      </w:r>
      <w:r w:rsidR="00864FD6">
        <w:instrText xml:space="preserve"> رضوان انصار</w:instrText>
      </w:r>
      <w:r w:rsidR="00864FD6">
        <w:rPr>
          <w:rFonts w:hint="cs"/>
        </w:rPr>
        <w:instrText>ی</w:instrText>
      </w:r>
      <w:r w:rsidR="00864FD6">
        <w:rPr>
          <w:rFonts w:hint="eastAsia"/>
        </w:rPr>
        <w:instrText>،</w:instrText>
      </w:r>
      <w:r w:rsidR="00864FD6">
        <w:instrText xml:space="preserve"> اعظم","non-dropping-particle":"","parse-names":false,"suffix":""},{"dropping-particle":"","family":"Yusuf","given":"A. Muri","non-dropping-particle":"","parse-names":false,"suffix":""},{"dropping-particle":"","family":"Priyono","given":"","non-dropping-particle":"","parse-names":false,"suffix":""},{"dropping-particle":"","family":"Siyoto","given":"Sandu","non-dropping-particle":"","parse-names":false,"suffix":""},{"dropping-particle":"","family":"Sodik","given":"M. Ali","non-dropping-particle":"","parse-names":false,"suffix":""},{"dropping-particle":"","family":"Luis","given":"Francisco","non-dropping-particle":"","parse-names":false,"suffix":""},{"dropping-particle":"","family":"Moncayo","given":"Gil","non-dropping-particle":"","parse-names":false,"suffix":""}],"container-title":"Kementerian Kesehatan Republik Indonesia","id":"ITEM-1","issue":"April","issued":{"date-parts":[["2015"]]},"page":"150","title":"Metode Penelitian","type":"article-journal","volume":"59"},"uris":["http://www.mendeley.com/documents/?uuid=852d52e7-2351-45e4-a559-a270c144801c"]}],"mendeley":{"formattedCitation":"[21]","plainTextFormattedCitation":"[21]","previouslyFormattedCitation":"[21]"},"properties":{"noteIndex":0},"schema":"https://github.com/citation-style-language/schema/raw/master/csl-citation.json"}</w:instrText>
      </w:r>
      <w:r w:rsidR="00463062">
        <w:rPr>
          <w:i/>
        </w:rPr>
        <w:fldChar w:fldCharType="separate"/>
      </w:r>
      <w:r w:rsidR="00A47646" w:rsidRPr="00A47646">
        <w:rPr>
          <w:noProof/>
        </w:rPr>
        <w:t>[21]</w:t>
      </w:r>
      <w:r w:rsidR="00463062">
        <w:rPr>
          <w:i/>
        </w:rPr>
        <w:fldChar w:fldCharType="end"/>
      </w:r>
      <w:r w:rsidR="00372DC3" w:rsidRPr="006643A6">
        <w:t>.</w:t>
      </w:r>
    </w:p>
    <w:p w14:paraId="43BEB79B" w14:textId="51809293" w:rsidR="00004238" w:rsidRPr="00004238" w:rsidRDefault="00F2391D" w:rsidP="00004238">
      <w:pPr>
        <w:pStyle w:val="Heading3"/>
        <w:numPr>
          <w:ilvl w:val="2"/>
          <w:numId w:val="22"/>
        </w:numPr>
        <w:ind w:left="284" w:hanging="284"/>
      </w:pPr>
      <w:r w:rsidRPr="00F2391D">
        <w:rPr>
          <w:lang w:val="en-ID"/>
        </w:rPr>
        <w:t xml:space="preserve">Literature </w:t>
      </w:r>
      <w:r w:rsidR="00A92A7E">
        <w:rPr>
          <w:lang w:val="en-ID"/>
        </w:rPr>
        <w:t>R</w:t>
      </w:r>
      <w:r w:rsidRPr="00F2391D">
        <w:rPr>
          <w:lang w:val="en-ID"/>
        </w:rPr>
        <w:t>eview</w:t>
      </w:r>
    </w:p>
    <w:p w14:paraId="6625AB3F" w14:textId="1CA4FEB2" w:rsidR="00ED1E7B" w:rsidRDefault="009F5ACC" w:rsidP="00004238">
      <w:pPr>
        <w:tabs>
          <w:tab w:val="left" w:pos="288"/>
        </w:tabs>
        <w:spacing w:after="120" w:line="228" w:lineRule="auto"/>
        <w:ind w:firstLine="288"/>
        <w:jc w:val="both"/>
      </w:pPr>
      <w:r>
        <w:rPr>
          <w:lang w:val="en-ID"/>
        </w:rPr>
        <w:t>A literature</w:t>
      </w:r>
      <w:r w:rsidR="002521D4" w:rsidRPr="002521D4">
        <w:rPr>
          <w:lang w:val="en-ID"/>
        </w:rPr>
        <w:t xml:space="preserve"> review is attempted </w:t>
      </w:r>
      <w:r w:rsidR="006B346A">
        <w:rPr>
          <w:lang w:val="en-ID"/>
        </w:rPr>
        <w:t>to recognize the procedures to be used to resolve the case under surveillance and obtain</w:t>
      </w:r>
      <w:r w:rsidR="002521D4" w:rsidRPr="002521D4">
        <w:rPr>
          <w:lang w:val="en-ID"/>
        </w:rPr>
        <w:t xml:space="preserve"> reference basics in applying the method to be used, by reviewing books, articles, and journals that can be used as references on the topic to be addressed.</w:t>
      </w:r>
    </w:p>
    <w:p w14:paraId="40EA68CE" w14:textId="757F828E" w:rsidR="0062046A" w:rsidRDefault="009B0D9E" w:rsidP="0062046A">
      <w:pPr>
        <w:pStyle w:val="Heading1"/>
        <w:numPr>
          <w:ilvl w:val="0"/>
          <w:numId w:val="1"/>
        </w:numPr>
      </w:pPr>
      <w:bookmarkStart w:id="9" w:name="_Toc147500970"/>
      <w:r w:rsidRPr="009B0D9E">
        <w:rPr>
          <w:lang w:val="en-ID"/>
        </w:rPr>
        <w:t xml:space="preserve">RESEARCH RESULT AND </w:t>
      </w:r>
      <w:bookmarkEnd w:id="9"/>
      <w:r w:rsidRPr="009B0D9E">
        <w:rPr>
          <w:lang w:val="en-ID"/>
        </w:rPr>
        <w:t>DISCUSSION</w:t>
      </w:r>
    </w:p>
    <w:p w14:paraId="468208D6" w14:textId="5858A542" w:rsidR="0095737E" w:rsidRPr="0095737E" w:rsidRDefault="0098709D" w:rsidP="00E42410">
      <w:pPr>
        <w:pStyle w:val="Heading2"/>
        <w:numPr>
          <w:ilvl w:val="1"/>
          <w:numId w:val="23"/>
        </w:numPr>
      </w:pPr>
      <w:r>
        <w:t>Criteria and Alternative</w:t>
      </w:r>
    </w:p>
    <w:p w14:paraId="43A292EC" w14:textId="3337AE86" w:rsidR="0009010F" w:rsidRDefault="005D7688" w:rsidP="0009010F">
      <w:pPr>
        <w:tabs>
          <w:tab w:val="left" w:pos="288"/>
        </w:tabs>
        <w:spacing w:after="120" w:line="228" w:lineRule="auto"/>
        <w:ind w:firstLine="288"/>
        <w:jc w:val="both"/>
      </w:pPr>
      <w:r w:rsidRPr="00B51C85">
        <w:t xml:space="preserve">In this study, the criteria used for ranking the most active waste banks are operational hours, operational schedule, number of customers, number of employees, and amount of waste collected. The determination of these criteria is based on the Regulation of the Minister of Environment and Forestry of the Republic of Indonesia Number 14 of 2021 concerning Waste Management at Waste Banks. The following table represents the data values of the </w:t>
      </w:r>
      <w:proofErr w:type="gramStart"/>
      <w:r w:rsidRPr="00B51C85">
        <w:t>criteria</w:t>
      </w:r>
      <w:r>
        <w:t xml:space="preserve"> </w:t>
      </w:r>
      <w:r w:rsidRPr="00702182">
        <w:t>:</w:t>
      </w:r>
      <w:proofErr w:type="gramEnd"/>
      <w:r w:rsidR="00AC7215">
        <w:t xml:space="preserve"> </w:t>
      </w:r>
    </w:p>
    <w:p w14:paraId="18B824F2" w14:textId="221D7494" w:rsidR="0009010F" w:rsidRPr="008A0E1F" w:rsidRDefault="00643432" w:rsidP="0009010F">
      <w:pPr>
        <w:numPr>
          <w:ilvl w:val="0"/>
          <w:numId w:val="6"/>
        </w:numPr>
        <w:spacing w:before="240" w:after="120" w:line="216" w:lineRule="auto"/>
        <w:rPr>
          <w:smallCaps/>
        </w:rPr>
      </w:pPr>
      <w:r w:rsidRPr="00643432">
        <w:rPr>
          <w:smallCaps/>
          <w:sz w:val="16"/>
          <w:szCs w:val="16"/>
        </w:rPr>
        <w:t>CRITERIA DATA VALUES</w:t>
      </w:r>
    </w:p>
    <w:tbl>
      <w:tblPr>
        <w:tblStyle w:val="TableGrid"/>
        <w:tblW w:w="5040" w:type="dxa"/>
        <w:tblInd w:w="108" w:type="dxa"/>
        <w:tblLook w:val="04A0" w:firstRow="1" w:lastRow="0" w:firstColumn="1" w:lastColumn="0" w:noHBand="0" w:noVBand="1"/>
      </w:tblPr>
      <w:tblGrid>
        <w:gridCol w:w="2127"/>
        <w:gridCol w:w="2119"/>
        <w:gridCol w:w="794"/>
      </w:tblGrid>
      <w:tr w:rsidR="000D5A71" w:rsidRPr="009176FE" w14:paraId="49A26632" w14:textId="77777777" w:rsidTr="00B8081F">
        <w:trPr>
          <w:trHeight w:val="432"/>
          <w:tblHeader/>
        </w:trPr>
        <w:tc>
          <w:tcPr>
            <w:tcW w:w="2127" w:type="dxa"/>
            <w:vAlign w:val="center"/>
          </w:tcPr>
          <w:p w14:paraId="273470DB" w14:textId="7451CA05" w:rsidR="000D5A71" w:rsidRPr="009176FE" w:rsidRDefault="000D5A71" w:rsidP="000D5A71">
            <w:pPr>
              <w:rPr>
                <w:lang w:val="id-ID"/>
                <w14:cntxtAlts/>
              </w:rPr>
            </w:pPr>
            <w:r>
              <w:rPr>
                <w:b/>
                <w:bCs/>
                <w14:cntxtAlts/>
              </w:rPr>
              <w:t>Criteria Name</w:t>
            </w:r>
          </w:p>
        </w:tc>
        <w:tc>
          <w:tcPr>
            <w:tcW w:w="2119" w:type="dxa"/>
            <w:vAlign w:val="center"/>
          </w:tcPr>
          <w:p w14:paraId="21DA3FD4" w14:textId="668CA40F" w:rsidR="000D5A71" w:rsidRDefault="000D5A71" w:rsidP="000D5A71">
            <w:pPr>
              <w:rPr>
                <w:b/>
                <w:bCs/>
                <w14:cntxtAlts/>
              </w:rPr>
            </w:pPr>
            <w:r>
              <w:rPr>
                <w:b/>
                <w:bCs/>
                <w14:cntxtAlts/>
              </w:rPr>
              <w:t>Crips Name</w:t>
            </w:r>
          </w:p>
        </w:tc>
        <w:tc>
          <w:tcPr>
            <w:tcW w:w="794" w:type="dxa"/>
            <w:vAlign w:val="center"/>
          </w:tcPr>
          <w:p w14:paraId="4CCF5951" w14:textId="68316ED0" w:rsidR="000D5A71" w:rsidRPr="009176FE" w:rsidRDefault="000D5A71" w:rsidP="000D5A71">
            <w:pPr>
              <w:rPr>
                <w:lang w:val="id-ID"/>
                <w14:cntxtAlts/>
              </w:rPr>
            </w:pPr>
            <w:r>
              <w:rPr>
                <w:b/>
                <w:bCs/>
                <w14:cntxtAlts/>
              </w:rPr>
              <w:t>Values</w:t>
            </w:r>
          </w:p>
        </w:tc>
      </w:tr>
      <w:tr w:rsidR="000D5A71" w:rsidRPr="009176FE" w14:paraId="3A957C3D" w14:textId="77777777" w:rsidTr="005A6DC4">
        <w:trPr>
          <w:trHeight w:val="278"/>
        </w:trPr>
        <w:tc>
          <w:tcPr>
            <w:tcW w:w="2127" w:type="dxa"/>
            <w:vAlign w:val="center"/>
          </w:tcPr>
          <w:p w14:paraId="763769F9" w14:textId="627E68D9" w:rsidR="000D5A71" w:rsidRPr="009176FE" w:rsidRDefault="000D5A71" w:rsidP="000D5A71">
            <w:pPr>
              <w:rPr>
                <w:lang w:val="id-ID"/>
                <w14:cntxtAlts/>
              </w:rPr>
            </w:pPr>
            <w:r w:rsidRPr="001A0693">
              <w:t>Operational Hours</w:t>
            </w:r>
          </w:p>
        </w:tc>
        <w:tc>
          <w:tcPr>
            <w:tcW w:w="2119" w:type="dxa"/>
            <w:vAlign w:val="center"/>
          </w:tcPr>
          <w:p w14:paraId="46E95F2E" w14:textId="767527F7" w:rsidR="000D5A71" w:rsidRDefault="000D5A71" w:rsidP="000D5A71">
            <w:pPr>
              <w:rPr>
                <w:lang w:val="id-ID"/>
                <w14:cntxtAlts/>
              </w:rPr>
            </w:pPr>
            <w:r w:rsidRPr="00251E5B">
              <w:rPr>
                <w:lang w:val="id-ID"/>
                <w14:cntxtAlts/>
              </w:rPr>
              <w:t xml:space="preserve">&lt;= 2 </w:t>
            </w:r>
            <w:r w:rsidRPr="001A0693">
              <w:t>Hours</w:t>
            </w:r>
          </w:p>
        </w:tc>
        <w:tc>
          <w:tcPr>
            <w:tcW w:w="794" w:type="dxa"/>
            <w:vAlign w:val="center"/>
          </w:tcPr>
          <w:p w14:paraId="01F54CF1" w14:textId="7EA8FA31" w:rsidR="000D5A71" w:rsidRPr="009176FE" w:rsidRDefault="000D5A71" w:rsidP="000D5A71">
            <w:pPr>
              <w:rPr>
                <w:lang w:val="id-ID"/>
                <w14:cntxtAlts/>
              </w:rPr>
            </w:pPr>
            <w:r>
              <w:rPr>
                <w:lang w:val="id-ID"/>
                <w14:cntxtAlts/>
              </w:rPr>
              <w:t>1</w:t>
            </w:r>
          </w:p>
        </w:tc>
      </w:tr>
      <w:tr w:rsidR="000D5A71" w:rsidRPr="009176FE" w14:paraId="5F8BE6C0" w14:textId="77777777" w:rsidTr="005A6DC4">
        <w:trPr>
          <w:trHeight w:val="278"/>
        </w:trPr>
        <w:tc>
          <w:tcPr>
            <w:tcW w:w="2127" w:type="dxa"/>
            <w:vAlign w:val="center"/>
          </w:tcPr>
          <w:p w14:paraId="13CBFCF8" w14:textId="3051D397" w:rsidR="000D5A71" w:rsidRPr="009176FE" w:rsidRDefault="000D5A71" w:rsidP="000D5A71">
            <w:pPr>
              <w:rPr>
                <w:lang w:val="id-ID"/>
                <w14:cntxtAlts/>
              </w:rPr>
            </w:pPr>
            <w:r w:rsidRPr="001A0693">
              <w:t>Operational Hours</w:t>
            </w:r>
          </w:p>
        </w:tc>
        <w:tc>
          <w:tcPr>
            <w:tcW w:w="2119" w:type="dxa"/>
            <w:vAlign w:val="center"/>
          </w:tcPr>
          <w:p w14:paraId="13B4612E" w14:textId="501C362F" w:rsidR="000D5A71" w:rsidRDefault="000D5A71" w:rsidP="000D5A71">
            <w:pPr>
              <w:rPr>
                <w:lang w:val="id-ID"/>
                <w14:cntxtAlts/>
              </w:rPr>
            </w:pPr>
            <w:r w:rsidRPr="008A003E">
              <w:rPr>
                <w:lang w:val="id-ID"/>
                <w14:cntxtAlts/>
              </w:rPr>
              <w:t xml:space="preserve">&gt; 2 </w:t>
            </w:r>
            <w:r w:rsidRPr="001A0693">
              <w:t>Hours</w:t>
            </w:r>
            <w:r w:rsidRPr="008A003E">
              <w:rPr>
                <w:lang w:val="id-ID"/>
                <w14:cntxtAlts/>
              </w:rPr>
              <w:t xml:space="preserve"> </w:t>
            </w:r>
            <w:proofErr w:type="spellStart"/>
            <w:r w:rsidR="00892FAD">
              <w:rPr>
                <w:lang w:val="id-ID"/>
                <w14:cntxtAlts/>
              </w:rPr>
              <w:t>to</w:t>
            </w:r>
            <w:proofErr w:type="spellEnd"/>
            <w:r w:rsidRPr="008A003E">
              <w:rPr>
                <w:lang w:val="id-ID"/>
                <w14:cntxtAlts/>
              </w:rPr>
              <w:t xml:space="preserve"> 4 </w:t>
            </w:r>
            <w:r w:rsidRPr="001A0693">
              <w:t>Hours</w:t>
            </w:r>
          </w:p>
        </w:tc>
        <w:tc>
          <w:tcPr>
            <w:tcW w:w="794" w:type="dxa"/>
            <w:vAlign w:val="center"/>
          </w:tcPr>
          <w:p w14:paraId="0A00E633" w14:textId="76C196E5" w:rsidR="000D5A71" w:rsidRPr="009176FE" w:rsidRDefault="000D5A71" w:rsidP="000D5A71">
            <w:pPr>
              <w:rPr>
                <w:lang w:val="id-ID"/>
                <w14:cntxtAlts/>
              </w:rPr>
            </w:pPr>
            <w:r>
              <w:rPr>
                <w:lang w:val="id-ID"/>
                <w14:cntxtAlts/>
              </w:rPr>
              <w:t>2</w:t>
            </w:r>
          </w:p>
        </w:tc>
      </w:tr>
      <w:tr w:rsidR="000D5A71" w:rsidRPr="009176FE" w14:paraId="05FDE635" w14:textId="77777777" w:rsidTr="005A6DC4">
        <w:trPr>
          <w:trHeight w:val="278"/>
        </w:trPr>
        <w:tc>
          <w:tcPr>
            <w:tcW w:w="2127" w:type="dxa"/>
            <w:vAlign w:val="center"/>
          </w:tcPr>
          <w:p w14:paraId="152044BF" w14:textId="147B1E10" w:rsidR="000D5A71" w:rsidRPr="002803E7" w:rsidRDefault="000D5A71" w:rsidP="000D5A71">
            <w:r w:rsidRPr="004F0587">
              <w:t>Operational Hours</w:t>
            </w:r>
          </w:p>
        </w:tc>
        <w:tc>
          <w:tcPr>
            <w:tcW w:w="2119" w:type="dxa"/>
            <w:vAlign w:val="center"/>
          </w:tcPr>
          <w:p w14:paraId="11FA0392" w14:textId="72A99E5F" w:rsidR="000D5A71" w:rsidRDefault="000D5A71" w:rsidP="000D5A71">
            <w:pPr>
              <w:rPr>
                <w:lang w:val="id-ID"/>
                <w14:cntxtAlts/>
              </w:rPr>
            </w:pPr>
            <w:r w:rsidRPr="007E7B61">
              <w:rPr>
                <w:lang w:val="id-ID"/>
                <w14:cntxtAlts/>
              </w:rPr>
              <w:t xml:space="preserve">&gt; 4 </w:t>
            </w:r>
            <w:r w:rsidRPr="001A0693">
              <w:t>Hours</w:t>
            </w:r>
            <w:r w:rsidRPr="007E7B61">
              <w:rPr>
                <w:lang w:val="id-ID"/>
                <w14:cntxtAlts/>
              </w:rPr>
              <w:t xml:space="preserve"> </w:t>
            </w:r>
            <w:proofErr w:type="spellStart"/>
            <w:r w:rsidR="00892FAD">
              <w:rPr>
                <w:lang w:val="id-ID"/>
                <w14:cntxtAlts/>
              </w:rPr>
              <w:t>to</w:t>
            </w:r>
            <w:proofErr w:type="spellEnd"/>
            <w:r w:rsidRPr="007E7B61">
              <w:rPr>
                <w:lang w:val="id-ID"/>
                <w14:cntxtAlts/>
              </w:rPr>
              <w:t xml:space="preserve"> 6 </w:t>
            </w:r>
            <w:r w:rsidRPr="001A0693">
              <w:t>Hours</w:t>
            </w:r>
          </w:p>
        </w:tc>
        <w:tc>
          <w:tcPr>
            <w:tcW w:w="794" w:type="dxa"/>
            <w:vAlign w:val="center"/>
          </w:tcPr>
          <w:p w14:paraId="3F67A3A6" w14:textId="066867B8" w:rsidR="000D5A71" w:rsidRPr="009176FE" w:rsidRDefault="000D5A71" w:rsidP="000D5A71">
            <w:pPr>
              <w:rPr>
                <w:lang w:val="id-ID"/>
                <w14:cntxtAlts/>
              </w:rPr>
            </w:pPr>
            <w:r>
              <w:rPr>
                <w:lang w:val="id-ID"/>
                <w14:cntxtAlts/>
              </w:rPr>
              <w:t>3</w:t>
            </w:r>
          </w:p>
        </w:tc>
      </w:tr>
      <w:tr w:rsidR="000D5A71" w:rsidRPr="009176FE" w14:paraId="18141CE8" w14:textId="77777777" w:rsidTr="005A6DC4">
        <w:trPr>
          <w:trHeight w:val="278"/>
        </w:trPr>
        <w:tc>
          <w:tcPr>
            <w:tcW w:w="2127" w:type="dxa"/>
            <w:vAlign w:val="center"/>
          </w:tcPr>
          <w:p w14:paraId="78753CFE" w14:textId="6708B522" w:rsidR="000D5A71" w:rsidRPr="002803E7" w:rsidRDefault="000D5A71" w:rsidP="000D5A71">
            <w:r w:rsidRPr="004F0587">
              <w:t>Operational Hours</w:t>
            </w:r>
          </w:p>
        </w:tc>
        <w:tc>
          <w:tcPr>
            <w:tcW w:w="2119" w:type="dxa"/>
            <w:vAlign w:val="center"/>
          </w:tcPr>
          <w:p w14:paraId="44B1CFE3" w14:textId="57AC8035" w:rsidR="000D5A71" w:rsidRDefault="000D5A71" w:rsidP="000D5A71">
            <w:pPr>
              <w:rPr>
                <w:lang w:val="id-ID"/>
                <w14:cntxtAlts/>
              </w:rPr>
            </w:pPr>
            <w:r w:rsidRPr="005462F3">
              <w:rPr>
                <w:lang w:val="id-ID"/>
                <w14:cntxtAlts/>
              </w:rPr>
              <w:t xml:space="preserve">&gt; 6 </w:t>
            </w:r>
            <w:r w:rsidRPr="001A0693">
              <w:t>Hours</w:t>
            </w:r>
            <w:r w:rsidRPr="005462F3">
              <w:rPr>
                <w:lang w:val="id-ID"/>
                <w14:cntxtAlts/>
              </w:rPr>
              <w:t xml:space="preserve"> </w:t>
            </w:r>
            <w:proofErr w:type="spellStart"/>
            <w:r w:rsidR="00892FAD">
              <w:rPr>
                <w:lang w:val="id-ID"/>
                <w14:cntxtAlts/>
              </w:rPr>
              <w:t>to</w:t>
            </w:r>
            <w:proofErr w:type="spellEnd"/>
            <w:r w:rsidRPr="005462F3">
              <w:rPr>
                <w:lang w:val="id-ID"/>
                <w14:cntxtAlts/>
              </w:rPr>
              <w:t xml:space="preserve"> 8 </w:t>
            </w:r>
            <w:r w:rsidRPr="001A0693">
              <w:t>Hours</w:t>
            </w:r>
          </w:p>
        </w:tc>
        <w:tc>
          <w:tcPr>
            <w:tcW w:w="794" w:type="dxa"/>
            <w:vAlign w:val="center"/>
          </w:tcPr>
          <w:p w14:paraId="74811BCA" w14:textId="72C1B929" w:rsidR="000D5A71" w:rsidRPr="009176FE" w:rsidRDefault="000D5A71" w:rsidP="000D5A71">
            <w:pPr>
              <w:rPr>
                <w:lang w:val="id-ID"/>
                <w14:cntxtAlts/>
              </w:rPr>
            </w:pPr>
            <w:r>
              <w:rPr>
                <w:lang w:val="id-ID"/>
                <w14:cntxtAlts/>
              </w:rPr>
              <w:t>4</w:t>
            </w:r>
          </w:p>
        </w:tc>
      </w:tr>
      <w:tr w:rsidR="000D5A71" w:rsidRPr="009176FE" w14:paraId="31177986" w14:textId="77777777" w:rsidTr="005A6DC4">
        <w:trPr>
          <w:trHeight w:val="278"/>
        </w:trPr>
        <w:tc>
          <w:tcPr>
            <w:tcW w:w="2127" w:type="dxa"/>
            <w:vAlign w:val="center"/>
          </w:tcPr>
          <w:p w14:paraId="56A5A1F5" w14:textId="6CC83E8E" w:rsidR="000D5A71" w:rsidRPr="002803E7" w:rsidRDefault="000D5A71" w:rsidP="000D5A71">
            <w:r w:rsidRPr="004F0587">
              <w:t>Operational Hours</w:t>
            </w:r>
          </w:p>
        </w:tc>
        <w:tc>
          <w:tcPr>
            <w:tcW w:w="2119" w:type="dxa"/>
            <w:vAlign w:val="center"/>
          </w:tcPr>
          <w:p w14:paraId="2B431E41" w14:textId="0EA32AA6" w:rsidR="000D5A71" w:rsidRDefault="000D5A71" w:rsidP="000D5A71">
            <w:pPr>
              <w:rPr>
                <w:lang w:val="id-ID"/>
                <w14:cntxtAlts/>
              </w:rPr>
            </w:pPr>
            <w:r w:rsidRPr="00B833BF">
              <w:rPr>
                <w:lang w:val="id-ID"/>
                <w14:cntxtAlts/>
              </w:rPr>
              <w:t xml:space="preserve">&gt;= 8 </w:t>
            </w:r>
            <w:r w:rsidRPr="001A0693">
              <w:t>Hours</w:t>
            </w:r>
          </w:p>
        </w:tc>
        <w:tc>
          <w:tcPr>
            <w:tcW w:w="794" w:type="dxa"/>
            <w:vAlign w:val="center"/>
          </w:tcPr>
          <w:p w14:paraId="48EC6CD1" w14:textId="54375D0B" w:rsidR="000D5A71" w:rsidRPr="009176FE" w:rsidRDefault="000D5A71" w:rsidP="000D5A71">
            <w:pPr>
              <w:rPr>
                <w:lang w:val="id-ID"/>
                <w14:cntxtAlts/>
              </w:rPr>
            </w:pPr>
            <w:r>
              <w:rPr>
                <w:lang w:val="id-ID"/>
                <w14:cntxtAlts/>
              </w:rPr>
              <w:t>5</w:t>
            </w:r>
          </w:p>
        </w:tc>
      </w:tr>
      <w:tr w:rsidR="000D5A71" w:rsidRPr="009176FE" w14:paraId="7C9D03FA" w14:textId="77777777" w:rsidTr="005A6DC4">
        <w:trPr>
          <w:trHeight w:val="278"/>
        </w:trPr>
        <w:tc>
          <w:tcPr>
            <w:tcW w:w="2127" w:type="dxa"/>
            <w:vAlign w:val="center"/>
          </w:tcPr>
          <w:p w14:paraId="6C9DDD39" w14:textId="7C79BCB9" w:rsidR="000D5A71" w:rsidRDefault="000D5A71" w:rsidP="000D5A71">
            <w:r w:rsidRPr="00B34C5A">
              <w:t>Operational Schedule</w:t>
            </w:r>
          </w:p>
        </w:tc>
        <w:tc>
          <w:tcPr>
            <w:tcW w:w="2119" w:type="dxa"/>
            <w:vAlign w:val="center"/>
          </w:tcPr>
          <w:p w14:paraId="7F3CC1D9" w14:textId="203EC944" w:rsidR="000D5A71" w:rsidRPr="00B833BF" w:rsidRDefault="000D5A71" w:rsidP="000D5A71">
            <w:pPr>
              <w:rPr>
                <w:lang w:val="id-ID"/>
                <w14:cntxtAlts/>
              </w:rPr>
            </w:pPr>
            <w:r>
              <w:rPr>
                <w:lang w:val="id-ID"/>
                <w14:cntxtAlts/>
              </w:rPr>
              <w:t xml:space="preserve">1 </w:t>
            </w:r>
            <w:r w:rsidR="009F5ACC">
              <w:rPr>
                <w:lang w:val="id-ID"/>
                <w14:cntxtAlts/>
              </w:rPr>
              <w:t>Day</w:t>
            </w:r>
          </w:p>
        </w:tc>
        <w:tc>
          <w:tcPr>
            <w:tcW w:w="794" w:type="dxa"/>
            <w:vAlign w:val="center"/>
          </w:tcPr>
          <w:p w14:paraId="58E5A2A2" w14:textId="58DC9E70" w:rsidR="000D5A71" w:rsidRDefault="000D5A71" w:rsidP="000D5A71">
            <w:pPr>
              <w:rPr>
                <w:lang w:val="id-ID"/>
                <w14:cntxtAlts/>
              </w:rPr>
            </w:pPr>
            <w:r>
              <w:rPr>
                <w:lang w:val="id-ID"/>
                <w14:cntxtAlts/>
              </w:rPr>
              <w:t>1</w:t>
            </w:r>
          </w:p>
        </w:tc>
      </w:tr>
      <w:tr w:rsidR="000D5A71" w:rsidRPr="009176FE" w14:paraId="5E6F55E3" w14:textId="77777777" w:rsidTr="005A6DC4">
        <w:trPr>
          <w:trHeight w:val="278"/>
        </w:trPr>
        <w:tc>
          <w:tcPr>
            <w:tcW w:w="2127" w:type="dxa"/>
            <w:vAlign w:val="center"/>
          </w:tcPr>
          <w:p w14:paraId="2EAE99F0" w14:textId="66FF2479" w:rsidR="000D5A71" w:rsidRPr="0086282D" w:rsidRDefault="000D5A71" w:rsidP="000D5A71">
            <w:r w:rsidRPr="00B34C5A">
              <w:t>Operational Schedule</w:t>
            </w:r>
          </w:p>
        </w:tc>
        <w:tc>
          <w:tcPr>
            <w:tcW w:w="2119" w:type="dxa"/>
            <w:vAlign w:val="center"/>
          </w:tcPr>
          <w:p w14:paraId="7B54596F" w14:textId="2BDFB9DF" w:rsidR="000D5A71" w:rsidRPr="00B833BF" w:rsidRDefault="000D5A71" w:rsidP="000D5A71">
            <w:pPr>
              <w:rPr>
                <w:lang w:val="id-ID"/>
                <w14:cntxtAlts/>
              </w:rPr>
            </w:pPr>
            <w:r>
              <w:rPr>
                <w:lang w:val="id-ID"/>
                <w14:cntxtAlts/>
              </w:rPr>
              <w:t>2 D</w:t>
            </w:r>
            <w:r w:rsidRPr="00CE5F04">
              <w:rPr>
                <w:lang w:val="id-ID"/>
                <w14:cntxtAlts/>
              </w:rPr>
              <w:t>ays</w:t>
            </w:r>
          </w:p>
        </w:tc>
        <w:tc>
          <w:tcPr>
            <w:tcW w:w="794" w:type="dxa"/>
            <w:vAlign w:val="center"/>
          </w:tcPr>
          <w:p w14:paraId="6DF801F0" w14:textId="7AD37A16" w:rsidR="000D5A71" w:rsidRDefault="000D5A71" w:rsidP="000D5A71">
            <w:pPr>
              <w:rPr>
                <w:lang w:val="id-ID"/>
                <w14:cntxtAlts/>
              </w:rPr>
            </w:pPr>
            <w:r>
              <w:rPr>
                <w:lang w:val="id-ID"/>
                <w14:cntxtAlts/>
              </w:rPr>
              <w:t>2</w:t>
            </w:r>
          </w:p>
        </w:tc>
      </w:tr>
      <w:tr w:rsidR="000D5A71" w:rsidRPr="009176FE" w14:paraId="2A8F53AA" w14:textId="77777777" w:rsidTr="005A6DC4">
        <w:trPr>
          <w:trHeight w:val="278"/>
        </w:trPr>
        <w:tc>
          <w:tcPr>
            <w:tcW w:w="2127" w:type="dxa"/>
            <w:vAlign w:val="center"/>
          </w:tcPr>
          <w:p w14:paraId="703ECF7C" w14:textId="6EEC7DF2" w:rsidR="000D5A71" w:rsidRPr="0086282D" w:rsidRDefault="000D5A71" w:rsidP="000D5A71">
            <w:r w:rsidRPr="00B34C5A">
              <w:t>Operational Schedule</w:t>
            </w:r>
          </w:p>
        </w:tc>
        <w:tc>
          <w:tcPr>
            <w:tcW w:w="2119" w:type="dxa"/>
            <w:vAlign w:val="center"/>
          </w:tcPr>
          <w:p w14:paraId="34AAC913" w14:textId="3C6867DB" w:rsidR="000D5A71" w:rsidRPr="00B833BF" w:rsidRDefault="000D5A71" w:rsidP="000D5A71">
            <w:pPr>
              <w:rPr>
                <w:lang w:val="id-ID"/>
                <w14:cntxtAlts/>
              </w:rPr>
            </w:pPr>
            <w:r>
              <w:rPr>
                <w:lang w:val="id-ID"/>
                <w14:cntxtAlts/>
              </w:rPr>
              <w:t>3 D</w:t>
            </w:r>
            <w:r w:rsidRPr="00CE5F04">
              <w:rPr>
                <w:lang w:val="id-ID"/>
                <w14:cntxtAlts/>
              </w:rPr>
              <w:t>ays</w:t>
            </w:r>
          </w:p>
        </w:tc>
        <w:tc>
          <w:tcPr>
            <w:tcW w:w="794" w:type="dxa"/>
            <w:vAlign w:val="center"/>
          </w:tcPr>
          <w:p w14:paraId="16F0AFA7" w14:textId="1989ED31" w:rsidR="000D5A71" w:rsidRDefault="000D5A71" w:rsidP="000D5A71">
            <w:pPr>
              <w:rPr>
                <w:lang w:val="id-ID"/>
                <w14:cntxtAlts/>
              </w:rPr>
            </w:pPr>
            <w:r>
              <w:rPr>
                <w:lang w:val="id-ID"/>
                <w14:cntxtAlts/>
              </w:rPr>
              <w:t>3</w:t>
            </w:r>
          </w:p>
        </w:tc>
      </w:tr>
      <w:tr w:rsidR="000D5A71" w:rsidRPr="009176FE" w14:paraId="77255E01" w14:textId="77777777" w:rsidTr="005A6DC4">
        <w:trPr>
          <w:trHeight w:val="292"/>
        </w:trPr>
        <w:tc>
          <w:tcPr>
            <w:tcW w:w="2127" w:type="dxa"/>
            <w:vAlign w:val="center"/>
          </w:tcPr>
          <w:p w14:paraId="57896ADC" w14:textId="1E4E5497" w:rsidR="000D5A71" w:rsidRPr="0086282D" w:rsidRDefault="000D5A71" w:rsidP="000D5A71">
            <w:r w:rsidRPr="00B34C5A">
              <w:t>Operational Schedule</w:t>
            </w:r>
          </w:p>
        </w:tc>
        <w:tc>
          <w:tcPr>
            <w:tcW w:w="2119" w:type="dxa"/>
            <w:vAlign w:val="center"/>
          </w:tcPr>
          <w:p w14:paraId="4DD56C69" w14:textId="0238778E" w:rsidR="000D5A71" w:rsidRPr="00B833BF" w:rsidRDefault="000D5A71" w:rsidP="000D5A71">
            <w:pPr>
              <w:rPr>
                <w:lang w:val="id-ID"/>
                <w14:cntxtAlts/>
              </w:rPr>
            </w:pPr>
            <w:r>
              <w:rPr>
                <w:lang w:val="id-ID"/>
                <w14:cntxtAlts/>
              </w:rPr>
              <w:t>4 D</w:t>
            </w:r>
            <w:r w:rsidRPr="00CE5F04">
              <w:rPr>
                <w:lang w:val="id-ID"/>
                <w14:cntxtAlts/>
              </w:rPr>
              <w:t>ays</w:t>
            </w:r>
          </w:p>
        </w:tc>
        <w:tc>
          <w:tcPr>
            <w:tcW w:w="794" w:type="dxa"/>
            <w:vAlign w:val="center"/>
          </w:tcPr>
          <w:p w14:paraId="0FACE6F7" w14:textId="362234C9" w:rsidR="000D5A71" w:rsidRDefault="000D5A71" w:rsidP="000D5A71">
            <w:pPr>
              <w:rPr>
                <w:lang w:val="id-ID"/>
                <w14:cntxtAlts/>
              </w:rPr>
            </w:pPr>
            <w:r>
              <w:rPr>
                <w:lang w:val="id-ID"/>
                <w14:cntxtAlts/>
              </w:rPr>
              <w:t>4</w:t>
            </w:r>
          </w:p>
        </w:tc>
      </w:tr>
      <w:tr w:rsidR="000D5A71" w:rsidRPr="009176FE" w14:paraId="1DF9E2DE" w14:textId="77777777" w:rsidTr="005A6DC4">
        <w:trPr>
          <w:trHeight w:val="278"/>
        </w:trPr>
        <w:tc>
          <w:tcPr>
            <w:tcW w:w="2127" w:type="dxa"/>
            <w:vAlign w:val="center"/>
          </w:tcPr>
          <w:p w14:paraId="6F94491E" w14:textId="65747123" w:rsidR="000D5A71" w:rsidRPr="0086282D" w:rsidRDefault="000D5A71" w:rsidP="000D5A71">
            <w:r w:rsidRPr="00B34C5A">
              <w:t>Operational Schedule</w:t>
            </w:r>
          </w:p>
        </w:tc>
        <w:tc>
          <w:tcPr>
            <w:tcW w:w="2119" w:type="dxa"/>
            <w:vAlign w:val="center"/>
          </w:tcPr>
          <w:p w14:paraId="26C5EE60" w14:textId="141DB0B6" w:rsidR="000D5A71" w:rsidRPr="00B833BF" w:rsidRDefault="000D5A71" w:rsidP="000D5A71">
            <w:pPr>
              <w:rPr>
                <w:lang w:val="id-ID"/>
                <w14:cntxtAlts/>
              </w:rPr>
            </w:pPr>
            <w:r>
              <w:rPr>
                <w:lang w:val="id-ID"/>
                <w14:cntxtAlts/>
              </w:rPr>
              <w:t>5 D</w:t>
            </w:r>
            <w:r w:rsidRPr="00CE5F04">
              <w:rPr>
                <w:lang w:val="id-ID"/>
                <w14:cntxtAlts/>
              </w:rPr>
              <w:t>ays</w:t>
            </w:r>
          </w:p>
        </w:tc>
        <w:tc>
          <w:tcPr>
            <w:tcW w:w="794" w:type="dxa"/>
            <w:vAlign w:val="center"/>
          </w:tcPr>
          <w:p w14:paraId="125690B3" w14:textId="6EEF519A" w:rsidR="000D5A71" w:rsidRDefault="000D5A71" w:rsidP="000D5A71">
            <w:pPr>
              <w:rPr>
                <w:lang w:val="id-ID"/>
                <w14:cntxtAlts/>
              </w:rPr>
            </w:pPr>
            <w:r>
              <w:rPr>
                <w:lang w:val="id-ID"/>
                <w14:cntxtAlts/>
              </w:rPr>
              <w:t>5</w:t>
            </w:r>
          </w:p>
        </w:tc>
      </w:tr>
      <w:tr w:rsidR="000D5A71" w:rsidRPr="009176FE" w14:paraId="0CE524FA" w14:textId="77777777" w:rsidTr="005A6DC4">
        <w:trPr>
          <w:trHeight w:val="278"/>
        </w:trPr>
        <w:tc>
          <w:tcPr>
            <w:tcW w:w="2127" w:type="dxa"/>
            <w:vAlign w:val="center"/>
          </w:tcPr>
          <w:p w14:paraId="16812F33" w14:textId="089A4ED6" w:rsidR="000D5A71" w:rsidRPr="00EF3698" w:rsidRDefault="000D5A71" w:rsidP="000D5A71">
            <w:r w:rsidRPr="003E30C7">
              <w:t>Number of Customers</w:t>
            </w:r>
          </w:p>
        </w:tc>
        <w:tc>
          <w:tcPr>
            <w:tcW w:w="2119" w:type="dxa"/>
            <w:vAlign w:val="center"/>
          </w:tcPr>
          <w:p w14:paraId="74FC751E" w14:textId="7DD58AB4" w:rsidR="000D5A71" w:rsidRDefault="000D5A71" w:rsidP="000D5A71">
            <w:pPr>
              <w:rPr>
                <w:lang w:val="id-ID"/>
                <w14:cntxtAlts/>
              </w:rPr>
            </w:pPr>
            <w:r w:rsidRPr="00EE56D1">
              <w:rPr>
                <w:lang w:val="id-ID"/>
                <w14:cntxtAlts/>
              </w:rPr>
              <w:t xml:space="preserve">&lt;= 50 </w:t>
            </w:r>
            <w:proofErr w:type="spellStart"/>
            <w:r w:rsidRPr="00AA4336">
              <w:rPr>
                <w:lang w:val="id-ID"/>
                <w14:cntxtAlts/>
              </w:rPr>
              <w:t>Household</w:t>
            </w:r>
            <w:proofErr w:type="spellEnd"/>
          </w:p>
        </w:tc>
        <w:tc>
          <w:tcPr>
            <w:tcW w:w="794" w:type="dxa"/>
            <w:vAlign w:val="center"/>
          </w:tcPr>
          <w:p w14:paraId="1425E594" w14:textId="4F86BAD9" w:rsidR="000D5A71" w:rsidRDefault="000D5A71" w:rsidP="000D5A71">
            <w:pPr>
              <w:rPr>
                <w:lang w:val="id-ID"/>
                <w14:cntxtAlts/>
              </w:rPr>
            </w:pPr>
            <w:r>
              <w:rPr>
                <w:lang w:val="id-ID"/>
                <w14:cntxtAlts/>
              </w:rPr>
              <w:t>1</w:t>
            </w:r>
          </w:p>
        </w:tc>
      </w:tr>
      <w:tr w:rsidR="000D5A71" w:rsidRPr="009176FE" w14:paraId="01817791" w14:textId="77777777" w:rsidTr="005A6DC4">
        <w:trPr>
          <w:trHeight w:val="278"/>
        </w:trPr>
        <w:tc>
          <w:tcPr>
            <w:tcW w:w="2127" w:type="dxa"/>
            <w:vAlign w:val="center"/>
          </w:tcPr>
          <w:p w14:paraId="4DC845DD" w14:textId="63D831DB" w:rsidR="000D5A71" w:rsidRPr="0041198F" w:rsidRDefault="000D5A71" w:rsidP="000D5A71">
            <w:r w:rsidRPr="003E30C7">
              <w:t>Number of Customers</w:t>
            </w:r>
          </w:p>
        </w:tc>
        <w:tc>
          <w:tcPr>
            <w:tcW w:w="2119" w:type="dxa"/>
            <w:vAlign w:val="center"/>
          </w:tcPr>
          <w:p w14:paraId="172D0E39" w14:textId="38298F78" w:rsidR="000D5A71" w:rsidRPr="00EE56D1" w:rsidRDefault="000D5A71" w:rsidP="000D5A71">
            <w:pPr>
              <w:rPr>
                <w:lang w:val="id-ID"/>
                <w14:cntxtAlts/>
              </w:rPr>
            </w:pPr>
            <w:r w:rsidRPr="0022468F">
              <w:rPr>
                <w:lang w:val="id-ID"/>
                <w14:cntxtAlts/>
              </w:rPr>
              <w:t xml:space="preserve">&gt; 50 </w:t>
            </w:r>
            <w:proofErr w:type="spellStart"/>
            <w:r w:rsidRPr="00AA4336">
              <w:rPr>
                <w:lang w:val="id-ID"/>
                <w14:cntxtAlts/>
              </w:rPr>
              <w:t>Household</w:t>
            </w:r>
            <w:proofErr w:type="spellEnd"/>
            <w:r w:rsidRPr="00AA4336">
              <w:rPr>
                <w:lang w:val="id-ID"/>
                <w14:cntxtAlts/>
              </w:rPr>
              <w:t xml:space="preserve"> </w:t>
            </w:r>
            <w:proofErr w:type="spellStart"/>
            <w:r w:rsidR="00892FAD">
              <w:rPr>
                <w:lang w:val="id-ID"/>
                <w14:cntxtAlts/>
              </w:rPr>
              <w:t>to</w:t>
            </w:r>
            <w:proofErr w:type="spellEnd"/>
            <w:r w:rsidRPr="0022468F">
              <w:rPr>
                <w:lang w:val="id-ID"/>
                <w14:cntxtAlts/>
              </w:rPr>
              <w:t xml:space="preserve"> 100 </w:t>
            </w:r>
            <w:proofErr w:type="spellStart"/>
            <w:r w:rsidRPr="00AA4336">
              <w:rPr>
                <w:lang w:val="id-ID"/>
                <w14:cntxtAlts/>
              </w:rPr>
              <w:t>Household</w:t>
            </w:r>
            <w:proofErr w:type="spellEnd"/>
          </w:p>
        </w:tc>
        <w:tc>
          <w:tcPr>
            <w:tcW w:w="794" w:type="dxa"/>
            <w:vAlign w:val="center"/>
          </w:tcPr>
          <w:p w14:paraId="36875981" w14:textId="076F8A34" w:rsidR="000D5A71" w:rsidRDefault="000D5A71" w:rsidP="000D5A71">
            <w:pPr>
              <w:rPr>
                <w:lang w:val="id-ID"/>
                <w14:cntxtAlts/>
              </w:rPr>
            </w:pPr>
            <w:r>
              <w:rPr>
                <w:lang w:val="id-ID"/>
                <w14:cntxtAlts/>
              </w:rPr>
              <w:t>2</w:t>
            </w:r>
          </w:p>
        </w:tc>
      </w:tr>
      <w:tr w:rsidR="000D5A71" w:rsidRPr="009176FE" w14:paraId="777DC315" w14:textId="77777777" w:rsidTr="005A6DC4">
        <w:trPr>
          <w:trHeight w:val="278"/>
        </w:trPr>
        <w:tc>
          <w:tcPr>
            <w:tcW w:w="2127" w:type="dxa"/>
            <w:vAlign w:val="center"/>
          </w:tcPr>
          <w:p w14:paraId="5ED4B703" w14:textId="22F23999" w:rsidR="000D5A71" w:rsidRPr="0041198F" w:rsidRDefault="000D5A71" w:rsidP="000D5A71">
            <w:r w:rsidRPr="003E30C7">
              <w:t>Number of Customers</w:t>
            </w:r>
          </w:p>
        </w:tc>
        <w:tc>
          <w:tcPr>
            <w:tcW w:w="2119" w:type="dxa"/>
            <w:vAlign w:val="center"/>
          </w:tcPr>
          <w:p w14:paraId="217DD6EB" w14:textId="0159B98B" w:rsidR="000D5A71" w:rsidRPr="00EE56D1" w:rsidRDefault="000D5A71" w:rsidP="000D5A71">
            <w:pPr>
              <w:rPr>
                <w:lang w:val="id-ID"/>
                <w14:cntxtAlts/>
              </w:rPr>
            </w:pPr>
            <w:r w:rsidRPr="002E300F">
              <w:rPr>
                <w:lang w:val="id-ID"/>
                <w14:cntxtAlts/>
              </w:rPr>
              <w:t xml:space="preserve">&gt; 100 </w:t>
            </w:r>
            <w:proofErr w:type="spellStart"/>
            <w:r w:rsidRPr="00D813B5">
              <w:rPr>
                <w:lang w:val="id-ID"/>
                <w14:cntxtAlts/>
              </w:rPr>
              <w:t>Household</w:t>
            </w:r>
            <w:proofErr w:type="spellEnd"/>
            <w:r w:rsidRPr="002E300F">
              <w:rPr>
                <w:lang w:val="id-ID"/>
                <w14:cntxtAlts/>
              </w:rPr>
              <w:t xml:space="preserve"> </w:t>
            </w:r>
            <w:proofErr w:type="spellStart"/>
            <w:r w:rsidR="00892FAD">
              <w:rPr>
                <w:lang w:val="id-ID"/>
                <w14:cntxtAlts/>
              </w:rPr>
              <w:t>to</w:t>
            </w:r>
            <w:proofErr w:type="spellEnd"/>
            <w:r w:rsidRPr="002E300F">
              <w:rPr>
                <w:lang w:val="id-ID"/>
                <w14:cntxtAlts/>
              </w:rPr>
              <w:t xml:space="preserve"> 150</w:t>
            </w:r>
            <w:r>
              <w:rPr>
                <w:lang w:val="id-ID"/>
                <w14:cntxtAlts/>
              </w:rPr>
              <w:t xml:space="preserve"> </w:t>
            </w:r>
            <w:proofErr w:type="spellStart"/>
            <w:r w:rsidRPr="00D813B5">
              <w:rPr>
                <w:lang w:val="id-ID"/>
                <w14:cntxtAlts/>
              </w:rPr>
              <w:t>Household</w:t>
            </w:r>
            <w:proofErr w:type="spellEnd"/>
          </w:p>
        </w:tc>
        <w:tc>
          <w:tcPr>
            <w:tcW w:w="794" w:type="dxa"/>
            <w:vAlign w:val="center"/>
          </w:tcPr>
          <w:p w14:paraId="73AAB8BB" w14:textId="65FB33BC" w:rsidR="000D5A71" w:rsidRDefault="000D5A71" w:rsidP="000D5A71">
            <w:pPr>
              <w:rPr>
                <w:lang w:val="id-ID"/>
                <w14:cntxtAlts/>
              </w:rPr>
            </w:pPr>
            <w:r>
              <w:rPr>
                <w:lang w:val="id-ID"/>
                <w14:cntxtAlts/>
              </w:rPr>
              <w:t>3</w:t>
            </w:r>
          </w:p>
        </w:tc>
      </w:tr>
      <w:tr w:rsidR="000D5A71" w:rsidRPr="009176FE" w14:paraId="0C661484" w14:textId="77777777" w:rsidTr="005A6DC4">
        <w:trPr>
          <w:trHeight w:val="278"/>
        </w:trPr>
        <w:tc>
          <w:tcPr>
            <w:tcW w:w="2127" w:type="dxa"/>
            <w:vAlign w:val="center"/>
          </w:tcPr>
          <w:p w14:paraId="2EB20539" w14:textId="26EFA4A9" w:rsidR="000D5A71" w:rsidRPr="0041198F" w:rsidRDefault="000D5A71" w:rsidP="000D5A71">
            <w:r w:rsidRPr="003E30C7">
              <w:t>Number of Customers</w:t>
            </w:r>
          </w:p>
        </w:tc>
        <w:tc>
          <w:tcPr>
            <w:tcW w:w="2119" w:type="dxa"/>
            <w:vAlign w:val="center"/>
          </w:tcPr>
          <w:p w14:paraId="7E7F3AA3" w14:textId="4423D19F" w:rsidR="000D5A71" w:rsidRPr="00EE56D1" w:rsidRDefault="000D5A71" w:rsidP="000D5A71">
            <w:pPr>
              <w:rPr>
                <w:lang w:val="id-ID"/>
                <w14:cntxtAlts/>
              </w:rPr>
            </w:pPr>
            <w:r w:rsidRPr="00220F93">
              <w:rPr>
                <w:lang w:val="id-ID"/>
                <w14:cntxtAlts/>
              </w:rPr>
              <w:t xml:space="preserve">&gt; 150 </w:t>
            </w:r>
            <w:proofErr w:type="spellStart"/>
            <w:r w:rsidRPr="00D813B5">
              <w:rPr>
                <w:lang w:val="id-ID"/>
                <w14:cntxtAlts/>
              </w:rPr>
              <w:t>Household</w:t>
            </w:r>
            <w:proofErr w:type="spellEnd"/>
            <w:r w:rsidRPr="00220F93">
              <w:rPr>
                <w:lang w:val="id-ID"/>
                <w14:cntxtAlts/>
              </w:rPr>
              <w:t xml:space="preserve"> </w:t>
            </w:r>
            <w:proofErr w:type="spellStart"/>
            <w:r w:rsidR="00892FAD">
              <w:rPr>
                <w:lang w:val="id-ID"/>
                <w14:cntxtAlts/>
              </w:rPr>
              <w:t>to</w:t>
            </w:r>
            <w:proofErr w:type="spellEnd"/>
            <w:r w:rsidRPr="00220F93">
              <w:rPr>
                <w:lang w:val="id-ID"/>
                <w14:cntxtAlts/>
              </w:rPr>
              <w:t xml:space="preserve"> 200 </w:t>
            </w:r>
            <w:proofErr w:type="spellStart"/>
            <w:r w:rsidRPr="00D813B5">
              <w:rPr>
                <w:lang w:val="id-ID"/>
                <w14:cntxtAlts/>
              </w:rPr>
              <w:t>Household</w:t>
            </w:r>
            <w:proofErr w:type="spellEnd"/>
          </w:p>
        </w:tc>
        <w:tc>
          <w:tcPr>
            <w:tcW w:w="794" w:type="dxa"/>
            <w:vAlign w:val="center"/>
          </w:tcPr>
          <w:p w14:paraId="71F984BC" w14:textId="17A52C52" w:rsidR="000D5A71" w:rsidRDefault="000D5A71" w:rsidP="000D5A71">
            <w:pPr>
              <w:rPr>
                <w:lang w:val="id-ID"/>
                <w14:cntxtAlts/>
              </w:rPr>
            </w:pPr>
            <w:r>
              <w:rPr>
                <w:lang w:val="id-ID"/>
                <w14:cntxtAlts/>
              </w:rPr>
              <w:t>4</w:t>
            </w:r>
          </w:p>
        </w:tc>
      </w:tr>
      <w:tr w:rsidR="000D5A71" w:rsidRPr="009176FE" w14:paraId="058E0C5D" w14:textId="77777777" w:rsidTr="005A6DC4">
        <w:trPr>
          <w:trHeight w:val="278"/>
        </w:trPr>
        <w:tc>
          <w:tcPr>
            <w:tcW w:w="2127" w:type="dxa"/>
            <w:vAlign w:val="center"/>
          </w:tcPr>
          <w:p w14:paraId="432DB4F0" w14:textId="7F2C5423" w:rsidR="000D5A71" w:rsidRPr="0041198F" w:rsidRDefault="000D5A71" w:rsidP="000D5A71">
            <w:r w:rsidRPr="003E30C7">
              <w:t>Number of Customers</w:t>
            </w:r>
          </w:p>
        </w:tc>
        <w:tc>
          <w:tcPr>
            <w:tcW w:w="2119" w:type="dxa"/>
            <w:vAlign w:val="center"/>
          </w:tcPr>
          <w:p w14:paraId="4B8342BD" w14:textId="67940F25" w:rsidR="000D5A71" w:rsidRPr="00EE56D1" w:rsidRDefault="000D5A71" w:rsidP="000D5A71">
            <w:pPr>
              <w:rPr>
                <w:lang w:val="id-ID"/>
                <w14:cntxtAlts/>
              </w:rPr>
            </w:pPr>
            <w:r w:rsidRPr="00A04857">
              <w:rPr>
                <w:lang w:val="id-ID"/>
                <w14:cntxtAlts/>
              </w:rPr>
              <w:t xml:space="preserve">&gt;= 200 </w:t>
            </w:r>
            <w:proofErr w:type="spellStart"/>
            <w:r w:rsidRPr="00D813B5">
              <w:rPr>
                <w:lang w:val="id-ID"/>
                <w14:cntxtAlts/>
              </w:rPr>
              <w:t>Household</w:t>
            </w:r>
            <w:proofErr w:type="spellEnd"/>
          </w:p>
        </w:tc>
        <w:tc>
          <w:tcPr>
            <w:tcW w:w="794" w:type="dxa"/>
            <w:vAlign w:val="center"/>
          </w:tcPr>
          <w:p w14:paraId="05A4278D" w14:textId="031F0567" w:rsidR="000D5A71" w:rsidRDefault="000D5A71" w:rsidP="000D5A71">
            <w:pPr>
              <w:rPr>
                <w:lang w:val="id-ID"/>
                <w14:cntxtAlts/>
              </w:rPr>
            </w:pPr>
            <w:r>
              <w:rPr>
                <w:lang w:val="id-ID"/>
                <w14:cntxtAlts/>
              </w:rPr>
              <w:t>5</w:t>
            </w:r>
          </w:p>
        </w:tc>
      </w:tr>
      <w:tr w:rsidR="000D5A71" w:rsidRPr="009176FE" w14:paraId="43314232" w14:textId="77777777" w:rsidTr="005A6DC4">
        <w:trPr>
          <w:trHeight w:val="278"/>
        </w:trPr>
        <w:tc>
          <w:tcPr>
            <w:tcW w:w="2127" w:type="dxa"/>
            <w:vAlign w:val="center"/>
          </w:tcPr>
          <w:p w14:paraId="357D11D8" w14:textId="38EF2DCD" w:rsidR="000D5A71" w:rsidRPr="0041198F" w:rsidRDefault="000D5A71" w:rsidP="000D5A71">
            <w:r w:rsidRPr="00F46413">
              <w:t>Number of Employees</w:t>
            </w:r>
          </w:p>
        </w:tc>
        <w:tc>
          <w:tcPr>
            <w:tcW w:w="2119" w:type="dxa"/>
            <w:vAlign w:val="center"/>
          </w:tcPr>
          <w:p w14:paraId="1A225EF1" w14:textId="4E345B5F" w:rsidR="000D5A71" w:rsidRPr="00A04857" w:rsidRDefault="000D5A71" w:rsidP="000D5A71">
            <w:pPr>
              <w:rPr>
                <w:lang w:val="id-ID"/>
                <w14:cntxtAlts/>
              </w:rPr>
            </w:pPr>
            <w:r w:rsidRPr="0066507B">
              <w:rPr>
                <w:lang w:val="id-ID"/>
                <w14:cntxtAlts/>
              </w:rPr>
              <w:t xml:space="preserve">&lt;= 5 </w:t>
            </w:r>
            <w:r w:rsidRPr="00F46413">
              <w:t>Employees</w:t>
            </w:r>
          </w:p>
        </w:tc>
        <w:tc>
          <w:tcPr>
            <w:tcW w:w="794" w:type="dxa"/>
            <w:vAlign w:val="center"/>
          </w:tcPr>
          <w:p w14:paraId="33A1045D" w14:textId="6AF8D0F4" w:rsidR="000D5A71" w:rsidRDefault="000D5A71" w:rsidP="000D5A71">
            <w:pPr>
              <w:rPr>
                <w:lang w:val="id-ID"/>
                <w14:cntxtAlts/>
              </w:rPr>
            </w:pPr>
            <w:r>
              <w:rPr>
                <w:lang w:val="id-ID"/>
                <w14:cntxtAlts/>
              </w:rPr>
              <w:t>1</w:t>
            </w:r>
          </w:p>
        </w:tc>
      </w:tr>
      <w:tr w:rsidR="000D5A71" w:rsidRPr="009176FE" w14:paraId="63A64FD4" w14:textId="77777777" w:rsidTr="005A6DC4">
        <w:trPr>
          <w:trHeight w:val="278"/>
        </w:trPr>
        <w:tc>
          <w:tcPr>
            <w:tcW w:w="2127" w:type="dxa"/>
            <w:vAlign w:val="center"/>
          </w:tcPr>
          <w:p w14:paraId="53C54CE8" w14:textId="3429AADC" w:rsidR="000D5A71" w:rsidRPr="0041198F" w:rsidRDefault="000D5A71" w:rsidP="000D5A71">
            <w:r w:rsidRPr="00F46413">
              <w:t>Number of Employees</w:t>
            </w:r>
          </w:p>
        </w:tc>
        <w:tc>
          <w:tcPr>
            <w:tcW w:w="2119" w:type="dxa"/>
            <w:vAlign w:val="center"/>
          </w:tcPr>
          <w:p w14:paraId="53244AD4" w14:textId="09EF5BBF" w:rsidR="000D5A71" w:rsidRPr="00A04857" w:rsidRDefault="000D5A71" w:rsidP="000D5A71">
            <w:pPr>
              <w:rPr>
                <w:lang w:val="id-ID"/>
                <w14:cntxtAlts/>
              </w:rPr>
            </w:pPr>
            <w:r w:rsidRPr="00B44A7D">
              <w:rPr>
                <w:lang w:val="id-ID"/>
                <w14:cntxtAlts/>
              </w:rPr>
              <w:t xml:space="preserve">&gt; 5 </w:t>
            </w:r>
            <w:r w:rsidRPr="00F46413">
              <w:t>Employees</w:t>
            </w:r>
            <w:r w:rsidRPr="00B44A7D">
              <w:rPr>
                <w:lang w:val="id-ID"/>
                <w14:cntxtAlts/>
              </w:rPr>
              <w:t xml:space="preserve"> </w:t>
            </w:r>
            <w:proofErr w:type="spellStart"/>
            <w:r w:rsidR="00892FAD">
              <w:rPr>
                <w:lang w:val="id-ID"/>
                <w14:cntxtAlts/>
              </w:rPr>
              <w:t>to</w:t>
            </w:r>
            <w:proofErr w:type="spellEnd"/>
            <w:r w:rsidRPr="00B44A7D">
              <w:rPr>
                <w:lang w:val="id-ID"/>
                <w14:cntxtAlts/>
              </w:rPr>
              <w:t xml:space="preserve"> 10 </w:t>
            </w:r>
            <w:r w:rsidRPr="00F46413">
              <w:t>Employees</w:t>
            </w:r>
          </w:p>
        </w:tc>
        <w:tc>
          <w:tcPr>
            <w:tcW w:w="794" w:type="dxa"/>
            <w:vAlign w:val="center"/>
          </w:tcPr>
          <w:p w14:paraId="32578C18" w14:textId="2B10FD9E" w:rsidR="000D5A71" w:rsidRDefault="000D5A71" w:rsidP="000D5A71">
            <w:pPr>
              <w:rPr>
                <w:lang w:val="id-ID"/>
                <w14:cntxtAlts/>
              </w:rPr>
            </w:pPr>
            <w:r>
              <w:rPr>
                <w:lang w:val="id-ID"/>
                <w14:cntxtAlts/>
              </w:rPr>
              <w:t>2</w:t>
            </w:r>
          </w:p>
        </w:tc>
      </w:tr>
      <w:tr w:rsidR="000D5A71" w:rsidRPr="009176FE" w14:paraId="56CA0775" w14:textId="77777777" w:rsidTr="005A6DC4">
        <w:trPr>
          <w:trHeight w:val="278"/>
        </w:trPr>
        <w:tc>
          <w:tcPr>
            <w:tcW w:w="2127" w:type="dxa"/>
            <w:vAlign w:val="center"/>
          </w:tcPr>
          <w:p w14:paraId="7E51736B" w14:textId="7F26211E" w:rsidR="000D5A71" w:rsidRPr="0041198F" w:rsidRDefault="000D5A71" w:rsidP="000D5A71">
            <w:r w:rsidRPr="00F46413">
              <w:t>Number of Employees</w:t>
            </w:r>
          </w:p>
        </w:tc>
        <w:tc>
          <w:tcPr>
            <w:tcW w:w="2119" w:type="dxa"/>
            <w:vAlign w:val="center"/>
          </w:tcPr>
          <w:p w14:paraId="15C5D64C" w14:textId="223B21AA" w:rsidR="000D5A71" w:rsidRPr="00A04857" w:rsidRDefault="000D5A71" w:rsidP="000D5A71">
            <w:pPr>
              <w:rPr>
                <w:lang w:val="id-ID"/>
                <w14:cntxtAlts/>
              </w:rPr>
            </w:pPr>
            <w:r w:rsidRPr="00AB5170">
              <w:rPr>
                <w:lang w:val="id-ID"/>
                <w14:cntxtAlts/>
              </w:rPr>
              <w:t xml:space="preserve">&gt; 10 </w:t>
            </w:r>
            <w:r w:rsidRPr="00F46413">
              <w:t>Employees</w:t>
            </w:r>
            <w:r w:rsidRPr="00AB5170">
              <w:rPr>
                <w:lang w:val="id-ID"/>
                <w14:cntxtAlts/>
              </w:rPr>
              <w:t xml:space="preserve"> </w:t>
            </w:r>
            <w:proofErr w:type="spellStart"/>
            <w:r w:rsidR="00271E3D">
              <w:rPr>
                <w:lang w:val="id-ID"/>
                <w14:cntxtAlts/>
              </w:rPr>
              <w:t>to</w:t>
            </w:r>
            <w:proofErr w:type="spellEnd"/>
            <w:r w:rsidRPr="00AB5170">
              <w:rPr>
                <w:lang w:val="id-ID"/>
                <w14:cntxtAlts/>
              </w:rPr>
              <w:t xml:space="preserve"> 15 </w:t>
            </w:r>
            <w:r w:rsidRPr="00F46413">
              <w:t>Employees</w:t>
            </w:r>
          </w:p>
        </w:tc>
        <w:tc>
          <w:tcPr>
            <w:tcW w:w="794" w:type="dxa"/>
            <w:vAlign w:val="center"/>
          </w:tcPr>
          <w:p w14:paraId="61BACFFD" w14:textId="5D7337DE" w:rsidR="000D5A71" w:rsidRDefault="000D5A71" w:rsidP="000D5A71">
            <w:pPr>
              <w:rPr>
                <w:lang w:val="id-ID"/>
                <w14:cntxtAlts/>
              </w:rPr>
            </w:pPr>
            <w:r>
              <w:rPr>
                <w:lang w:val="id-ID"/>
                <w14:cntxtAlts/>
              </w:rPr>
              <w:t>3</w:t>
            </w:r>
          </w:p>
        </w:tc>
      </w:tr>
      <w:tr w:rsidR="000D5A71" w:rsidRPr="009176FE" w14:paraId="3B999CCF" w14:textId="77777777" w:rsidTr="005A6DC4">
        <w:trPr>
          <w:trHeight w:val="278"/>
        </w:trPr>
        <w:tc>
          <w:tcPr>
            <w:tcW w:w="2127" w:type="dxa"/>
            <w:vAlign w:val="center"/>
          </w:tcPr>
          <w:p w14:paraId="1F8CF896" w14:textId="4FF4AD93" w:rsidR="000D5A71" w:rsidRPr="0041198F" w:rsidRDefault="000D5A71" w:rsidP="000D5A71">
            <w:r w:rsidRPr="00F46413">
              <w:t>Number of Employees</w:t>
            </w:r>
          </w:p>
        </w:tc>
        <w:tc>
          <w:tcPr>
            <w:tcW w:w="2119" w:type="dxa"/>
            <w:vAlign w:val="center"/>
          </w:tcPr>
          <w:p w14:paraId="7E29473D" w14:textId="3568758F" w:rsidR="000D5A71" w:rsidRPr="00A04857" w:rsidRDefault="000D5A71" w:rsidP="000D5A71">
            <w:pPr>
              <w:rPr>
                <w:lang w:val="id-ID"/>
                <w14:cntxtAlts/>
              </w:rPr>
            </w:pPr>
            <w:r w:rsidRPr="00754546">
              <w:rPr>
                <w:lang w:val="id-ID"/>
                <w14:cntxtAlts/>
              </w:rPr>
              <w:t xml:space="preserve">&gt; 15 </w:t>
            </w:r>
            <w:r w:rsidRPr="00F46413">
              <w:t>Employees</w:t>
            </w:r>
            <w:r w:rsidRPr="00754546">
              <w:rPr>
                <w:lang w:val="id-ID"/>
                <w14:cntxtAlts/>
              </w:rPr>
              <w:t xml:space="preserve"> </w:t>
            </w:r>
            <w:proofErr w:type="spellStart"/>
            <w:r w:rsidR="00271E3D">
              <w:rPr>
                <w:lang w:val="id-ID"/>
                <w14:cntxtAlts/>
              </w:rPr>
              <w:t>to</w:t>
            </w:r>
            <w:proofErr w:type="spellEnd"/>
            <w:r w:rsidRPr="00754546">
              <w:rPr>
                <w:lang w:val="id-ID"/>
                <w14:cntxtAlts/>
              </w:rPr>
              <w:t xml:space="preserve"> 20 </w:t>
            </w:r>
            <w:r w:rsidRPr="00F46413">
              <w:t>Employees</w:t>
            </w:r>
          </w:p>
        </w:tc>
        <w:tc>
          <w:tcPr>
            <w:tcW w:w="794" w:type="dxa"/>
            <w:vAlign w:val="center"/>
          </w:tcPr>
          <w:p w14:paraId="109EEA92" w14:textId="7D8C357B" w:rsidR="000D5A71" w:rsidRDefault="000D5A71" w:rsidP="000D5A71">
            <w:pPr>
              <w:rPr>
                <w:lang w:val="id-ID"/>
                <w14:cntxtAlts/>
              </w:rPr>
            </w:pPr>
            <w:r>
              <w:rPr>
                <w:lang w:val="id-ID"/>
                <w14:cntxtAlts/>
              </w:rPr>
              <w:t>4</w:t>
            </w:r>
          </w:p>
        </w:tc>
      </w:tr>
      <w:tr w:rsidR="000D5A71" w:rsidRPr="009176FE" w14:paraId="338DF776" w14:textId="77777777" w:rsidTr="005A6DC4">
        <w:trPr>
          <w:trHeight w:val="278"/>
        </w:trPr>
        <w:tc>
          <w:tcPr>
            <w:tcW w:w="2127" w:type="dxa"/>
            <w:vAlign w:val="center"/>
          </w:tcPr>
          <w:p w14:paraId="0F218CC4" w14:textId="3FF3B6EC" w:rsidR="000D5A71" w:rsidRPr="0041198F" w:rsidRDefault="000D5A71" w:rsidP="000D5A71">
            <w:r w:rsidRPr="00F46413">
              <w:t>Number of Employees</w:t>
            </w:r>
          </w:p>
        </w:tc>
        <w:tc>
          <w:tcPr>
            <w:tcW w:w="2119" w:type="dxa"/>
            <w:vAlign w:val="center"/>
          </w:tcPr>
          <w:p w14:paraId="1521ED55" w14:textId="0EFC376F" w:rsidR="000D5A71" w:rsidRPr="00A04857" w:rsidRDefault="000D5A71" w:rsidP="000D5A71">
            <w:pPr>
              <w:rPr>
                <w:lang w:val="id-ID"/>
                <w14:cntxtAlts/>
              </w:rPr>
            </w:pPr>
            <w:r w:rsidRPr="00D368C4">
              <w:rPr>
                <w:lang w:val="id-ID"/>
                <w14:cntxtAlts/>
              </w:rPr>
              <w:t xml:space="preserve">&gt;= 20 </w:t>
            </w:r>
            <w:r w:rsidRPr="00F46413">
              <w:t>Employees</w:t>
            </w:r>
          </w:p>
        </w:tc>
        <w:tc>
          <w:tcPr>
            <w:tcW w:w="794" w:type="dxa"/>
            <w:vAlign w:val="center"/>
          </w:tcPr>
          <w:p w14:paraId="519A9D36" w14:textId="5338A171" w:rsidR="000D5A71" w:rsidRDefault="000D5A71" w:rsidP="000D5A71">
            <w:pPr>
              <w:rPr>
                <w:lang w:val="id-ID"/>
                <w14:cntxtAlts/>
              </w:rPr>
            </w:pPr>
            <w:r>
              <w:rPr>
                <w:lang w:val="id-ID"/>
                <w14:cntxtAlts/>
              </w:rPr>
              <w:t>5</w:t>
            </w:r>
          </w:p>
        </w:tc>
      </w:tr>
      <w:tr w:rsidR="000D5A71" w:rsidRPr="009176FE" w14:paraId="4F013475" w14:textId="77777777" w:rsidTr="005A6DC4">
        <w:trPr>
          <w:trHeight w:val="278"/>
        </w:trPr>
        <w:tc>
          <w:tcPr>
            <w:tcW w:w="2127" w:type="dxa"/>
            <w:vAlign w:val="center"/>
          </w:tcPr>
          <w:p w14:paraId="685B3159" w14:textId="28BBAE34" w:rsidR="000D5A71" w:rsidRPr="007B4593" w:rsidRDefault="000D5A71" w:rsidP="000D5A71">
            <w:r w:rsidRPr="000841AA">
              <w:t>Amount of Collected Waste</w:t>
            </w:r>
          </w:p>
        </w:tc>
        <w:tc>
          <w:tcPr>
            <w:tcW w:w="2119" w:type="dxa"/>
            <w:vAlign w:val="center"/>
          </w:tcPr>
          <w:p w14:paraId="0D81081D" w14:textId="5EC68A1F" w:rsidR="000D5A71" w:rsidRPr="00D368C4" w:rsidRDefault="000D5A71" w:rsidP="000D5A71">
            <w:pPr>
              <w:rPr>
                <w:lang w:val="id-ID"/>
                <w14:cntxtAlts/>
              </w:rPr>
            </w:pPr>
            <w:r w:rsidRPr="00B7212D">
              <w:rPr>
                <w:lang w:val="id-ID"/>
                <w14:cntxtAlts/>
              </w:rPr>
              <w:t xml:space="preserve">&lt;= 20 KG/ </w:t>
            </w:r>
            <w:proofErr w:type="spellStart"/>
            <w:r>
              <w:rPr>
                <w:lang w:val="id-ID"/>
                <w14:cntxtAlts/>
              </w:rPr>
              <w:t>W</w:t>
            </w:r>
            <w:r w:rsidRPr="007C4ACA">
              <w:rPr>
                <w:lang w:val="id-ID"/>
                <w14:cntxtAlts/>
              </w:rPr>
              <w:t>eek</w:t>
            </w:r>
            <w:proofErr w:type="spellEnd"/>
          </w:p>
        </w:tc>
        <w:tc>
          <w:tcPr>
            <w:tcW w:w="794" w:type="dxa"/>
            <w:vAlign w:val="center"/>
          </w:tcPr>
          <w:p w14:paraId="2A20FFC7" w14:textId="7F715870" w:rsidR="000D5A71" w:rsidRDefault="000D5A71" w:rsidP="000D5A71">
            <w:pPr>
              <w:rPr>
                <w:lang w:val="id-ID"/>
                <w14:cntxtAlts/>
              </w:rPr>
            </w:pPr>
            <w:r>
              <w:rPr>
                <w:lang w:val="id-ID"/>
                <w14:cntxtAlts/>
              </w:rPr>
              <w:t>1</w:t>
            </w:r>
          </w:p>
        </w:tc>
      </w:tr>
      <w:tr w:rsidR="000D5A71" w:rsidRPr="009176FE" w14:paraId="14D3F7F8" w14:textId="77777777" w:rsidTr="005A6DC4">
        <w:trPr>
          <w:trHeight w:val="278"/>
        </w:trPr>
        <w:tc>
          <w:tcPr>
            <w:tcW w:w="2127" w:type="dxa"/>
            <w:vAlign w:val="center"/>
          </w:tcPr>
          <w:p w14:paraId="7C464B0F" w14:textId="46A6D381" w:rsidR="000D5A71" w:rsidRPr="007B4593" w:rsidRDefault="000D5A71" w:rsidP="000D5A71">
            <w:r w:rsidRPr="000841AA">
              <w:t>Amount of Collected Waste</w:t>
            </w:r>
          </w:p>
        </w:tc>
        <w:tc>
          <w:tcPr>
            <w:tcW w:w="2119" w:type="dxa"/>
            <w:vAlign w:val="center"/>
          </w:tcPr>
          <w:p w14:paraId="2FBA877F" w14:textId="38501BEB" w:rsidR="000D5A71" w:rsidRPr="00D368C4" w:rsidRDefault="000D5A71" w:rsidP="000D5A71">
            <w:pPr>
              <w:rPr>
                <w:lang w:val="id-ID"/>
                <w14:cntxtAlts/>
              </w:rPr>
            </w:pPr>
            <w:r w:rsidRPr="00965B77">
              <w:rPr>
                <w:lang w:val="id-ID"/>
                <w14:cntxtAlts/>
              </w:rPr>
              <w:t xml:space="preserve">&gt; 20 </w:t>
            </w:r>
            <w:r w:rsidRPr="00B7212D">
              <w:rPr>
                <w:lang w:val="id-ID"/>
                <w14:cntxtAlts/>
              </w:rPr>
              <w:t>KG</w:t>
            </w:r>
            <w:r w:rsidRPr="00965B77">
              <w:rPr>
                <w:lang w:val="id-ID"/>
                <w14:cntxtAlts/>
              </w:rPr>
              <w:t xml:space="preserve"> </w:t>
            </w:r>
            <w:proofErr w:type="spellStart"/>
            <w:r w:rsidR="00271E3D">
              <w:rPr>
                <w:lang w:val="id-ID"/>
                <w14:cntxtAlts/>
              </w:rPr>
              <w:t>to</w:t>
            </w:r>
            <w:proofErr w:type="spellEnd"/>
            <w:r w:rsidRPr="00965B77">
              <w:rPr>
                <w:lang w:val="id-ID"/>
                <w14:cntxtAlts/>
              </w:rPr>
              <w:t xml:space="preserve"> 40 KG/ </w:t>
            </w:r>
            <w:proofErr w:type="spellStart"/>
            <w:r>
              <w:rPr>
                <w:lang w:val="id-ID"/>
                <w14:cntxtAlts/>
              </w:rPr>
              <w:t>W</w:t>
            </w:r>
            <w:r w:rsidRPr="006478FE">
              <w:rPr>
                <w:lang w:val="id-ID"/>
                <w14:cntxtAlts/>
              </w:rPr>
              <w:t>eek</w:t>
            </w:r>
            <w:proofErr w:type="spellEnd"/>
          </w:p>
        </w:tc>
        <w:tc>
          <w:tcPr>
            <w:tcW w:w="794" w:type="dxa"/>
            <w:vAlign w:val="center"/>
          </w:tcPr>
          <w:p w14:paraId="21ECCF28" w14:textId="7AE23E5C" w:rsidR="000D5A71" w:rsidRDefault="000D5A71" w:rsidP="000D5A71">
            <w:pPr>
              <w:rPr>
                <w:lang w:val="id-ID"/>
                <w14:cntxtAlts/>
              </w:rPr>
            </w:pPr>
            <w:r>
              <w:rPr>
                <w:lang w:val="id-ID"/>
                <w14:cntxtAlts/>
              </w:rPr>
              <w:t>2</w:t>
            </w:r>
          </w:p>
        </w:tc>
      </w:tr>
      <w:tr w:rsidR="000D5A71" w:rsidRPr="009176FE" w14:paraId="40AAEBB0" w14:textId="77777777" w:rsidTr="005A6DC4">
        <w:trPr>
          <w:trHeight w:val="278"/>
        </w:trPr>
        <w:tc>
          <w:tcPr>
            <w:tcW w:w="2127" w:type="dxa"/>
            <w:vAlign w:val="center"/>
          </w:tcPr>
          <w:p w14:paraId="22DC8EAE" w14:textId="34CACB87" w:rsidR="000D5A71" w:rsidRPr="007B4593" w:rsidRDefault="000D5A71" w:rsidP="000D5A71">
            <w:r w:rsidRPr="000841AA">
              <w:t>Amount of Collected Waste</w:t>
            </w:r>
          </w:p>
        </w:tc>
        <w:tc>
          <w:tcPr>
            <w:tcW w:w="2119" w:type="dxa"/>
            <w:vAlign w:val="center"/>
          </w:tcPr>
          <w:p w14:paraId="025A7BC9" w14:textId="2C452502" w:rsidR="000D5A71" w:rsidRPr="00D368C4" w:rsidRDefault="000D5A71" w:rsidP="000D5A71">
            <w:pPr>
              <w:rPr>
                <w:lang w:val="id-ID"/>
                <w14:cntxtAlts/>
              </w:rPr>
            </w:pPr>
            <w:r w:rsidRPr="00B60341">
              <w:rPr>
                <w:lang w:val="id-ID"/>
                <w14:cntxtAlts/>
              </w:rPr>
              <w:t xml:space="preserve">&gt; 40 </w:t>
            </w:r>
            <w:r w:rsidRPr="00B7212D">
              <w:rPr>
                <w:lang w:val="id-ID"/>
                <w14:cntxtAlts/>
              </w:rPr>
              <w:t>KG</w:t>
            </w:r>
            <w:r w:rsidRPr="00B60341">
              <w:rPr>
                <w:lang w:val="id-ID"/>
                <w14:cntxtAlts/>
              </w:rPr>
              <w:t xml:space="preserve"> </w:t>
            </w:r>
            <w:proofErr w:type="spellStart"/>
            <w:r w:rsidR="00271E3D">
              <w:rPr>
                <w:lang w:val="id-ID"/>
                <w14:cntxtAlts/>
              </w:rPr>
              <w:t>to</w:t>
            </w:r>
            <w:proofErr w:type="spellEnd"/>
            <w:r w:rsidRPr="00B60341">
              <w:rPr>
                <w:lang w:val="id-ID"/>
                <w14:cntxtAlts/>
              </w:rPr>
              <w:t xml:space="preserve"> 60 KG/ </w:t>
            </w:r>
            <w:proofErr w:type="spellStart"/>
            <w:r>
              <w:rPr>
                <w:lang w:val="id-ID"/>
                <w14:cntxtAlts/>
              </w:rPr>
              <w:t>W</w:t>
            </w:r>
            <w:r w:rsidRPr="006478FE">
              <w:rPr>
                <w:lang w:val="id-ID"/>
                <w14:cntxtAlts/>
              </w:rPr>
              <w:t>eek</w:t>
            </w:r>
            <w:proofErr w:type="spellEnd"/>
          </w:p>
        </w:tc>
        <w:tc>
          <w:tcPr>
            <w:tcW w:w="794" w:type="dxa"/>
            <w:vAlign w:val="center"/>
          </w:tcPr>
          <w:p w14:paraId="644B87F0" w14:textId="77F71D30" w:rsidR="000D5A71" w:rsidRDefault="000D5A71" w:rsidP="000D5A71">
            <w:pPr>
              <w:rPr>
                <w:lang w:val="id-ID"/>
                <w14:cntxtAlts/>
              </w:rPr>
            </w:pPr>
            <w:r>
              <w:rPr>
                <w:lang w:val="id-ID"/>
                <w14:cntxtAlts/>
              </w:rPr>
              <w:t>3</w:t>
            </w:r>
          </w:p>
        </w:tc>
      </w:tr>
      <w:tr w:rsidR="000D5A71" w:rsidRPr="009176FE" w14:paraId="348FA3A7" w14:textId="77777777" w:rsidTr="005A6DC4">
        <w:trPr>
          <w:trHeight w:val="278"/>
        </w:trPr>
        <w:tc>
          <w:tcPr>
            <w:tcW w:w="2127" w:type="dxa"/>
            <w:vAlign w:val="center"/>
          </w:tcPr>
          <w:p w14:paraId="7820A630" w14:textId="32169B05" w:rsidR="000D5A71" w:rsidRPr="007B4593" w:rsidRDefault="000D5A71" w:rsidP="000D5A71">
            <w:r w:rsidRPr="000841AA">
              <w:t>Amount of Collected Waste</w:t>
            </w:r>
          </w:p>
        </w:tc>
        <w:tc>
          <w:tcPr>
            <w:tcW w:w="2119" w:type="dxa"/>
            <w:vAlign w:val="center"/>
          </w:tcPr>
          <w:p w14:paraId="179464D1" w14:textId="5258F3E6" w:rsidR="000D5A71" w:rsidRPr="00D368C4" w:rsidRDefault="000D5A71" w:rsidP="000D5A71">
            <w:pPr>
              <w:rPr>
                <w:lang w:val="id-ID"/>
                <w14:cntxtAlts/>
              </w:rPr>
            </w:pPr>
            <w:r w:rsidRPr="00223B7C">
              <w:rPr>
                <w:lang w:val="id-ID"/>
                <w14:cntxtAlts/>
              </w:rPr>
              <w:t xml:space="preserve">&gt; 60 </w:t>
            </w:r>
            <w:r w:rsidRPr="00B7212D">
              <w:rPr>
                <w:lang w:val="id-ID"/>
                <w14:cntxtAlts/>
              </w:rPr>
              <w:t>KG</w:t>
            </w:r>
            <w:r w:rsidRPr="00223B7C">
              <w:rPr>
                <w:lang w:val="id-ID"/>
                <w14:cntxtAlts/>
              </w:rPr>
              <w:t xml:space="preserve"> </w:t>
            </w:r>
            <w:proofErr w:type="spellStart"/>
            <w:r w:rsidR="00271E3D">
              <w:rPr>
                <w:lang w:val="id-ID"/>
                <w14:cntxtAlts/>
              </w:rPr>
              <w:t>to</w:t>
            </w:r>
            <w:proofErr w:type="spellEnd"/>
            <w:r w:rsidRPr="00223B7C">
              <w:rPr>
                <w:lang w:val="id-ID"/>
                <w14:cntxtAlts/>
              </w:rPr>
              <w:t xml:space="preserve"> 80 KG/ </w:t>
            </w:r>
            <w:proofErr w:type="spellStart"/>
            <w:r>
              <w:rPr>
                <w:lang w:val="id-ID"/>
                <w14:cntxtAlts/>
              </w:rPr>
              <w:t>W</w:t>
            </w:r>
            <w:r w:rsidRPr="006478FE">
              <w:rPr>
                <w:lang w:val="id-ID"/>
                <w14:cntxtAlts/>
              </w:rPr>
              <w:t>eek</w:t>
            </w:r>
            <w:proofErr w:type="spellEnd"/>
          </w:p>
        </w:tc>
        <w:tc>
          <w:tcPr>
            <w:tcW w:w="794" w:type="dxa"/>
            <w:vAlign w:val="center"/>
          </w:tcPr>
          <w:p w14:paraId="32EC76A0" w14:textId="2D0CE407" w:rsidR="000D5A71" w:rsidRDefault="000D5A71" w:rsidP="000D5A71">
            <w:pPr>
              <w:rPr>
                <w:lang w:val="id-ID"/>
                <w14:cntxtAlts/>
              </w:rPr>
            </w:pPr>
            <w:r>
              <w:rPr>
                <w:lang w:val="id-ID"/>
                <w14:cntxtAlts/>
              </w:rPr>
              <w:t>4</w:t>
            </w:r>
          </w:p>
        </w:tc>
      </w:tr>
      <w:tr w:rsidR="000D5A71" w:rsidRPr="009176FE" w14:paraId="4A9E4ADF" w14:textId="77777777" w:rsidTr="005A6DC4">
        <w:trPr>
          <w:trHeight w:val="278"/>
        </w:trPr>
        <w:tc>
          <w:tcPr>
            <w:tcW w:w="2127" w:type="dxa"/>
            <w:vAlign w:val="center"/>
          </w:tcPr>
          <w:p w14:paraId="05861B1C" w14:textId="79F96A3C" w:rsidR="000D5A71" w:rsidRPr="007B4593" w:rsidRDefault="000D5A71" w:rsidP="000D5A71">
            <w:r w:rsidRPr="000841AA">
              <w:t>Amount of Collected Waste</w:t>
            </w:r>
          </w:p>
        </w:tc>
        <w:tc>
          <w:tcPr>
            <w:tcW w:w="2119" w:type="dxa"/>
            <w:vAlign w:val="center"/>
          </w:tcPr>
          <w:p w14:paraId="04CAA1B2" w14:textId="31C64957" w:rsidR="000D5A71" w:rsidRPr="00D368C4" w:rsidRDefault="000D5A71" w:rsidP="000D5A71">
            <w:pPr>
              <w:rPr>
                <w:lang w:val="id-ID"/>
                <w14:cntxtAlts/>
              </w:rPr>
            </w:pPr>
            <w:r w:rsidRPr="002C5A89">
              <w:rPr>
                <w:lang w:val="id-ID"/>
                <w14:cntxtAlts/>
              </w:rPr>
              <w:t xml:space="preserve">&gt; 80 KG/ </w:t>
            </w:r>
            <w:proofErr w:type="spellStart"/>
            <w:r>
              <w:rPr>
                <w:lang w:val="id-ID"/>
                <w14:cntxtAlts/>
              </w:rPr>
              <w:t>W</w:t>
            </w:r>
            <w:r w:rsidRPr="006478FE">
              <w:rPr>
                <w:lang w:val="id-ID"/>
                <w14:cntxtAlts/>
              </w:rPr>
              <w:t>eek</w:t>
            </w:r>
            <w:proofErr w:type="spellEnd"/>
          </w:p>
        </w:tc>
        <w:tc>
          <w:tcPr>
            <w:tcW w:w="794" w:type="dxa"/>
            <w:vAlign w:val="center"/>
          </w:tcPr>
          <w:p w14:paraId="6CA9D6B2" w14:textId="38C6465E" w:rsidR="000D5A71" w:rsidRDefault="000D5A71" w:rsidP="000D5A71">
            <w:pPr>
              <w:rPr>
                <w:lang w:val="id-ID"/>
                <w14:cntxtAlts/>
              </w:rPr>
            </w:pPr>
            <w:r>
              <w:rPr>
                <w:lang w:val="id-ID"/>
                <w14:cntxtAlts/>
              </w:rPr>
              <w:t>5</w:t>
            </w:r>
          </w:p>
        </w:tc>
      </w:tr>
    </w:tbl>
    <w:p w14:paraId="580D7E6E" w14:textId="77777777" w:rsidR="0009010F" w:rsidRDefault="0009010F" w:rsidP="0009010F">
      <w:pPr>
        <w:tabs>
          <w:tab w:val="left" w:pos="288"/>
        </w:tabs>
        <w:spacing w:after="120" w:line="228" w:lineRule="auto"/>
        <w:ind w:firstLine="288"/>
        <w:jc w:val="both"/>
      </w:pPr>
    </w:p>
    <w:p w14:paraId="10742A0A" w14:textId="608E2CF6" w:rsidR="00C05C46" w:rsidRDefault="00B61A7B" w:rsidP="00C05C46">
      <w:pPr>
        <w:tabs>
          <w:tab w:val="left" w:pos="288"/>
        </w:tabs>
        <w:spacing w:after="120" w:line="228" w:lineRule="auto"/>
        <w:ind w:firstLine="288"/>
        <w:jc w:val="both"/>
      </w:pPr>
      <w:r w:rsidRPr="00B61A7B">
        <w:t xml:space="preserve">The alternatives to be selected for ranking the most active waste banks </w:t>
      </w:r>
      <w:proofErr w:type="gramStart"/>
      <w:r w:rsidRPr="00B61A7B">
        <w:t>are :</w:t>
      </w:r>
      <w:proofErr w:type="gramEnd"/>
    </w:p>
    <w:p w14:paraId="0ACE37A6" w14:textId="1A0CC9D2" w:rsidR="003D648A" w:rsidRPr="008A0E1F" w:rsidRDefault="00915C3A" w:rsidP="003D648A">
      <w:pPr>
        <w:numPr>
          <w:ilvl w:val="0"/>
          <w:numId w:val="6"/>
        </w:numPr>
        <w:spacing w:before="240" w:after="120" w:line="216" w:lineRule="auto"/>
        <w:rPr>
          <w:smallCaps/>
        </w:rPr>
      </w:pPr>
      <w:r>
        <w:rPr>
          <w:smallCaps/>
          <w:sz w:val="16"/>
          <w:szCs w:val="16"/>
        </w:rPr>
        <w:t>ALTERNATI</w:t>
      </w:r>
      <w:r w:rsidR="00BA5D15">
        <w:rPr>
          <w:smallCaps/>
          <w:sz w:val="16"/>
          <w:szCs w:val="16"/>
        </w:rPr>
        <w:t>VE</w:t>
      </w:r>
    </w:p>
    <w:tbl>
      <w:tblPr>
        <w:tblStyle w:val="TableGrid"/>
        <w:tblW w:w="4983" w:type="pct"/>
        <w:tblInd w:w="108" w:type="dxa"/>
        <w:tblLook w:val="04A0" w:firstRow="1" w:lastRow="0" w:firstColumn="1" w:lastColumn="0" w:noHBand="0" w:noVBand="1"/>
      </w:tblPr>
      <w:tblGrid>
        <w:gridCol w:w="550"/>
        <w:gridCol w:w="858"/>
        <w:gridCol w:w="2014"/>
        <w:gridCol w:w="1637"/>
      </w:tblGrid>
      <w:tr w:rsidR="0008415F" w:rsidRPr="009176FE" w14:paraId="1C2145C1" w14:textId="77777777" w:rsidTr="0008415F">
        <w:trPr>
          <w:trHeight w:val="286"/>
        </w:trPr>
        <w:tc>
          <w:tcPr>
            <w:tcW w:w="543" w:type="pct"/>
            <w:vAlign w:val="center"/>
          </w:tcPr>
          <w:p w14:paraId="31C643DF" w14:textId="7D325E04" w:rsidR="00BD6C92" w:rsidRPr="00C36492" w:rsidRDefault="00F32439" w:rsidP="006548B1">
            <w:pPr>
              <w:rPr>
                <w:b/>
                <w:bCs/>
                <w14:cntxtAlts/>
              </w:rPr>
            </w:pPr>
            <w:r>
              <w:rPr>
                <w:b/>
                <w:bCs/>
                <w14:cntxtAlts/>
              </w:rPr>
              <w:t>ID</w:t>
            </w:r>
          </w:p>
        </w:tc>
        <w:tc>
          <w:tcPr>
            <w:tcW w:w="848" w:type="pct"/>
            <w:vAlign w:val="center"/>
          </w:tcPr>
          <w:p w14:paraId="1E267DE2" w14:textId="113467FD" w:rsidR="00BD6C92" w:rsidRPr="009176FE" w:rsidRDefault="00F32439" w:rsidP="006548B1">
            <w:pPr>
              <w:rPr>
                <w:lang w:val="id-ID"/>
                <w14:cntxtAlts/>
              </w:rPr>
            </w:pPr>
            <w:r>
              <w:rPr>
                <w:b/>
                <w:bCs/>
                <w14:cntxtAlts/>
              </w:rPr>
              <w:t>C</w:t>
            </w:r>
            <w:r w:rsidR="00BD6C92">
              <w:rPr>
                <w:b/>
                <w:bCs/>
                <w14:cntxtAlts/>
              </w:rPr>
              <w:t>ode</w:t>
            </w:r>
          </w:p>
        </w:tc>
        <w:tc>
          <w:tcPr>
            <w:tcW w:w="1991" w:type="pct"/>
            <w:vAlign w:val="center"/>
          </w:tcPr>
          <w:p w14:paraId="45B7FF99" w14:textId="784AD5E2" w:rsidR="00BD6C92" w:rsidRPr="009176FE" w:rsidRDefault="00BD6C92" w:rsidP="006548B1">
            <w:pPr>
              <w:rPr>
                <w:lang w:val="id-ID"/>
                <w14:cntxtAlts/>
              </w:rPr>
            </w:pPr>
            <w:r>
              <w:rPr>
                <w:b/>
                <w:bCs/>
                <w14:cntxtAlts/>
              </w:rPr>
              <w:t>Alternati</w:t>
            </w:r>
            <w:r w:rsidR="00FB4E5C">
              <w:rPr>
                <w:b/>
                <w:bCs/>
                <w14:cntxtAlts/>
              </w:rPr>
              <w:t>ve</w:t>
            </w:r>
          </w:p>
        </w:tc>
        <w:tc>
          <w:tcPr>
            <w:tcW w:w="1619" w:type="pct"/>
            <w:vAlign w:val="center"/>
          </w:tcPr>
          <w:p w14:paraId="3ED568C6" w14:textId="0FB6781B" w:rsidR="00BD6C92" w:rsidRPr="009176FE" w:rsidRDefault="00D321D2" w:rsidP="006548B1">
            <w:pPr>
              <w:rPr>
                <w:lang w:val="id-ID"/>
                <w14:cntxtAlts/>
              </w:rPr>
            </w:pPr>
            <w:r>
              <w:rPr>
                <w:b/>
                <w:bCs/>
                <w14:cntxtAlts/>
              </w:rPr>
              <w:t>Information</w:t>
            </w:r>
          </w:p>
        </w:tc>
      </w:tr>
      <w:tr w:rsidR="0008415F" w:rsidRPr="009176FE" w14:paraId="7B75A964" w14:textId="77777777" w:rsidTr="0008415F">
        <w:trPr>
          <w:trHeight w:val="286"/>
        </w:trPr>
        <w:tc>
          <w:tcPr>
            <w:tcW w:w="543" w:type="pct"/>
            <w:vAlign w:val="center"/>
          </w:tcPr>
          <w:p w14:paraId="437DBE14" w14:textId="77777777" w:rsidR="00BD6C92" w:rsidRPr="00D318BB" w:rsidRDefault="00BD6C92" w:rsidP="006548B1">
            <w:pPr>
              <w:rPr>
                <w14:cntxtAlts/>
              </w:rPr>
            </w:pPr>
            <w:r>
              <w:rPr>
                <w14:cntxtAlts/>
              </w:rPr>
              <w:t>1</w:t>
            </w:r>
          </w:p>
        </w:tc>
        <w:tc>
          <w:tcPr>
            <w:tcW w:w="848" w:type="pct"/>
            <w:vAlign w:val="center"/>
          </w:tcPr>
          <w:p w14:paraId="49F1CB40" w14:textId="77777777" w:rsidR="00BD6C92" w:rsidRPr="00D318BB" w:rsidRDefault="00BD6C92" w:rsidP="006548B1">
            <w:pPr>
              <w:rPr>
                <w14:cntxtAlts/>
              </w:rPr>
            </w:pPr>
            <w:r>
              <w:rPr>
                <w14:cntxtAlts/>
              </w:rPr>
              <w:t>A01</w:t>
            </w:r>
          </w:p>
        </w:tc>
        <w:tc>
          <w:tcPr>
            <w:tcW w:w="1991" w:type="pct"/>
            <w:vAlign w:val="center"/>
          </w:tcPr>
          <w:p w14:paraId="5C0F22C0" w14:textId="77777777" w:rsidR="00BD6C92" w:rsidRPr="009176FE" w:rsidRDefault="00BD6C92" w:rsidP="006548B1">
            <w:pPr>
              <w:rPr>
                <w:lang w:val="id-ID"/>
                <w14:cntxtAlts/>
              </w:rPr>
            </w:pPr>
            <w:r>
              <w:t>Pelita</w:t>
            </w:r>
            <w:r w:rsidRPr="007C0B51">
              <w:t xml:space="preserve"> </w:t>
            </w:r>
            <w:proofErr w:type="spellStart"/>
            <w:r>
              <w:t>Bangsa</w:t>
            </w:r>
            <w:proofErr w:type="spellEnd"/>
          </w:p>
        </w:tc>
        <w:tc>
          <w:tcPr>
            <w:tcW w:w="1619" w:type="pct"/>
            <w:vAlign w:val="center"/>
          </w:tcPr>
          <w:p w14:paraId="4BB50B0C" w14:textId="77777777" w:rsidR="00BD6C92" w:rsidRPr="009176FE" w:rsidRDefault="00BD6C92" w:rsidP="006548B1">
            <w:pPr>
              <w:rPr>
                <w:lang w:val="id-ID"/>
                <w14:cntxtAlts/>
              </w:rPr>
            </w:pPr>
            <w:r>
              <w:rPr>
                <w:lang w:val="id-ID"/>
                <w14:cntxtAlts/>
              </w:rPr>
              <w:t>BSU</w:t>
            </w:r>
          </w:p>
        </w:tc>
      </w:tr>
      <w:tr w:rsidR="0008415F" w:rsidRPr="009176FE" w14:paraId="1581E63A" w14:textId="77777777" w:rsidTr="0008415F">
        <w:trPr>
          <w:trHeight w:val="286"/>
        </w:trPr>
        <w:tc>
          <w:tcPr>
            <w:tcW w:w="543" w:type="pct"/>
            <w:vAlign w:val="center"/>
          </w:tcPr>
          <w:p w14:paraId="6BF05FF4" w14:textId="77777777" w:rsidR="00BD6C92" w:rsidRPr="00D318BB" w:rsidRDefault="00BD6C92" w:rsidP="006548B1">
            <w:pPr>
              <w:rPr>
                <w14:cntxtAlts/>
              </w:rPr>
            </w:pPr>
            <w:r>
              <w:rPr>
                <w14:cntxtAlts/>
              </w:rPr>
              <w:t>2</w:t>
            </w:r>
          </w:p>
        </w:tc>
        <w:tc>
          <w:tcPr>
            <w:tcW w:w="848" w:type="pct"/>
            <w:vAlign w:val="center"/>
          </w:tcPr>
          <w:p w14:paraId="7F9E12F1" w14:textId="77777777" w:rsidR="00BD6C92" w:rsidRPr="00D318BB" w:rsidRDefault="00BD6C92" w:rsidP="006548B1">
            <w:pPr>
              <w:rPr>
                <w14:cntxtAlts/>
              </w:rPr>
            </w:pPr>
            <w:r>
              <w:rPr>
                <w14:cntxtAlts/>
              </w:rPr>
              <w:t>A02</w:t>
            </w:r>
          </w:p>
        </w:tc>
        <w:tc>
          <w:tcPr>
            <w:tcW w:w="1991" w:type="pct"/>
            <w:vAlign w:val="center"/>
          </w:tcPr>
          <w:p w14:paraId="6E4998C4" w14:textId="77777777" w:rsidR="00BD6C92" w:rsidRPr="009176FE" w:rsidRDefault="00BD6C92" w:rsidP="006548B1">
            <w:pPr>
              <w:rPr>
                <w:lang w:val="id-ID"/>
                <w14:cntxtAlts/>
              </w:rPr>
            </w:pPr>
            <w:r>
              <w:t>Pelita Harapan</w:t>
            </w:r>
          </w:p>
        </w:tc>
        <w:tc>
          <w:tcPr>
            <w:tcW w:w="1619" w:type="pct"/>
            <w:vAlign w:val="center"/>
          </w:tcPr>
          <w:p w14:paraId="187682BA" w14:textId="77777777" w:rsidR="00BD6C92" w:rsidRPr="009176FE" w:rsidRDefault="00BD6C92" w:rsidP="006548B1">
            <w:pPr>
              <w:rPr>
                <w:lang w:val="id-ID"/>
                <w14:cntxtAlts/>
              </w:rPr>
            </w:pPr>
            <w:r>
              <w:rPr>
                <w:lang w:val="id-ID"/>
                <w14:cntxtAlts/>
              </w:rPr>
              <w:t>BSU</w:t>
            </w:r>
          </w:p>
        </w:tc>
      </w:tr>
      <w:tr w:rsidR="0008415F" w:rsidRPr="009176FE" w14:paraId="097B752F" w14:textId="77777777" w:rsidTr="0008415F">
        <w:trPr>
          <w:trHeight w:val="286"/>
        </w:trPr>
        <w:tc>
          <w:tcPr>
            <w:tcW w:w="543" w:type="pct"/>
            <w:vAlign w:val="center"/>
          </w:tcPr>
          <w:p w14:paraId="3369EB94" w14:textId="77777777" w:rsidR="00BD6C92" w:rsidRDefault="00BD6C92" w:rsidP="006548B1">
            <w:pPr>
              <w:rPr>
                <w14:cntxtAlts/>
              </w:rPr>
            </w:pPr>
            <w:r>
              <w:rPr>
                <w14:cntxtAlts/>
              </w:rPr>
              <w:t>3</w:t>
            </w:r>
          </w:p>
        </w:tc>
        <w:tc>
          <w:tcPr>
            <w:tcW w:w="848" w:type="pct"/>
            <w:vAlign w:val="center"/>
          </w:tcPr>
          <w:p w14:paraId="017F6290" w14:textId="77777777" w:rsidR="00BD6C92" w:rsidRDefault="00BD6C92" w:rsidP="006548B1">
            <w:pPr>
              <w:rPr>
                <w14:cntxtAlts/>
              </w:rPr>
            </w:pPr>
            <w:r>
              <w:rPr>
                <w14:cntxtAlts/>
              </w:rPr>
              <w:t>A03</w:t>
            </w:r>
          </w:p>
        </w:tc>
        <w:tc>
          <w:tcPr>
            <w:tcW w:w="1991" w:type="pct"/>
            <w:vAlign w:val="center"/>
          </w:tcPr>
          <w:p w14:paraId="0EF4E0F8" w14:textId="77777777" w:rsidR="00BD6C92" w:rsidRPr="002803E7" w:rsidRDefault="00BD6C92" w:rsidP="006548B1">
            <w:proofErr w:type="spellStart"/>
            <w:r>
              <w:t>Kreatif</w:t>
            </w:r>
            <w:proofErr w:type="spellEnd"/>
            <w:r>
              <w:t xml:space="preserve"> Pemuda</w:t>
            </w:r>
          </w:p>
        </w:tc>
        <w:tc>
          <w:tcPr>
            <w:tcW w:w="1619" w:type="pct"/>
            <w:vAlign w:val="center"/>
          </w:tcPr>
          <w:p w14:paraId="6367357A" w14:textId="77777777" w:rsidR="00BD6C92" w:rsidRPr="009176FE" w:rsidRDefault="00BD6C92" w:rsidP="006548B1">
            <w:pPr>
              <w:rPr>
                <w:lang w:val="id-ID"/>
                <w14:cntxtAlts/>
              </w:rPr>
            </w:pPr>
            <w:r>
              <w:rPr>
                <w:lang w:val="id-ID"/>
                <w14:cntxtAlts/>
              </w:rPr>
              <w:t>BSU</w:t>
            </w:r>
          </w:p>
        </w:tc>
      </w:tr>
      <w:tr w:rsidR="0008415F" w:rsidRPr="009176FE" w14:paraId="11084D48" w14:textId="77777777" w:rsidTr="0008415F">
        <w:trPr>
          <w:trHeight w:val="286"/>
        </w:trPr>
        <w:tc>
          <w:tcPr>
            <w:tcW w:w="543" w:type="pct"/>
            <w:vAlign w:val="center"/>
          </w:tcPr>
          <w:p w14:paraId="604B3E6D" w14:textId="77777777" w:rsidR="00BD6C92" w:rsidRDefault="00BD6C92" w:rsidP="006548B1">
            <w:pPr>
              <w:rPr>
                <w14:cntxtAlts/>
              </w:rPr>
            </w:pPr>
            <w:r>
              <w:rPr>
                <w14:cntxtAlts/>
              </w:rPr>
              <w:t>4</w:t>
            </w:r>
          </w:p>
        </w:tc>
        <w:tc>
          <w:tcPr>
            <w:tcW w:w="848" w:type="pct"/>
            <w:vAlign w:val="center"/>
          </w:tcPr>
          <w:p w14:paraId="41A6B7D6" w14:textId="77777777" w:rsidR="00BD6C92" w:rsidRDefault="00BD6C92" w:rsidP="006548B1">
            <w:pPr>
              <w:rPr>
                <w14:cntxtAlts/>
              </w:rPr>
            </w:pPr>
            <w:r>
              <w:rPr>
                <w14:cntxtAlts/>
              </w:rPr>
              <w:t>A04</w:t>
            </w:r>
          </w:p>
        </w:tc>
        <w:tc>
          <w:tcPr>
            <w:tcW w:w="1991" w:type="pct"/>
            <w:vAlign w:val="center"/>
          </w:tcPr>
          <w:p w14:paraId="33E75739" w14:textId="77777777" w:rsidR="00BD6C92" w:rsidRPr="002803E7" w:rsidRDefault="00BD6C92" w:rsidP="006548B1">
            <w:proofErr w:type="spellStart"/>
            <w:r>
              <w:t>Kemapertika</w:t>
            </w:r>
            <w:proofErr w:type="spellEnd"/>
          </w:p>
        </w:tc>
        <w:tc>
          <w:tcPr>
            <w:tcW w:w="1619" w:type="pct"/>
            <w:vAlign w:val="center"/>
          </w:tcPr>
          <w:p w14:paraId="4D09EE50" w14:textId="77777777" w:rsidR="00BD6C92" w:rsidRPr="009176FE" w:rsidRDefault="00BD6C92" w:rsidP="006548B1">
            <w:pPr>
              <w:rPr>
                <w:lang w:val="id-ID"/>
                <w14:cntxtAlts/>
              </w:rPr>
            </w:pPr>
            <w:r>
              <w:rPr>
                <w:lang w:val="id-ID"/>
                <w14:cntxtAlts/>
              </w:rPr>
              <w:t>BSU</w:t>
            </w:r>
          </w:p>
        </w:tc>
      </w:tr>
      <w:tr w:rsidR="0008415F" w:rsidRPr="009176FE" w14:paraId="10861965" w14:textId="77777777" w:rsidTr="0008415F">
        <w:trPr>
          <w:trHeight w:val="286"/>
        </w:trPr>
        <w:tc>
          <w:tcPr>
            <w:tcW w:w="543" w:type="pct"/>
            <w:vAlign w:val="center"/>
          </w:tcPr>
          <w:p w14:paraId="06896AF2" w14:textId="77777777" w:rsidR="00BD6C92" w:rsidRDefault="00BD6C92" w:rsidP="006548B1">
            <w:pPr>
              <w:rPr>
                <w14:cntxtAlts/>
              </w:rPr>
            </w:pPr>
            <w:r>
              <w:rPr>
                <w14:cntxtAlts/>
              </w:rPr>
              <w:t>5</w:t>
            </w:r>
          </w:p>
        </w:tc>
        <w:tc>
          <w:tcPr>
            <w:tcW w:w="848" w:type="pct"/>
            <w:vAlign w:val="center"/>
          </w:tcPr>
          <w:p w14:paraId="60D88AB2" w14:textId="77777777" w:rsidR="00BD6C92" w:rsidRDefault="00BD6C92" w:rsidP="006548B1">
            <w:pPr>
              <w:rPr>
                <w14:cntxtAlts/>
              </w:rPr>
            </w:pPr>
            <w:r>
              <w:rPr>
                <w14:cntxtAlts/>
              </w:rPr>
              <w:t>A05</w:t>
            </w:r>
          </w:p>
        </w:tc>
        <w:tc>
          <w:tcPr>
            <w:tcW w:w="1991" w:type="pct"/>
            <w:vAlign w:val="center"/>
          </w:tcPr>
          <w:p w14:paraId="6E4DC520" w14:textId="77777777" w:rsidR="00BD6C92" w:rsidRPr="002803E7" w:rsidRDefault="00BD6C92" w:rsidP="006548B1">
            <w:r>
              <w:t xml:space="preserve">Teratai </w:t>
            </w:r>
            <w:proofErr w:type="spellStart"/>
            <w:r>
              <w:t>Pampang</w:t>
            </w:r>
            <w:proofErr w:type="spellEnd"/>
          </w:p>
        </w:tc>
        <w:tc>
          <w:tcPr>
            <w:tcW w:w="1619" w:type="pct"/>
            <w:vAlign w:val="center"/>
          </w:tcPr>
          <w:p w14:paraId="38903D22" w14:textId="77777777" w:rsidR="00BD6C92" w:rsidRPr="009176FE" w:rsidRDefault="00BD6C92" w:rsidP="006548B1">
            <w:pPr>
              <w:rPr>
                <w:lang w:val="id-ID"/>
                <w14:cntxtAlts/>
              </w:rPr>
            </w:pPr>
            <w:r>
              <w:rPr>
                <w:lang w:val="id-ID"/>
                <w14:cntxtAlts/>
              </w:rPr>
              <w:t>BSU</w:t>
            </w:r>
          </w:p>
        </w:tc>
      </w:tr>
    </w:tbl>
    <w:p w14:paraId="7B77E072" w14:textId="77777777" w:rsidR="0062046A" w:rsidRDefault="0062046A" w:rsidP="00004238">
      <w:pPr>
        <w:tabs>
          <w:tab w:val="left" w:pos="288"/>
        </w:tabs>
        <w:spacing w:after="120" w:line="228" w:lineRule="auto"/>
        <w:ind w:firstLine="288"/>
        <w:jc w:val="both"/>
      </w:pPr>
    </w:p>
    <w:p w14:paraId="4B5BDD3A" w14:textId="605B2E89" w:rsidR="008503FB" w:rsidRPr="0095737E" w:rsidRDefault="009D1C7B" w:rsidP="008503FB">
      <w:pPr>
        <w:pStyle w:val="Heading2"/>
        <w:numPr>
          <w:ilvl w:val="1"/>
          <w:numId w:val="23"/>
        </w:numPr>
      </w:pPr>
      <w:r>
        <w:t>C</w:t>
      </w:r>
      <w:proofErr w:type="spellStart"/>
      <w:r w:rsidRPr="009D1C7B">
        <w:rPr>
          <w:lang w:val="en-ID"/>
        </w:rPr>
        <w:t>reating</w:t>
      </w:r>
      <w:proofErr w:type="spellEnd"/>
      <w:r w:rsidRPr="009D1C7B">
        <w:rPr>
          <w:lang w:val="en-ID"/>
        </w:rPr>
        <w:t xml:space="preserve"> the Decision Matrix (X)</w:t>
      </w:r>
    </w:p>
    <w:p w14:paraId="1E42D0D7" w14:textId="33ABB2A4" w:rsidR="008503FB" w:rsidRDefault="00B82AD5" w:rsidP="008503FB">
      <w:pPr>
        <w:tabs>
          <w:tab w:val="left" w:pos="288"/>
        </w:tabs>
        <w:spacing w:after="120" w:line="228" w:lineRule="auto"/>
        <w:ind w:firstLine="288"/>
        <w:jc w:val="both"/>
      </w:pPr>
      <w:r w:rsidRPr="00B82AD5">
        <w:t>T</w:t>
      </w:r>
      <w:r w:rsidR="00D22351">
        <w:t>he following t</w:t>
      </w:r>
      <w:r w:rsidRPr="00B82AD5">
        <w:t xml:space="preserve">able shows the statistical relationship between alternatives and criteria. The following are the values given to form the decision matrix (X) based on the preference values of each criteria for all </w:t>
      </w:r>
      <w:proofErr w:type="gramStart"/>
      <w:r w:rsidRPr="00B82AD5">
        <w:t>alternatives :</w:t>
      </w:r>
      <w:proofErr w:type="gramEnd"/>
    </w:p>
    <w:p w14:paraId="1CB7F5CE" w14:textId="5B71F850" w:rsidR="00A8743A" w:rsidRPr="008A0E1F" w:rsidRDefault="00F64B89" w:rsidP="00A8743A">
      <w:pPr>
        <w:numPr>
          <w:ilvl w:val="0"/>
          <w:numId w:val="6"/>
        </w:numPr>
        <w:spacing w:before="240" w:after="120" w:line="216" w:lineRule="auto"/>
        <w:rPr>
          <w:smallCaps/>
        </w:rPr>
      </w:pPr>
      <w:r>
        <w:rPr>
          <w:smallCaps/>
          <w:sz w:val="16"/>
          <w:szCs w:val="16"/>
        </w:rPr>
        <w:t xml:space="preserve">DECISION MATRIX </w:t>
      </w:r>
      <w:r w:rsidR="008F314B">
        <w:rPr>
          <w:smallCaps/>
          <w:sz w:val="16"/>
          <w:szCs w:val="16"/>
        </w:rPr>
        <w:t>(X)</w:t>
      </w:r>
    </w:p>
    <w:tbl>
      <w:tblPr>
        <w:tblStyle w:val="TableGrid"/>
        <w:tblW w:w="4965" w:type="pct"/>
        <w:tblInd w:w="108" w:type="dxa"/>
        <w:tblLook w:val="04A0" w:firstRow="1" w:lastRow="0" w:firstColumn="1" w:lastColumn="0" w:noHBand="0" w:noVBand="1"/>
      </w:tblPr>
      <w:tblGrid>
        <w:gridCol w:w="1983"/>
        <w:gridCol w:w="597"/>
        <w:gridCol w:w="597"/>
        <w:gridCol w:w="597"/>
        <w:gridCol w:w="597"/>
        <w:gridCol w:w="669"/>
      </w:tblGrid>
      <w:tr w:rsidR="00EA1683" w:rsidRPr="009176FE" w14:paraId="158C7762" w14:textId="77777777" w:rsidTr="00A3246D">
        <w:trPr>
          <w:trHeight w:val="270"/>
        </w:trPr>
        <w:tc>
          <w:tcPr>
            <w:tcW w:w="1968" w:type="pct"/>
            <w:vMerge w:val="restart"/>
            <w:vAlign w:val="center"/>
          </w:tcPr>
          <w:p w14:paraId="1FB5FC85" w14:textId="13EC7DF0" w:rsidR="00EA1683" w:rsidRPr="002F0FC8" w:rsidRDefault="00EA1683" w:rsidP="006548B1">
            <w:pPr>
              <w:rPr>
                <w:b/>
                <w:bCs/>
                <w:lang w:val="id-ID"/>
                <w14:cntxtAlts/>
              </w:rPr>
            </w:pPr>
            <w:proofErr w:type="spellStart"/>
            <w:r>
              <w:rPr>
                <w:b/>
                <w:bCs/>
                <w:lang w:val="id-ID"/>
                <w14:cntxtAlts/>
              </w:rPr>
              <w:t>Alternati</w:t>
            </w:r>
            <w:r w:rsidR="006B6D70">
              <w:rPr>
                <w:b/>
                <w:bCs/>
                <w:lang w:val="id-ID"/>
                <w14:cntxtAlts/>
              </w:rPr>
              <w:t>ve</w:t>
            </w:r>
            <w:proofErr w:type="spellEnd"/>
          </w:p>
        </w:tc>
        <w:tc>
          <w:tcPr>
            <w:tcW w:w="3032" w:type="pct"/>
            <w:gridSpan w:val="5"/>
            <w:vAlign w:val="center"/>
          </w:tcPr>
          <w:p w14:paraId="23A53FC7" w14:textId="35D6291F" w:rsidR="00EA1683" w:rsidRDefault="006B6D70" w:rsidP="006548B1">
            <w:pPr>
              <w:rPr>
                <w:b/>
                <w:bCs/>
                <w14:cntxtAlts/>
              </w:rPr>
            </w:pPr>
            <w:r>
              <w:rPr>
                <w:b/>
                <w:bCs/>
                <w14:cntxtAlts/>
              </w:rPr>
              <w:t>C</w:t>
            </w:r>
            <w:r w:rsidR="00EA1683">
              <w:rPr>
                <w:b/>
                <w:bCs/>
                <w14:cntxtAlts/>
              </w:rPr>
              <w:t>riteria</w:t>
            </w:r>
          </w:p>
        </w:tc>
      </w:tr>
      <w:tr w:rsidR="00EA1683" w:rsidRPr="009176FE" w14:paraId="128698C7" w14:textId="77777777" w:rsidTr="00A3246D">
        <w:trPr>
          <w:trHeight w:val="142"/>
        </w:trPr>
        <w:tc>
          <w:tcPr>
            <w:tcW w:w="1968" w:type="pct"/>
            <w:vMerge/>
            <w:vAlign w:val="center"/>
          </w:tcPr>
          <w:p w14:paraId="48CCA605" w14:textId="77777777" w:rsidR="00EA1683" w:rsidRPr="009176FE" w:rsidRDefault="00EA1683" w:rsidP="006548B1">
            <w:pPr>
              <w:rPr>
                <w:lang w:val="id-ID"/>
                <w14:cntxtAlts/>
              </w:rPr>
            </w:pPr>
          </w:p>
        </w:tc>
        <w:tc>
          <w:tcPr>
            <w:tcW w:w="592" w:type="pct"/>
            <w:vAlign w:val="center"/>
          </w:tcPr>
          <w:p w14:paraId="6E09E93A" w14:textId="77777777" w:rsidR="00EA1683" w:rsidRDefault="00EA1683" w:rsidP="006548B1">
            <w:pPr>
              <w:rPr>
                <w:lang w:val="id-ID"/>
                <w14:cntxtAlts/>
              </w:rPr>
            </w:pPr>
            <w:r>
              <w:rPr>
                <w:lang w:val="id-ID"/>
                <w14:cntxtAlts/>
              </w:rPr>
              <w:t>C1</w:t>
            </w:r>
          </w:p>
        </w:tc>
        <w:tc>
          <w:tcPr>
            <w:tcW w:w="592" w:type="pct"/>
          </w:tcPr>
          <w:p w14:paraId="0D4546FE" w14:textId="77777777" w:rsidR="00EA1683" w:rsidRDefault="00EA1683" w:rsidP="006548B1">
            <w:pPr>
              <w:rPr>
                <w:lang w:val="id-ID"/>
                <w14:cntxtAlts/>
              </w:rPr>
            </w:pPr>
            <w:r>
              <w:rPr>
                <w:lang w:val="id-ID"/>
                <w14:cntxtAlts/>
              </w:rPr>
              <w:t>C2</w:t>
            </w:r>
          </w:p>
        </w:tc>
        <w:tc>
          <w:tcPr>
            <w:tcW w:w="592" w:type="pct"/>
          </w:tcPr>
          <w:p w14:paraId="35C1278F" w14:textId="77777777" w:rsidR="00EA1683" w:rsidRDefault="00EA1683" w:rsidP="006548B1">
            <w:pPr>
              <w:rPr>
                <w:lang w:val="id-ID"/>
                <w14:cntxtAlts/>
              </w:rPr>
            </w:pPr>
            <w:r>
              <w:rPr>
                <w:lang w:val="id-ID"/>
                <w14:cntxtAlts/>
              </w:rPr>
              <w:t>C3</w:t>
            </w:r>
          </w:p>
        </w:tc>
        <w:tc>
          <w:tcPr>
            <w:tcW w:w="592" w:type="pct"/>
          </w:tcPr>
          <w:p w14:paraId="4E177602" w14:textId="77777777" w:rsidR="00EA1683" w:rsidRDefault="00EA1683" w:rsidP="006548B1">
            <w:pPr>
              <w:rPr>
                <w:lang w:val="id-ID"/>
                <w14:cntxtAlts/>
              </w:rPr>
            </w:pPr>
            <w:r>
              <w:rPr>
                <w:lang w:val="id-ID"/>
                <w14:cntxtAlts/>
              </w:rPr>
              <w:t>C4</w:t>
            </w:r>
          </w:p>
        </w:tc>
        <w:tc>
          <w:tcPr>
            <w:tcW w:w="663" w:type="pct"/>
          </w:tcPr>
          <w:p w14:paraId="75171B7E" w14:textId="77777777" w:rsidR="00EA1683" w:rsidRDefault="00EA1683" w:rsidP="006548B1">
            <w:pPr>
              <w:rPr>
                <w:lang w:val="id-ID"/>
                <w14:cntxtAlts/>
              </w:rPr>
            </w:pPr>
            <w:r>
              <w:rPr>
                <w:lang w:val="id-ID"/>
                <w14:cntxtAlts/>
              </w:rPr>
              <w:t>C5</w:t>
            </w:r>
          </w:p>
        </w:tc>
      </w:tr>
      <w:tr w:rsidR="00EA1683" w:rsidRPr="009176FE" w14:paraId="41D2A9C0" w14:textId="77777777" w:rsidTr="00A3246D">
        <w:trPr>
          <w:trHeight w:val="270"/>
        </w:trPr>
        <w:tc>
          <w:tcPr>
            <w:tcW w:w="1968" w:type="pct"/>
            <w:vAlign w:val="center"/>
          </w:tcPr>
          <w:p w14:paraId="509FC244" w14:textId="77777777" w:rsidR="00EA1683" w:rsidRPr="009176FE" w:rsidRDefault="00EA1683" w:rsidP="006548B1">
            <w:pPr>
              <w:rPr>
                <w:lang w:val="id-ID"/>
                <w14:cntxtAlts/>
              </w:rPr>
            </w:pPr>
            <w:r w:rsidRPr="00C2110C">
              <w:rPr>
                <w:lang w:val="id-ID"/>
                <w14:cntxtAlts/>
              </w:rPr>
              <w:t>Pelita Bangsa</w:t>
            </w:r>
          </w:p>
        </w:tc>
        <w:tc>
          <w:tcPr>
            <w:tcW w:w="592" w:type="pct"/>
            <w:vAlign w:val="center"/>
          </w:tcPr>
          <w:p w14:paraId="1BEC787B" w14:textId="77777777" w:rsidR="00EA1683" w:rsidRDefault="00EA1683" w:rsidP="006548B1">
            <w:pPr>
              <w:rPr>
                <w:lang w:val="id-ID"/>
                <w14:cntxtAlts/>
              </w:rPr>
            </w:pPr>
            <w:r>
              <w:rPr>
                <w:lang w:val="id-ID"/>
                <w14:cntxtAlts/>
              </w:rPr>
              <w:t>3</w:t>
            </w:r>
          </w:p>
        </w:tc>
        <w:tc>
          <w:tcPr>
            <w:tcW w:w="592" w:type="pct"/>
            <w:vAlign w:val="center"/>
          </w:tcPr>
          <w:p w14:paraId="59D6CEFD" w14:textId="77777777" w:rsidR="00EA1683" w:rsidRDefault="00EA1683" w:rsidP="006548B1">
            <w:pPr>
              <w:rPr>
                <w:lang w:val="id-ID"/>
                <w14:cntxtAlts/>
              </w:rPr>
            </w:pPr>
            <w:r>
              <w:rPr>
                <w:lang w:val="id-ID"/>
                <w14:cntxtAlts/>
              </w:rPr>
              <w:t>2</w:t>
            </w:r>
          </w:p>
        </w:tc>
        <w:tc>
          <w:tcPr>
            <w:tcW w:w="592" w:type="pct"/>
            <w:vAlign w:val="center"/>
          </w:tcPr>
          <w:p w14:paraId="20CFA49E" w14:textId="77777777" w:rsidR="00EA1683" w:rsidRDefault="00EA1683" w:rsidP="006548B1">
            <w:pPr>
              <w:rPr>
                <w:lang w:val="id-ID"/>
                <w14:cntxtAlts/>
              </w:rPr>
            </w:pPr>
            <w:r>
              <w:rPr>
                <w:lang w:val="id-ID"/>
                <w14:cntxtAlts/>
              </w:rPr>
              <w:t>1</w:t>
            </w:r>
          </w:p>
        </w:tc>
        <w:tc>
          <w:tcPr>
            <w:tcW w:w="592" w:type="pct"/>
            <w:vAlign w:val="center"/>
          </w:tcPr>
          <w:p w14:paraId="58EAF9AB" w14:textId="77777777" w:rsidR="00EA1683" w:rsidRDefault="00EA1683" w:rsidP="006548B1">
            <w:pPr>
              <w:rPr>
                <w:lang w:val="id-ID"/>
                <w14:cntxtAlts/>
              </w:rPr>
            </w:pPr>
            <w:r>
              <w:rPr>
                <w:lang w:val="id-ID"/>
                <w14:cntxtAlts/>
              </w:rPr>
              <w:t>2</w:t>
            </w:r>
          </w:p>
        </w:tc>
        <w:tc>
          <w:tcPr>
            <w:tcW w:w="663" w:type="pct"/>
            <w:vAlign w:val="center"/>
          </w:tcPr>
          <w:p w14:paraId="4978FEC5" w14:textId="77777777" w:rsidR="00EA1683" w:rsidRDefault="00EA1683" w:rsidP="006548B1">
            <w:pPr>
              <w:rPr>
                <w:lang w:val="id-ID"/>
                <w14:cntxtAlts/>
              </w:rPr>
            </w:pPr>
            <w:r>
              <w:rPr>
                <w:lang w:val="id-ID"/>
                <w14:cntxtAlts/>
              </w:rPr>
              <w:t>3</w:t>
            </w:r>
          </w:p>
        </w:tc>
      </w:tr>
      <w:tr w:rsidR="00EA1683" w:rsidRPr="009176FE" w14:paraId="2568A4E2" w14:textId="77777777" w:rsidTr="00A3246D">
        <w:trPr>
          <w:trHeight w:val="270"/>
        </w:trPr>
        <w:tc>
          <w:tcPr>
            <w:tcW w:w="1968" w:type="pct"/>
            <w:vAlign w:val="center"/>
          </w:tcPr>
          <w:p w14:paraId="49C710F4" w14:textId="77777777" w:rsidR="00EA1683" w:rsidRDefault="00EA1683" w:rsidP="006548B1">
            <w:r>
              <w:t>Pelita Harapan</w:t>
            </w:r>
          </w:p>
        </w:tc>
        <w:tc>
          <w:tcPr>
            <w:tcW w:w="592" w:type="pct"/>
            <w:vAlign w:val="center"/>
          </w:tcPr>
          <w:p w14:paraId="74E23130" w14:textId="77777777" w:rsidR="00EA1683" w:rsidRDefault="00EA1683" w:rsidP="006548B1">
            <w:pPr>
              <w:rPr>
                <w:lang w:val="id-ID"/>
                <w14:cntxtAlts/>
              </w:rPr>
            </w:pPr>
            <w:r>
              <w:rPr>
                <w:lang w:val="id-ID"/>
                <w14:cntxtAlts/>
              </w:rPr>
              <w:t>1</w:t>
            </w:r>
          </w:p>
        </w:tc>
        <w:tc>
          <w:tcPr>
            <w:tcW w:w="592" w:type="pct"/>
            <w:vAlign w:val="center"/>
          </w:tcPr>
          <w:p w14:paraId="2485E265" w14:textId="77777777" w:rsidR="00EA1683" w:rsidRDefault="00EA1683" w:rsidP="006548B1">
            <w:pPr>
              <w:rPr>
                <w:lang w:val="id-ID"/>
                <w14:cntxtAlts/>
              </w:rPr>
            </w:pPr>
            <w:r>
              <w:rPr>
                <w:lang w:val="id-ID"/>
                <w14:cntxtAlts/>
              </w:rPr>
              <w:t>1</w:t>
            </w:r>
          </w:p>
        </w:tc>
        <w:tc>
          <w:tcPr>
            <w:tcW w:w="592" w:type="pct"/>
            <w:vAlign w:val="center"/>
          </w:tcPr>
          <w:p w14:paraId="3F4AFC28" w14:textId="77777777" w:rsidR="00EA1683" w:rsidRDefault="00EA1683" w:rsidP="006548B1">
            <w:pPr>
              <w:rPr>
                <w:lang w:val="id-ID"/>
                <w14:cntxtAlts/>
              </w:rPr>
            </w:pPr>
            <w:r>
              <w:rPr>
                <w:lang w:val="id-ID"/>
                <w14:cntxtAlts/>
              </w:rPr>
              <w:t>5</w:t>
            </w:r>
          </w:p>
        </w:tc>
        <w:tc>
          <w:tcPr>
            <w:tcW w:w="592" w:type="pct"/>
            <w:vAlign w:val="center"/>
          </w:tcPr>
          <w:p w14:paraId="3AB85E9A" w14:textId="77777777" w:rsidR="00EA1683" w:rsidRDefault="00EA1683" w:rsidP="006548B1">
            <w:pPr>
              <w:rPr>
                <w:lang w:val="id-ID"/>
                <w14:cntxtAlts/>
              </w:rPr>
            </w:pPr>
            <w:r>
              <w:rPr>
                <w:lang w:val="id-ID"/>
                <w14:cntxtAlts/>
              </w:rPr>
              <w:t>1</w:t>
            </w:r>
          </w:p>
        </w:tc>
        <w:tc>
          <w:tcPr>
            <w:tcW w:w="663" w:type="pct"/>
            <w:vAlign w:val="center"/>
          </w:tcPr>
          <w:p w14:paraId="4E120C24" w14:textId="77777777" w:rsidR="00EA1683" w:rsidRDefault="00EA1683" w:rsidP="006548B1">
            <w:pPr>
              <w:rPr>
                <w:lang w:val="id-ID"/>
                <w14:cntxtAlts/>
              </w:rPr>
            </w:pPr>
            <w:r>
              <w:rPr>
                <w:lang w:val="id-ID"/>
                <w14:cntxtAlts/>
              </w:rPr>
              <w:t>2</w:t>
            </w:r>
          </w:p>
        </w:tc>
      </w:tr>
      <w:tr w:rsidR="00EA1683" w:rsidRPr="009176FE" w14:paraId="4AF83E75" w14:textId="77777777" w:rsidTr="00A3246D">
        <w:trPr>
          <w:trHeight w:val="270"/>
        </w:trPr>
        <w:tc>
          <w:tcPr>
            <w:tcW w:w="1968" w:type="pct"/>
            <w:vAlign w:val="center"/>
          </w:tcPr>
          <w:p w14:paraId="3A8A49D8" w14:textId="77777777" w:rsidR="00EA1683" w:rsidRPr="002803E7" w:rsidRDefault="00EA1683" w:rsidP="006548B1">
            <w:proofErr w:type="spellStart"/>
            <w:r>
              <w:t>Kreatif</w:t>
            </w:r>
            <w:proofErr w:type="spellEnd"/>
            <w:r>
              <w:t xml:space="preserve"> Pemuda</w:t>
            </w:r>
          </w:p>
        </w:tc>
        <w:tc>
          <w:tcPr>
            <w:tcW w:w="592" w:type="pct"/>
            <w:vAlign w:val="center"/>
          </w:tcPr>
          <w:p w14:paraId="663FB1D7" w14:textId="77777777" w:rsidR="00EA1683" w:rsidRDefault="00EA1683" w:rsidP="006548B1">
            <w:pPr>
              <w:rPr>
                <w:lang w:val="id-ID"/>
                <w14:cntxtAlts/>
              </w:rPr>
            </w:pPr>
            <w:r>
              <w:rPr>
                <w:lang w:val="id-ID"/>
                <w14:cntxtAlts/>
              </w:rPr>
              <w:t>5</w:t>
            </w:r>
          </w:p>
        </w:tc>
        <w:tc>
          <w:tcPr>
            <w:tcW w:w="592" w:type="pct"/>
            <w:vAlign w:val="center"/>
          </w:tcPr>
          <w:p w14:paraId="34968529" w14:textId="77777777" w:rsidR="00EA1683" w:rsidRDefault="00EA1683" w:rsidP="006548B1">
            <w:pPr>
              <w:rPr>
                <w:lang w:val="id-ID"/>
                <w14:cntxtAlts/>
              </w:rPr>
            </w:pPr>
            <w:r>
              <w:rPr>
                <w:lang w:val="id-ID"/>
                <w14:cntxtAlts/>
              </w:rPr>
              <w:t>2</w:t>
            </w:r>
          </w:p>
        </w:tc>
        <w:tc>
          <w:tcPr>
            <w:tcW w:w="592" w:type="pct"/>
            <w:vAlign w:val="center"/>
          </w:tcPr>
          <w:p w14:paraId="0D7F39A2" w14:textId="77777777" w:rsidR="00EA1683" w:rsidRDefault="00EA1683" w:rsidP="006548B1">
            <w:pPr>
              <w:rPr>
                <w:lang w:val="id-ID"/>
                <w14:cntxtAlts/>
              </w:rPr>
            </w:pPr>
            <w:r>
              <w:rPr>
                <w:lang w:val="id-ID"/>
                <w14:cntxtAlts/>
              </w:rPr>
              <w:t>1</w:t>
            </w:r>
          </w:p>
        </w:tc>
        <w:tc>
          <w:tcPr>
            <w:tcW w:w="592" w:type="pct"/>
            <w:vAlign w:val="center"/>
          </w:tcPr>
          <w:p w14:paraId="64D2B71E" w14:textId="77777777" w:rsidR="00EA1683" w:rsidRDefault="00EA1683" w:rsidP="006548B1">
            <w:pPr>
              <w:rPr>
                <w:lang w:val="id-ID"/>
                <w14:cntxtAlts/>
              </w:rPr>
            </w:pPr>
            <w:r>
              <w:rPr>
                <w:lang w:val="id-ID"/>
                <w14:cntxtAlts/>
              </w:rPr>
              <w:t>1</w:t>
            </w:r>
          </w:p>
        </w:tc>
        <w:tc>
          <w:tcPr>
            <w:tcW w:w="663" w:type="pct"/>
            <w:vAlign w:val="center"/>
          </w:tcPr>
          <w:p w14:paraId="02C7EDBE" w14:textId="77777777" w:rsidR="00EA1683" w:rsidRDefault="00EA1683" w:rsidP="006548B1">
            <w:pPr>
              <w:rPr>
                <w:lang w:val="id-ID"/>
                <w14:cntxtAlts/>
              </w:rPr>
            </w:pPr>
            <w:r>
              <w:rPr>
                <w:lang w:val="id-ID"/>
                <w14:cntxtAlts/>
              </w:rPr>
              <w:t>4</w:t>
            </w:r>
          </w:p>
        </w:tc>
      </w:tr>
      <w:tr w:rsidR="00EA1683" w:rsidRPr="009176FE" w14:paraId="20A3FE49" w14:textId="77777777" w:rsidTr="00A3246D">
        <w:trPr>
          <w:trHeight w:val="270"/>
        </w:trPr>
        <w:tc>
          <w:tcPr>
            <w:tcW w:w="1968" w:type="pct"/>
            <w:vAlign w:val="center"/>
          </w:tcPr>
          <w:p w14:paraId="3080DD55" w14:textId="77777777" w:rsidR="00EA1683" w:rsidRPr="002803E7" w:rsidRDefault="00EA1683" w:rsidP="006548B1">
            <w:proofErr w:type="spellStart"/>
            <w:r>
              <w:t>Kemapertika</w:t>
            </w:r>
            <w:proofErr w:type="spellEnd"/>
          </w:p>
        </w:tc>
        <w:tc>
          <w:tcPr>
            <w:tcW w:w="592" w:type="pct"/>
            <w:vAlign w:val="center"/>
          </w:tcPr>
          <w:p w14:paraId="5AB7D3A7" w14:textId="77777777" w:rsidR="00EA1683" w:rsidRDefault="00EA1683" w:rsidP="006548B1">
            <w:pPr>
              <w:rPr>
                <w:lang w:val="id-ID"/>
                <w14:cntxtAlts/>
              </w:rPr>
            </w:pPr>
            <w:r>
              <w:rPr>
                <w:lang w:val="id-ID"/>
                <w14:cntxtAlts/>
              </w:rPr>
              <w:t>1</w:t>
            </w:r>
          </w:p>
        </w:tc>
        <w:tc>
          <w:tcPr>
            <w:tcW w:w="592" w:type="pct"/>
            <w:vAlign w:val="center"/>
          </w:tcPr>
          <w:p w14:paraId="593F9C56" w14:textId="77777777" w:rsidR="00EA1683" w:rsidRDefault="00EA1683" w:rsidP="006548B1">
            <w:pPr>
              <w:rPr>
                <w:lang w:val="id-ID"/>
                <w14:cntxtAlts/>
              </w:rPr>
            </w:pPr>
            <w:r>
              <w:rPr>
                <w:lang w:val="id-ID"/>
                <w14:cntxtAlts/>
              </w:rPr>
              <w:t>1</w:t>
            </w:r>
          </w:p>
        </w:tc>
        <w:tc>
          <w:tcPr>
            <w:tcW w:w="592" w:type="pct"/>
            <w:vAlign w:val="center"/>
          </w:tcPr>
          <w:p w14:paraId="785D73F1" w14:textId="77777777" w:rsidR="00EA1683" w:rsidRDefault="00EA1683" w:rsidP="006548B1">
            <w:pPr>
              <w:rPr>
                <w:lang w:val="id-ID"/>
                <w14:cntxtAlts/>
              </w:rPr>
            </w:pPr>
            <w:r>
              <w:rPr>
                <w:lang w:val="id-ID"/>
                <w14:cntxtAlts/>
              </w:rPr>
              <w:t>1</w:t>
            </w:r>
          </w:p>
        </w:tc>
        <w:tc>
          <w:tcPr>
            <w:tcW w:w="592" w:type="pct"/>
            <w:vAlign w:val="center"/>
          </w:tcPr>
          <w:p w14:paraId="3435E98D" w14:textId="77777777" w:rsidR="00EA1683" w:rsidRDefault="00EA1683" w:rsidP="006548B1">
            <w:pPr>
              <w:rPr>
                <w:lang w:val="id-ID"/>
                <w14:cntxtAlts/>
              </w:rPr>
            </w:pPr>
            <w:r>
              <w:rPr>
                <w:lang w:val="id-ID"/>
                <w14:cntxtAlts/>
              </w:rPr>
              <w:t>2</w:t>
            </w:r>
          </w:p>
        </w:tc>
        <w:tc>
          <w:tcPr>
            <w:tcW w:w="663" w:type="pct"/>
            <w:vAlign w:val="center"/>
          </w:tcPr>
          <w:p w14:paraId="134D8996" w14:textId="77777777" w:rsidR="00EA1683" w:rsidRDefault="00EA1683" w:rsidP="006548B1">
            <w:pPr>
              <w:rPr>
                <w:lang w:val="id-ID"/>
                <w14:cntxtAlts/>
              </w:rPr>
            </w:pPr>
            <w:r>
              <w:rPr>
                <w:lang w:val="id-ID"/>
                <w14:cntxtAlts/>
              </w:rPr>
              <w:t>1</w:t>
            </w:r>
          </w:p>
        </w:tc>
      </w:tr>
      <w:tr w:rsidR="00EA1683" w:rsidRPr="009176FE" w14:paraId="199CA324" w14:textId="77777777" w:rsidTr="00A3246D">
        <w:trPr>
          <w:trHeight w:val="270"/>
        </w:trPr>
        <w:tc>
          <w:tcPr>
            <w:tcW w:w="1968" w:type="pct"/>
            <w:vAlign w:val="center"/>
          </w:tcPr>
          <w:p w14:paraId="4E5EF23D" w14:textId="77777777" w:rsidR="00EA1683" w:rsidRPr="002803E7" w:rsidRDefault="00EA1683" w:rsidP="006548B1">
            <w:r>
              <w:t xml:space="preserve">Teratai </w:t>
            </w:r>
            <w:proofErr w:type="spellStart"/>
            <w:r>
              <w:t>Pampang</w:t>
            </w:r>
            <w:proofErr w:type="spellEnd"/>
          </w:p>
        </w:tc>
        <w:tc>
          <w:tcPr>
            <w:tcW w:w="592" w:type="pct"/>
            <w:vAlign w:val="center"/>
          </w:tcPr>
          <w:p w14:paraId="2B7FDF16" w14:textId="77777777" w:rsidR="00EA1683" w:rsidRDefault="00EA1683" w:rsidP="006548B1">
            <w:pPr>
              <w:rPr>
                <w:lang w:val="id-ID"/>
                <w14:cntxtAlts/>
              </w:rPr>
            </w:pPr>
            <w:r>
              <w:rPr>
                <w:lang w:val="id-ID"/>
                <w14:cntxtAlts/>
              </w:rPr>
              <w:t>4</w:t>
            </w:r>
          </w:p>
        </w:tc>
        <w:tc>
          <w:tcPr>
            <w:tcW w:w="592" w:type="pct"/>
            <w:vAlign w:val="center"/>
          </w:tcPr>
          <w:p w14:paraId="639E090F" w14:textId="77777777" w:rsidR="00EA1683" w:rsidRDefault="00EA1683" w:rsidP="006548B1">
            <w:pPr>
              <w:rPr>
                <w:lang w:val="id-ID"/>
                <w14:cntxtAlts/>
              </w:rPr>
            </w:pPr>
            <w:r>
              <w:rPr>
                <w:lang w:val="id-ID"/>
                <w14:cntxtAlts/>
              </w:rPr>
              <w:t>2</w:t>
            </w:r>
          </w:p>
        </w:tc>
        <w:tc>
          <w:tcPr>
            <w:tcW w:w="592" w:type="pct"/>
            <w:vAlign w:val="center"/>
          </w:tcPr>
          <w:p w14:paraId="40CE7BE3" w14:textId="77777777" w:rsidR="00EA1683" w:rsidRDefault="00EA1683" w:rsidP="006548B1">
            <w:pPr>
              <w:rPr>
                <w:lang w:val="id-ID"/>
                <w14:cntxtAlts/>
              </w:rPr>
            </w:pPr>
            <w:r>
              <w:rPr>
                <w:lang w:val="id-ID"/>
                <w14:cntxtAlts/>
              </w:rPr>
              <w:t>2</w:t>
            </w:r>
          </w:p>
        </w:tc>
        <w:tc>
          <w:tcPr>
            <w:tcW w:w="592" w:type="pct"/>
            <w:vAlign w:val="center"/>
          </w:tcPr>
          <w:p w14:paraId="4C737B78" w14:textId="77777777" w:rsidR="00EA1683" w:rsidRDefault="00EA1683" w:rsidP="006548B1">
            <w:pPr>
              <w:rPr>
                <w:lang w:val="id-ID"/>
                <w14:cntxtAlts/>
              </w:rPr>
            </w:pPr>
            <w:r>
              <w:rPr>
                <w:lang w:val="id-ID"/>
                <w14:cntxtAlts/>
              </w:rPr>
              <w:t>3</w:t>
            </w:r>
          </w:p>
        </w:tc>
        <w:tc>
          <w:tcPr>
            <w:tcW w:w="663" w:type="pct"/>
            <w:vAlign w:val="center"/>
          </w:tcPr>
          <w:p w14:paraId="055499CB" w14:textId="77777777" w:rsidR="00EA1683" w:rsidRDefault="00EA1683" w:rsidP="006548B1">
            <w:pPr>
              <w:rPr>
                <w:lang w:val="id-ID"/>
                <w14:cntxtAlts/>
              </w:rPr>
            </w:pPr>
            <w:r>
              <w:rPr>
                <w:lang w:val="id-ID"/>
                <w14:cntxtAlts/>
              </w:rPr>
              <w:t>1</w:t>
            </w:r>
          </w:p>
        </w:tc>
      </w:tr>
    </w:tbl>
    <w:p w14:paraId="3F237EF2" w14:textId="77777777" w:rsidR="00A8743A" w:rsidRDefault="00A8743A" w:rsidP="00A8743A">
      <w:pPr>
        <w:tabs>
          <w:tab w:val="left" w:pos="288"/>
        </w:tabs>
        <w:spacing w:after="120" w:line="228" w:lineRule="auto"/>
        <w:ind w:firstLine="288"/>
        <w:jc w:val="both"/>
      </w:pPr>
    </w:p>
    <w:p w14:paraId="48A36222" w14:textId="5FD43415" w:rsidR="004F1968" w:rsidRPr="0095737E" w:rsidRDefault="000C1203" w:rsidP="004F1968">
      <w:pPr>
        <w:pStyle w:val="Heading2"/>
        <w:numPr>
          <w:ilvl w:val="1"/>
          <w:numId w:val="23"/>
        </w:numPr>
      </w:pPr>
      <w:r>
        <w:t>D</w:t>
      </w:r>
      <w:r w:rsidRPr="0011739A">
        <w:t xml:space="preserve">etermining the </w:t>
      </w:r>
      <w:r>
        <w:t>W</w:t>
      </w:r>
      <w:r w:rsidRPr="0011739A">
        <w:t xml:space="preserve">eight </w:t>
      </w:r>
      <w:r>
        <w:t>V</w:t>
      </w:r>
      <w:r w:rsidRPr="0011739A">
        <w:t>alues</w:t>
      </w:r>
    </w:p>
    <w:p w14:paraId="3EF89F13" w14:textId="19C1CB5D" w:rsidR="004F1968" w:rsidRDefault="00E36181" w:rsidP="00A2644F">
      <w:pPr>
        <w:tabs>
          <w:tab w:val="left" w:pos="288"/>
        </w:tabs>
        <w:spacing w:after="120" w:line="228" w:lineRule="auto"/>
        <w:ind w:firstLine="288"/>
        <w:jc w:val="both"/>
      </w:pPr>
      <w:r w:rsidRPr="00E36181">
        <w:t xml:space="preserve">The preference weight values range from 1 to 5. The higher the preference value of a </w:t>
      </w:r>
      <w:proofErr w:type="spellStart"/>
      <w:r w:rsidRPr="00E36181">
        <w:rPr>
          <w:lang w:val="id-ID"/>
        </w:rPr>
        <w:t>criteria</w:t>
      </w:r>
      <w:proofErr w:type="spellEnd"/>
      <w:r w:rsidRPr="00E36181">
        <w:t xml:space="preserve">, the higher the level of importance of </w:t>
      </w:r>
      <w:proofErr w:type="gramStart"/>
      <w:r w:rsidRPr="00E36181">
        <w:t>that</w:t>
      </w:r>
      <w:r w:rsidR="005C040C">
        <w:t xml:space="preserve"> </w:t>
      </w:r>
      <w:proofErr w:type="spellStart"/>
      <w:r w:rsidRPr="00E36181">
        <w:rPr>
          <w:lang w:val="id-ID"/>
        </w:rPr>
        <w:t>criteria</w:t>
      </w:r>
      <w:proofErr w:type="spellEnd"/>
      <w:proofErr w:type="gramEnd"/>
      <w:r w:rsidRPr="00E36181">
        <w:rPr>
          <w:lang w:val="en-ID"/>
        </w:rPr>
        <w:t xml:space="preserve"> </w:t>
      </w:r>
      <w:r w:rsidRPr="00E36181">
        <w:t xml:space="preserve">in making a decision. The preference values ​​for each </w:t>
      </w:r>
      <w:proofErr w:type="spellStart"/>
      <w:r w:rsidRPr="00E36181">
        <w:rPr>
          <w:lang w:val="id-ID"/>
        </w:rPr>
        <w:t>criteria</w:t>
      </w:r>
      <w:proofErr w:type="spellEnd"/>
      <w:r w:rsidRPr="00E36181">
        <w:rPr>
          <w:lang w:val="en-ID"/>
        </w:rPr>
        <w:t xml:space="preserve"> </w:t>
      </w:r>
      <w:r w:rsidRPr="00E36181">
        <w:t xml:space="preserve">are determined as </w:t>
      </w:r>
      <w:proofErr w:type="gramStart"/>
      <w:r w:rsidRPr="00E36181">
        <w:t>follows :</w:t>
      </w:r>
      <w:proofErr w:type="gramEnd"/>
    </w:p>
    <w:p w14:paraId="7BBE3A13" w14:textId="7F6452F1" w:rsidR="001B317F" w:rsidRPr="008A0E1F" w:rsidRDefault="00962F5F" w:rsidP="001B317F">
      <w:pPr>
        <w:numPr>
          <w:ilvl w:val="0"/>
          <w:numId w:val="6"/>
        </w:numPr>
        <w:spacing w:before="240" w:after="120" w:line="216" w:lineRule="auto"/>
        <w:rPr>
          <w:smallCaps/>
        </w:rPr>
      </w:pPr>
      <w:r>
        <w:rPr>
          <w:smallCaps/>
          <w:sz w:val="16"/>
          <w:szCs w:val="16"/>
        </w:rPr>
        <w:lastRenderedPageBreak/>
        <w:t>WEIGHT VALUES</w:t>
      </w:r>
    </w:p>
    <w:tbl>
      <w:tblPr>
        <w:tblStyle w:val="TableGrid"/>
        <w:tblW w:w="4965" w:type="pct"/>
        <w:tblInd w:w="108" w:type="dxa"/>
        <w:tblLook w:val="04A0" w:firstRow="1" w:lastRow="0" w:firstColumn="1" w:lastColumn="0" w:noHBand="0" w:noVBand="1"/>
      </w:tblPr>
      <w:tblGrid>
        <w:gridCol w:w="464"/>
        <w:gridCol w:w="661"/>
        <w:gridCol w:w="2060"/>
        <w:gridCol w:w="1016"/>
        <w:gridCol w:w="839"/>
      </w:tblGrid>
      <w:tr w:rsidR="000638C0" w:rsidRPr="009176FE" w14:paraId="0E8A70E1" w14:textId="77777777" w:rsidTr="000638C0">
        <w:tc>
          <w:tcPr>
            <w:tcW w:w="513" w:type="pct"/>
            <w:vAlign w:val="center"/>
          </w:tcPr>
          <w:p w14:paraId="03388B8F" w14:textId="0459184B" w:rsidR="000638C0" w:rsidRPr="00C36492" w:rsidRDefault="000638C0" w:rsidP="000638C0">
            <w:pPr>
              <w:rPr>
                <w:b/>
                <w:bCs/>
                <w14:cntxtAlts/>
              </w:rPr>
            </w:pPr>
            <w:r>
              <w:rPr>
                <w:b/>
                <w:bCs/>
                <w14:cntxtAlts/>
              </w:rPr>
              <w:t>ID</w:t>
            </w:r>
          </w:p>
        </w:tc>
        <w:tc>
          <w:tcPr>
            <w:tcW w:w="680" w:type="pct"/>
            <w:vAlign w:val="center"/>
          </w:tcPr>
          <w:p w14:paraId="2B4EA9B8" w14:textId="18603BCE" w:rsidR="000638C0" w:rsidRPr="009176FE" w:rsidRDefault="000638C0" w:rsidP="000638C0">
            <w:pPr>
              <w:rPr>
                <w:lang w:val="id-ID"/>
                <w14:cntxtAlts/>
              </w:rPr>
            </w:pPr>
            <w:r>
              <w:rPr>
                <w:b/>
                <w:bCs/>
                <w14:cntxtAlts/>
              </w:rPr>
              <w:t>Code</w:t>
            </w:r>
          </w:p>
        </w:tc>
        <w:tc>
          <w:tcPr>
            <w:tcW w:w="2123" w:type="pct"/>
            <w:vAlign w:val="center"/>
          </w:tcPr>
          <w:p w14:paraId="03D1B73D" w14:textId="28037139" w:rsidR="000638C0" w:rsidRPr="009176FE" w:rsidRDefault="000638C0" w:rsidP="000638C0">
            <w:pPr>
              <w:rPr>
                <w:lang w:val="id-ID"/>
                <w14:cntxtAlts/>
              </w:rPr>
            </w:pPr>
            <w:r>
              <w:rPr>
                <w:b/>
                <w:bCs/>
                <w14:cntxtAlts/>
              </w:rPr>
              <w:t>Criteria Name</w:t>
            </w:r>
          </w:p>
        </w:tc>
        <w:tc>
          <w:tcPr>
            <w:tcW w:w="877" w:type="pct"/>
            <w:vAlign w:val="center"/>
          </w:tcPr>
          <w:p w14:paraId="1F6F5CE7" w14:textId="62AEFBBA" w:rsidR="000638C0" w:rsidRDefault="000638C0" w:rsidP="000638C0">
            <w:pPr>
              <w:rPr>
                <w:b/>
                <w:bCs/>
                <w14:cntxtAlts/>
              </w:rPr>
            </w:pPr>
            <w:r w:rsidRPr="00FA16C4">
              <w:rPr>
                <w:b/>
                <w:bCs/>
                <w14:cntxtAlts/>
              </w:rPr>
              <w:t>Attribute</w:t>
            </w:r>
          </w:p>
        </w:tc>
        <w:tc>
          <w:tcPr>
            <w:tcW w:w="808" w:type="pct"/>
            <w:vAlign w:val="center"/>
          </w:tcPr>
          <w:p w14:paraId="0E4BD72C" w14:textId="78BE7FE2" w:rsidR="000638C0" w:rsidRPr="009176FE" w:rsidRDefault="000638C0" w:rsidP="000638C0">
            <w:pPr>
              <w:rPr>
                <w:lang w:val="id-ID"/>
                <w14:cntxtAlts/>
              </w:rPr>
            </w:pPr>
            <w:r>
              <w:rPr>
                <w:b/>
                <w:bCs/>
                <w14:cntxtAlts/>
              </w:rPr>
              <w:t>W</w:t>
            </w:r>
            <w:r w:rsidRPr="000A553D">
              <w:rPr>
                <w:b/>
                <w:bCs/>
                <w14:cntxtAlts/>
              </w:rPr>
              <w:t>eight</w:t>
            </w:r>
          </w:p>
        </w:tc>
      </w:tr>
      <w:tr w:rsidR="000638C0" w:rsidRPr="009176FE" w14:paraId="22293F3E" w14:textId="77777777" w:rsidTr="000638C0">
        <w:tc>
          <w:tcPr>
            <w:tcW w:w="513" w:type="pct"/>
            <w:vAlign w:val="center"/>
          </w:tcPr>
          <w:p w14:paraId="70191C8F" w14:textId="23875227" w:rsidR="000638C0" w:rsidRPr="00D318BB" w:rsidRDefault="000638C0" w:rsidP="000638C0">
            <w:pPr>
              <w:rPr>
                <w14:cntxtAlts/>
              </w:rPr>
            </w:pPr>
            <w:r>
              <w:rPr>
                <w14:cntxtAlts/>
              </w:rPr>
              <w:t>1</w:t>
            </w:r>
          </w:p>
        </w:tc>
        <w:tc>
          <w:tcPr>
            <w:tcW w:w="680" w:type="pct"/>
            <w:vAlign w:val="center"/>
          </w:tcPr>
          <w:p w14:paraId="0E699C54" w14:textId="2EC2F04B" w:rsidR="000638C0" w:rsidRPr="00D318BB" w:rsidRDefault="000638C0" w:rsidP="000638C0">
            <w:pPr>
              <w:rPr>
                <w14:cntxtAlts/>
              </w:rPr>
            </w:pPr>
            <w:r>
              <w:rPr>
                <w14:cntxtAlts/>
              </w:rPr>
              <w:t>C1</w:t>
            </w:r>
          </w:p>
        </w:tc>
        <w:tc>
          <w:tcPr>
            <w:tcW w:w="2123" w:type="pct"/>
            <w:vAlign w:val="center"/>
          </w:tcPr>
          <w:p w14:paraId="049EF818" w14:textId="35626C3B" w:rsidR="000638C0" w:rsidRPr="009176FE" w:rsidRDefault="000638C0" w:rsidP="000638C0">
            <w:pPr>
              <w:rPr>
                <w:lang w:val="id-ID"/>
                <w14:cntxtAlts/>
              </w:rPr>
            </w:pPr>
            <w:r>
              <w:t>Operational Hours</w:t>
            </w:r>
          </w:p>
        </w:tc>
        <w:tc>
          <w:tcPr>
            <w:tcW w:w="877" w:type="pct"/>
            <w:vAlign w:val="center"/>
          </w:tcPr>
          <w:p w14:paraId="61A05F53" w14:textId="4F8CA745"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6075CC3E" w14:textId="48C10D1A" w:rsidR="000638C0" w:rsidRPr="009176FE" w:rsidRDefault="000638C0" w:rsidP="000638C0">
            <w:pPr>
              <w:rPr>
                <w:lang w:val="id-ID"/>
                <w14:cntxtAlts/>
              </w:rPr>
            </w:pPr>
            <w:r>
              <w:rPr>
                <w:lang w:val="id-ID"/>
                <w14:cntxtAlts/>
              </w:rPr>
              <w:t>4</w:t>
            </w:r>
          </w:p>
        </w:tc>
      </w:tr>
      <w:tr w:rsidR="000638C0" w:rsidRPr="009176FE" w14:paraId="4A88E8C6" w14:textId="77777777" w:rsidTr="000638C0">
        <w:tc>
          <w:tcPr>
            <w:tcW w:w="513" w:type="pct"/>
            <w:vAlign w:val="center"/>
          </w:tcPr>
          <w:p w14:paraId="236BE366" w14:textId="444C0A5B" w:rsidR="000638C0" w:rsidRPr="00D318BB" w:rsidRDefault="000638C0" w:rsidP="000638C0">
            <w:pPr>
              <w:rPr>
                <w14:cntxtAlts/>
              </w:rPr>
            </w:pPr>
            <w:r>
              <w:rPr>
                <w14:cntxtAlts/>
              </w:rPr>
              <w:t>2</w:t>
            </w:r>
          </w:p>
        </w:tc>
        <w:tc>
          <w:tcPr>
            <w:tcW w:w="680" w:type="pct"/>
            <w:vAlign w:val="center"/>
          </w:tcPr>
          <w:p w14:paraId="7CFF8A88" w14:textId="1DB073AF" w:rsidR="000638C0" w:rsidRPr="00D318BB" w:rsidRDefault="000638C0" w:rsidP="000638C0">
            <w:pPr>
              <w:rPr>
                <w14:cntxtAlts/>
              </w:rPr>
            </w:pPr>
            <w:r>
              <w:rPr>
                <w14:cntxtAlts/>
              </w:rPr>
              <w:t>C2</w:t>
            </w:r>
          </w:p>
        </w:tc>
        <w:tc>
          <w:tcPr>
            <w:tcW w:w="2123" w:type="pct"/>
            <w:vAlign w:val="center"/>
          </w:tcPr>
          <w:p w14:paraId="7272725F" w14:textId="21704149" w:rsidR="000638C0" w:rsidRPr="009176FE" w:rsidRDefault="000638C0" w:rsidP="000638C0">
            <w:pPr>
              <w:rPr>
                <w:lang w:val="id-ID"/>
                <w14:cntxtAlts/>
              </w:rPr>
            </w:pPr>
            <w:proofErr w:type="spellStart"/>
            <w:r>
              <w:rPr>
                <w:lang w:val="id-ID"/>
                <w14:cntxtAlts/>
              </w:rPr>
              <w:t>Operational</w:t>
            </w:r>
            <w:proofErr w:type="spellEnd"/>
            <w:r>
              <w:rPr>
                <w:lang w:val="id-ID"/>
                <w14:cntxtAlts/>
              </w:rPr>
              <w:t xml:space="preserve"> Schedule</w:t>
            </w:r>
          </w:p>
        </w:tc>
        <w:tc>
          <w:tcPr>
            <w:tcW w:w="877" w:type="pct"/>
            <w:vAlign w:val="center"/>
          </w:tcPr>
          <w:p w14:paraId="2B9AA72A" w14:textId="15912302"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670BCB73" w14:textId="12F490E6" w:rsidR="000638C0" w:rsidRPr="009176FE" w:rsidRDefault="000638C0" w:rsidP="000638C0">
            <w:pPr>
              <w:rPr>
                <w:lang w:val="id-ID"/>
                <w14:cntxtAlts/>
              </w:rPr>
            </w:pPr>
            <w:r>
              <w:rPr>
                <w:lang w:val="id-ID"/>
                <w14:cntxtAlts/>
              </w:rPr>
              <w:t>4</w:t>
            </w:r>
          </w:p>
        </w:tc>
      </w:tr>
      <w:tr w:rsidR="000638C0" w:rsidRPr="009176FE" w14:paraId="17763248" w14:textId="77777777" w:rsidTr="000638C0">
        <w:tc>
          <w:tcPr>
            <w:tcW w:w="513" w:type="pct"/>
            <w:vAlign w:val="center"/>
          </w:tcPr>
          <w:p w14:paraId="0156C049" w14:textId="5B29FC1D" w:rsidR="000638C0" w:rsidRDefault="000638C0" w:rsidP="000638C0">
            <w:pPr>
              <w:rPr>
                <w14:cntxtAlts/>
              </w:rPr>
            </w:pPr>
            <w:r>
              <w:rPr>
                <w14:cntxtAlts/>
              </w:rPr>
              <w:t>3</w:t>
            </w:r>
          </w:p>
        </w:tc>
        <w:tc>
          <w:tcPr>
            <w:tcW w:w="680" w:type="pct"/>
            <w:vAlign w:val="center"/>
          </w:tcPr>
          <w:p w14:paraId="781B6784" w14:textId="153C3560" w:rsidR="000638C0" w:rsidRDefault="000638C0" w:rsidP="000638C0">
            <w:pPr>
              <w:rPr>
                <w14:cntxtAlts/>
              </w:rPr>
            </w:pPr>
            <w:r>
              <w:rPr>
                <w14:cntxtAlts/>
              </w:rPr>
              <w:t>C3</w:t>
            </w:r>
          </w:p>
        </w:tc>
        <w:tc>
          <w:tcPr>
            <w:tcW w:w="2123" w:type="pct"/>
            <w:vAlign w:val="center"/>
          </w:tcPr>
          <w:p w14:paraId="4E5F193B" w14:textId="279B3B54" w:rsidR="000638C0" w:rsidRPr="002803E7" w:rsidRDefault="000638C0" w:rsidP="000638C0">
            <w:r w:rsidRPr="003E30C7">
              <w:t>Number of Customers</w:t>
            </w:r>
          </w:p>
        </w:tc>
        <w:tc>
          <w:tcPr>
            <w:tcW w:w="877" w:type="pct"/>
            <w:vAlign w:val="center"/>
          </w:tcPr>
          <w:p w14:paraId="3157CF91" w14:textId="70F2C88A"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10C2AD11" w14:textId="1A2BF618" w:rsidR="000638C0" w:rsidRPr="009176FE" w:rsidRDefault="000638C0" w:rsidP="000638C0">
            <w:pPr>
              <w:rPr>
                <w:lang w:val="id-ID"/>
                <w14:cntxtAlts/>
              </w:rPr>
            </w:pPr>
            <w:r>
              <w:rPr>
                <w:lang w:val="id-ID"/>
                <w14:cntxtAlts/>
              </w:rPr>
              <w:t>4</w:t>
            </w:r>
          </w:p>
        </w:tc>
      </w:tr>
      <w:tr w:rsidR="000638C0" w:rsidRPr="009176FE" w14:paraId="176BA92A" w14:textId="77777777" w:rsidTr="000638C0">
        <w:tc>
          <w:tcPr>
            <w:tcW w:w="513" w:type="pct"/>
            <w:vAlign w:val="center"/>
          </w:tcPr>
          <w:p w14:paraId="2C73A41D" w14:textId="6AB7004D" w:rsidR="000638C0" w:rsidRDefault="000638C0" w:rsidP="000638C0">
            <w:pPr>
              <w:rPr>
                <w14:cntxtAlts/>
              </w:rPr>
            </w:pPr>
            <w:r>
              <w:rPr>
                <w14:cntxtAlts/>
              </w:rPr>
              <w:t>4</w:t>
            </w:r>
          </w:p>
        </w:tc>
        <w:tc>
          <w:tcPr>
            <w:tcW w:w="680" w:type="pct"/>
            <w:vAlign w:val="center"/>
          </w:tcPr>
          <w:p w14:paraId="6B6BA999" w14:textId="7B459C3C" w:rsidR="000638C0" w:rsidRDefault="000638C0" w:rsidP="000638C0">
            <w:pPr>
              <w:rPr>
                <w14:cntxtAlts/>
              </w:rPr>
            </w:pPr>
            <w:r>
              <w:rPr>
                <w14:cntxtAlts/>
              </w:rPr>
              <w:t>C4</w:t>
            </w:r>
          </w:p>
        </w:tc>
        <w:tc>
          <w:tcPr>
            <w:tcW w:w="2123" w:type="pct"/>
            <w:vAlign w:val="center"/>
          </w:tcPr>
          <w:p w14:paraId="1C565436" w14:textId="448C569C" w:rsidR="000638C0" w:rsidRPr="002803E7" w:rsidRDefault="000638C0" w:rsidP="000638C0">
            <w:r w:rsidRPr="00F46413">
              <w:t>Number of Employees</w:t>
            </w:r>
          </w:p>
        </w:tc>
        <w:tc>
          <w:tcPr>
            <w:tcW w:w="877" w:type="pct"/>
            <w:vAlign w:val="center"/>
          </w:tcPr>
          <w:p w14:paraId="36E95863" w14:textId="71001AD6"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30F08D5B" w14:textId="5999B7E9" w:rsidR="000638C0" w:rsidRPr="009176FE" w:rsidRDefault="000638C0" w:rsidP="000638C0">
            <w:pPr>
              <w:rPr>
                <w:lang w:val="id-ID"/>
                <w14:cntxtAlts/>
              </w:rPr>
            </w:pPr>
            <w:r>
              <w:rPr>
                <w:lang w:val="id-ID"/>
                <w14:cntxtAlts/>
              </w:rPr>
              <w:t>3</w:t>
            </w:r>
          </w:p>
        </w:tc>
      </w:tr>
      <w:tr w:rsidR="000638C0" w:rsidRPr="009176FE" w14:paraId="05DBF166" w14:textId="77777777" w:rsidTr="000638C0">
        <w:tc>
          <w:tcPr>
            <w:tcW w:w="513" w:type="pct"/>
            <w:vAlign w:val="center"/>
          </w:tcPr>
          <w:p w14:paraId="18456037" w14:textId="7137EB66" w:rsidR="000638C0" w:rsidRDefault="000638C0" w:rsidP="000638C0">
            <w:pPr>
              <w:rPr>
                <w14:cntxtAlts/>
              </w:rPr>
            </w:pPr>
            <w:r>
              <w:rPr>
                <w14:cntxtAlts/>
              </w:rPr>
              <w:t>5</w:t>
            </w:r>
          </w:p>
        </w:tc>
        <w:tc>
          <w:tcPr>
            <w:tcW w:w="680" w:type="pct"/>
            <w:vAlign w:val="center"/>
          </w:tcPr>
          <w:p w14:paraId="3888DB0C" w14:textId="26132655" w:rsidR="000638C0" w:rsidRDefault="000638C0" w:rsidP="000638C0">
            <w:pPr>
              <w:rPr>
                <w14:cntxtAlts/>
              </w:rPr>
            </w:pPr>
            <w:r>
              <w:rPr>
                <w14:cntxtAlts/>
              </w:rPr>
              <w:t>C5</w:t>
            </w:r>
          </w:p>
        </w:tc>
        <w:tc>
          <w:tcPr>
            <w:tcW w:w="2123" w:type="pct"/>
            <w:vAlign w:val="center"/>
          </w:tcPr>
          <w:p w14:paraId="7548369E" w14:textId="213C1F1D" w:rsidR="000638C0" w:rsidRPr="002803E7" w:rsidRDefault="000638C0" w:rsidP="000638C0">
            <w:r w:rsidRPr="000841AA">
              <w:t>Amount of Collected Waste</w:t>
            </w:r>
          </w:p>
        </w:tc>
        <w:tc>
          <w:tcPr>
            <w:tcW w:w="877" w:type="pct"/>
            <w:vAlign w:val="center"/>
          </w:tcPr>
          <w:p w14:paraId="6E6454BD" w14:textId="16CCF8DB" w:rsidR="000638C0" w:rsidRDefault="000638C0" w:rsidP="000638C0">
            <w:pPr>
              <w:rPr>
                <w:lang w:val="id-ID"/>
                <w14:cntxtAlts/>
              </w:rPr>
            </w:pPr>
            <w:proofErr w:type="spellStart"/>
            <w:r>
              <w:rPr>
                <w:lang w:val="id-ID"/>
                <w14:cntxtAlts/>
              </w:rPr>
              <w:t>Benefit</w:t>
            </w:r>
            <w:proofErr w:type="spellEnd"/>
          </w:p>
        </w:tc>
        <w:tc>
          <w:tcPr>
            <w:tcW w:w="808" w:type="pct"/>
            <w:vAlign w:val="center"/>
          </w:tcPr>
          <w:p w14:paraId="1A13D4EB" w14:textId="002AFF20" w:rsidR="000638C0" w:rsidRPr="009176FE" w:rsidRDefault="000638C0" w:rsidP="000638C0">
            <w:pPr>
              <w:rPr>
                <w:lang w:val="id-ID"/>
                <w14:cntxtAlts/>
              </w:rPr>
            </w:pPr>
            <w:r>
              <w:rPr>
                <w:lang w:val="id-ID"/>
                <w14:cntxtAlts/>
              </w:rPr>
              <w:t>5</w:t>
            </w:r>
          </w:p>
        </w:tc>
      </w:tr>
    </w:tbl>
    <w:p w14:paraId="5745681D" w14:textId="77777777" w:rsidR="00A8743A" w:rsidRDefault="00A8743A" w:rsidP="008503FB">
      <w:pPr>
        <w:tabs>
          <w:tab w:val="left" w:pos="288"/>
        </w:tabs>
        <w:spacing w:after="120" w:line="228" w:lineRule="auto"/>
        <w:ind w:firstLine="288"/>
        <w:jc w:val="both"/>
      </w:pPr>
    </w:p>
    <w:p w14:paraId="5EC48FAD" w14:textId="34364238" w:rsidR="001A443B" w:rsidRPr="0095737E" w:rsidRDefault="00CA6292" w:rsidP="001A443B">
      <w:pPr>
        <w:pStyle w:val="Heading2"/>
        <w:numPr>
          <w:ilvl w:val="1"/>
          <w:numId w:val="23"/>
        </w:numPr>
      </w:pPr>
      <w:r>
        <w:t>C</w:t>
      </w:r>
      <w:r w:rsidRPr="00CA6292">
        <w:t>alculation of the TOPSIS Method</w:t>
      </w:r>
    </w:p>
    <w:p w14:paraId="331F3DD3" w14:textId="18E72E8C" w:rsidR="00FF4917" w:rsidRDefault="009716D2" w:rsidP="009B7347">
      <w:pPr>
        <w:pStyle w:val="Heading3"/>
        <w:numPr>
          <w:ilvl w:val="2"/>
          <w:numId w:val="23"/>
        </w:numPr>
        <w:ind w:left="284" w:hanging="284"/>
      </w:pPr>
      <w:r>
        <w:t>C</w:t>
      </w:r>
      <w:r w:rsidRPr="009716D2">
        <w:t>reating The Normalized Decision Matrix</w:t>
      </w:r>
    </w:p>
    <w:p w14:paraId="50938551" w14:textId="3D4E1C7D" w:rsidR="00FF4917" w:rsidRPr="00E658B5" w:rsidRDefault="00E658B5" w:rsidP="00E658B5">
      <w:pPr>
        <w:tabs>
          <w:tab w:val="left" w:pos="288"/>
        </w:tabs>
        <w:spacing w:after="120" w:line="228" w:lineRule="auto"/>
        <w:ind w:firstLine="288"/>
        <w:jc w:val="both"/>
        <w:rPr>
          <w:lang w:val="id-ID"/>
        </w:rPr>
      </w:pPr>
      <w:r w:rsidRPr="00E658B5">
        <w:rPr>
          <w:lang w:val="id-ID"/>
        </w:rPr>
        <w:t xml:space="preserve">The </w:t>
      </w:r>
      <w:proofErr w:type="spellStart"/>
      <w:r w:rsidRPr="00E658B5">
        <w:rPr>
          <w:lang w:val="id-ID"/>
        </w:rPr>
        <w:t>values</w:t>
      </w:r>
      <w:proofErr w:type="spellEnd"/>
      <w:r w:rsidRPr="00E658B5">
        <w:rPr>
          <w:lang w:val="id-ID"/>
        </w:rPr>
        <w:t xml:space="preserve"> </w:t>
      </w:r>
      <w:proofErr w:type="spellStart"/>
      <w:r w:rsidRPr="00E658B5">
        <w:rPr>
          <w:lang w:val="id-ID"/>
        </w:rPr>
        <w:t>of</w:t>
      </w:r>
      <w:proofErr w:type="spellEnd"/>
      <w:r w:rsidRPr="00E658B5">
        <w:rPr>
          <w:lang w:val="id-ID"/>
        </w:rPr>
        <w:t xml:space="preserve"> </w:t>
      </w:r>
      <w:proofErr w:type="spellStart"/>
      <w:r w:rsidRPr="00E658B5">
        <w:rPr>
          <w:lang w:val="id-ID"/>
        </w:rPr>
        <w:t>each</w:t>
      </w:r>
      <w:proofErr w:type="spellEnd"/>
      <w:r w:rsidRPr="00E658B5">
        <w:rPr>
          <w:lang w:val="id-ID"/>
        </w:rPr>
        <w:t xml:space="preserve"> </w:t>
      </w:r>
      <w:proofErr w:type="spellStart"/>
      <w:r w:rsidRPr="00E658B5">
        <w:rPr>
          <w:lang w:val="id-ID"/>
        </w:rPr>
        <w:t>reference</w:t>
      </w:r>
      <w:proofErr w:type="spellEnd"/>
      <w:r w:rsidRPr="00E658B5">
        <w:rPr>
          <w:lang w:val="id-ID"/>
        </w:rPr>
        <w:t xml:space="preserve"> </w:t>
      </w:r>
      <w:proofErr w:type="spellStart"/>
      <w:r w:rsidRPr="00E658B5">
        <w:rPr>
          <w:lang w:val="id-ID"/>
        </w:rPr>
        <w:t>point</w:t>
      </w:r>
      <w:proofErr w:type="spellEnd"/>
      <w:r w:rsidRPr="00E658B5">
        <w:rPr>
          <w:lang w:val="id-ID"/>
        </w:rPr>
        <w:t xml:space="preserve"> (</w:t>
      </w: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ij</m:t>
            </m:r>
          </m:sub>
        </m:sSub>
      </m:oMath>
      <w:r w:rsidRPr="00E658B5">
        <w:rPr>
          <w:lang w:val="id-ID"/>
        </w:rPr>
        <w:t>) for all alternatives are summed, then the value of each criteria</w:t>
      </w:r>
      <w:r w:rsidRPr="00E658B5">
        <w:rPr>
          <w:lang w:val="en-ID"/>
        </w:rPr>
        <w:t xml:space="preserve"> </w:t>
      </w:r>
      <m:oMath>
        <m:r>
          <w:rPr>
            <w:rFonts w:ascii="Cambria Math" w:hAnsi="Cambria Math"/>
            <w:lang w:val="id-ID"/>
          </w:rPr>
          <m:t>m</m:t>
        </m:r>
      </m:oMath>
      <w:r w:rsidRPr="00E658B5">
        <w:rPr>
          <w:lang w:val="id-ID"/>
        </w:rPr>
        <w:t xml:space="preserve"> is divided by the total sum of the criteria. With the equation as follows</w:t>
      </w:r>
      <w:r>
        <w:rPr>
          <w:lang w:val="id-ID"/>
        </w:rPr>
        <w:t xml:space="preserve"> </w:t>
      </w:r>
      <w:r w:rsidRPr="00E658B5">
        <w:rPr>
          <w:lang w:val="id-ID"/>
        </w:rPr>
        <w:t>:</w:t>
      </w:r>
    </w:p>
    <w:p w14:paraId="55154952" w14:textId="488ADB42" w:rsidR="00FF6E23" w:rsidRPr="00FF6E23" w:rsidRDefault="00000000" w:rsidP="002A5E49">
      <w:pPr>
        <w:rPr>
          <w:lang w:val="id-ID"/>
        </w:rPr>
      </w:pPr>
      <m:oMathPara>
        <m:oMath>
          <m:d>
            <m:dPr>
              <m:begChr m:val="["/>
              <m:endChr m:val="]"/>
              <m:ctrlPr>
                <w:rPr>
                  <w:rFonts w:ascii="Cambria Math" w:hAnsi="Cambria Math"/>
                  <w:lang w:val="id-ID"/>
                </w:rPr>
              </m:ctrlPr>
            </m:dPr>
            <m:e>
              <m:r>
                <w:rPr>
                  <w:rFonts w:ascii="Cambria Math" w:hAnsi="Cambria Math"/>
                  <w:lang w:val="id-ID"/>
                </w:rPr>
                <m:t>X</m:t>
              </m:r>
              <m:r>
                <m:rPr>
                  <m:sty m:val="p"/>
                </m:rPr>
                <w:rPr>
                  <w:rFonts w:ascii="Cambria Math" w:hAnsi="Cambria Math"/>
                  <w:lang w:val="id-ID"/>
                </w:rPr>
                <m:t>1</m:t>
              </m:r>
            </m:e>
          </m:d>
          <m:r>
            <m:rPr>
              <m:sty m:val="p"/>
            </m:rPr>
            <w:rPr>
              <w:rFonts w:ascii="Cambria Math" w:hAnsi="Cambria Math"/>
              <w:lang w:val="id-ID"/>
            </w:rPr>
            <m:t>=</m:t>
          </m:r>
          <m:rad>
            <m:radPr>
              <m:degHide m:val="1"/>
              <m:ctrlPr>
                <w:rPr>
                  <w:rFonts w:ascii="Cambria Math" w:hAnsi="Cambria Math"/>
                  <w:lang w:val="id-ID"/>
                </w:rPr>
              </m:ctrlPr>
            </m:radPr>
            <m:deg/>
            <m:e>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3</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1</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5</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1</m:t>
                      </m:r>
                    </m:e>
                  </m:d>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d>
                    <m:dPr>
                      <m:ctrlPr>
                        <w:rPr>
                          <w:rFonts w:ascii="Cambria Math" w:hAnsi="Cambria Math"/>
                          <w:lang w:val="id-ID"/>
                        </w:rPr>
                      </m:ctrlPr>
                    </m:dPr>
                    <m:e>
                      <m:r>
                        <m:rPr>
                          <m:sty m:val="p"/>
                        </m:rPr>
                        <w:rPr>
                          <w:rFonts w:ascii="Cambria Math" w:hAnsi="Cambria Math"/>
                          <w:lang w:val="id-ID"/>
                        </w:rPr>
                        <m:t>4</m:t>
                      </m:r>
                    </m:e>
                  </m:d>
                </m:e>
                <m:sup>
                  <m:r>
                    <m:rPr>
                      <m:sty m:val="p"/>
                    </m:rPr>
                    <w:rPr>
                      <w:rFonts w:ascii="Cambria Math" w:hAnsi="Cambria Math"/>
                      <w:lang w:val="id-ID"/>
                    </w:rPr>
                    <m:t>2</m:t>
                  </m:r>
                </m:sup>
              </m:sSup>
            </m:e>
          </m:rad>
          <m:r>
            <m:rPr>
              <m:sty m:val="p"/>
            </m:rPr>
            <w:rPr>
              <w:rFonts w:ascii="Cambria Math" w:hAnsi="Cambria Math"/>
              <w:lang w:val="id-ID"/>
            </w:rPr>
            <m:t>=7.211</m:t>
          </m:r>
        </m:oMath>
      </m:oMathPara>
    </w:p>
    <w:p w14:paraId="21F9D167" w14:textId="28095DC7" w:rsidR="00FF6E23" w:rsidRPr="00FF6E23" w:rsidRDefault="00FF6E23" w:rsidP="002A5E49">
      <w:pPr>
        <w:rPr>
          <w:lang w:val="id-ID"/>
        </w:rPr>
      </w:pPr>
      <m:oMathPara>
        <m:oMath>
          <m:r>
            <w:rPr>
              <w:rFonts w:ascii="Cambria Math" w:hAnsi="Cambria Math"/>
              <w:lang w:val="id-ID"/>
            </w:rPr>
            <m:t>r</m:t>
          </m:r>
          <m:r>
            <m:rPr>
              <m:sty m:val="p"/>
            </m:rPr>
            <w:rPr>
              <w:rFonts w:ascii="Cambria Math" w:hAnsi="Cambria Math"/>
              <w:lang w:val="id-ID"/>
            </w:rPr>
            <m:t>11=</m:t>
          </m:r>
          <m:f>
            <m:fPr>
              <m:ctrlPr>
                <w:rPr>
                  <w:rFonts w:ascii="Cambria Math" w:hAnsi="Cambria Math"/>
                  <w:lang w:val="id-ID"/>
                </w:rPr>
              </m:ctrlPr>
            </m:fPr>
            <m:num>
              <m:r>
                <m:rPr>
                  <m:sty m:val="p"/>
                </m:rPr>
                <w:rPr>
                  <w:rFonts w:ascii="Cambria Math" w:hAnsi="Cambria Math"/>
                  <w:lang w:val="id-ID"/>
                </w:rPr>
                <m:t>3</m:t>
              </m:r>
            </m:num>
            <m:den>
              <m:r>
                <m:rPr>
                  <m:sty m:val="p"/>
                </m:rPr>
                <w:rPr>
                  <w:rFonts w:ascii="Cambria Math" w:hAnsi="Cambria Math"/>
                  <w:lang w:val="id-ID"/>
                </w:rPr>
                <m:t>7.211</m:t>
              </m:r>
            </m:den>
          </m:f>
          <m:r>
            <m:rPr>
              <m:sty m:val="p"/>
            </m:rPr>
            <w:rPr>
              <w:rFonts w:ascii="Cambria Math" w:hAnsi="Cambria Math"/>
              <w:lang w:val="id-ID"/>
            </w:rPr>
            <m:t>=0.416</m:t>
          </m:r>
        </m:oMath>
      </m:oMathPara>
    </w:p>
    <w:p w14:paraId="6518DF87" w14:textId="7A6B4FF3" w:rsidR="00484B47" w:rsidRDefault="004E3011" w:rsidP="00133931">
      <w:pPr>
        <w:jc w:val="both"/>
      </w:pPr>
      <w:r w:rsidRPr="004E3011">
        <w:t xml:space="preserve">And so on until the value (R) is obtained as </w:t>
      </w:r>
      <w:proofErr w:type="gramStart"/>
      <w:r w:rsidRPr="004E3011">
        <w:t>follows :</w:t>
      </w:r>
      <w:proofErr w:type="gramEnd"/>
    </w:p>
    <w:p w14:paraId="19EF9655" w14:textId="17A7E196" w:rsidR="00704B4B" w:rsidRPr="008A0E1F" w:rsidRDefault="00A02367" w:rsidP="00704B4B">
      <w:pPr>
        <w:numPr>
          <w:ilvl w:val="0"/>
          <w:numId w:val="6"/>
        </w:numPr>
        <w:spacing w:before="240" w:after="120" w:line="216" w:lineRule="auto"/>
        <w:rPr>
          <w:smallCaps/>
        </w:rPr>
      </w:pPr>
      <w:r>
        <w:rPr>
          <w:smallCaps/>
          <w:sz w:val="16"/>
          <w:szCs w:val="16"/>
        </w:rPr>
        <w:t>R</w:t>
      </w:r>
      <w:r w:rsidR="00711C99">
        <w:rPr>
          <w:smallCaps/>
          <w:sz w:val="16"/>
          <w:szCs w:val="16"/>
        </w:rPr>
        <w:t xml:space="preserve"> MATRIX</w:t>
      </w:r>
    </w:p>
    <w:tbl>
      <w:tblPr>
        <w:tblStyle w:val="TableGrid"/>
        <w:tblW w:w="4965" w:type="pct"/>
        <w:tblInd w:w="108" w:type="dxa"/>
        <w:tblLook w:val="04A0" w:firstRow="1" w:lastRow="0" w:firstColumn="1" w:lastColumn="0" w:noHBand="0" w:noVBand="1"/>
      </w:tblPr>
      <w:tblGrid>
        <w:gridCol w:w="909"/>
        <w:gridCol w:w="1016"/>
        <w:gridCol w:w="1015"/>
        <w:gridCol w:w="1015"/>
        <w:gridCol w:w="1085"/>
      </w:tblGrid>
      <w:tr w:rsidR="003F4E7C" w:rsidRPr="009176FE" w14:paraId="101F9E59" w14:textId="77777777" w:rsidTr="003F4E7C">
        <w:trPr>
          <w:trHeight w:val="257"/>
        </w:trPr>
        <w:tc>
          <w:tcPr>
            <w:tcW w:w="902" w:type="pct"/>
          </w:tcPr>
          <w:p w14:paraId="4822D582" w14:textId="77777777" w:rsidR="0030367F" w:rsidRDefault="0030367F" w:rsidP="00E712DA">
            <w:pPr>
              <w:rPr>
                <w:b/>
                <w:bCs/>
                <w14:cntxtAlts/>
              </w:rPr>
            </w:pPr>
            <w:r>
              <w:rPr>
                <w:b/>
                <w:bCs/>
                <w14:cntxtAlts/>
              </w:rPr>
              <w:t>R1</w:t>
            </w:r>
          </w:p>
        </w:tc>
        <w:tc>
          <w:tcPr>
            <w:tcW w:w="1008" w:type="pct"/>
          </w:tcPr>
          <w:p w14:paraId="7B65C8F2" w14:textId="77777777" w:rsidR="0030367F" w:rsidRDefault="0030367F" w:rsidP="00E712DA">
            <w:pPr>
              <w:rPr>
                <w:b/>
                <w:bCs/>
                <w14:cntxtAlts/>
              </w:rPr>
            </w:pPr>
            <w:r>
              <w:rPr>
                <w:b/>
                <w:bCs/>
                <w14:cntxtAlts/>
              </w:rPr>
              <w:t>R2</w:t>
            </w:r>
          </w:p>
        </w:tc>
        <w:tc>
          <w:tcPr>
            <w:tcW w:w="1007" w:type="pct"/>
          </w:tcPr>
          <w:p w14:paraId="0ADADB43" w14:textId="77777777" w:rsidR="0030367F" w:rsidRDefault="0030367F" w:rsidP="00E712DA">
            <w:pPr>
              <w:rPr>
                <w:b/>
                <w:bCs/>
                <w14:cntxtAlts/>
              </w:rPr>
            </w:pPr>
            <w:r>
              <w:rPr>
                <w:b/>
                <w:bCs/>
                <w14:cntxtAlts/>
              </w:rPr>
              <w:t>R3</w:t>
            </w:r>
          </w:p>
        </w:tc>
        <w:tc>
          <w:tcPr>
            <w:tcW w:w="1007" w:type="pct"/>
          </w:tcPr>
          <w:p w14:paraId="091A49D2" w14:textId="77777777" w:rsidR="0030367F" w:rsidRDefault="0030367F" w:rsidP="00E712DA">
            <w:pPr>
              <w:rPr>
                <w:b/>
                <w:bCs/>
                <w14:cntxtAlts/>
              </w:rPr>
            </w:pPr>
            <w:r>
              <w:rPr>
                <w:b/>
                <w:bCs/>
                <w14:cntxtAlts/>
              </w:rPr>
              <w:t>R4</w:t>
            </w:r>
          </w:p>
        </w:tc>
        <w:tc>
          <w:tcPr>
            <w:tcW w:w="1076" w:type="pct"/>
          </w:tcPr>
          <w:p w14:paraId="508EC4C5" w14:textId="77777777" w:rsidR="0030367F" w:rsidRDefault="0030367F" w:rsidP="00E712DA">
            <w:pPr>
              <w:rPr>
                <w:b/>
                <w:bCs/>
                <w14:cntxtAlts/>
              </w:rPr>
            </w:pPr>
            <w:r>
              <w:rPr>
                <w:b/>
                <w:bCs/>
                <w14:cntxtAlts/>
              </w:rPr>
              <w:t>R5</w:t>
            </w:r>
          </w:p>
        </w:tc>
      </w:tr>
      <w:tr w:rsidR="003F4E7C" w:rsidRPr="009176FE" w14:paraId="0D8A83F5" w14:textId="77777777" w:rsidTr="003F4E7C">
        <w:trPr>
          <w:trHeight w:val="257"/>
        </w:trPr>
        <w:tc>
          <w:tcPr>
            <w:tcW w:w="902" w:type="pct"/>
          </w:tcPr>
          <w:p w14:paraId="280A7B93" w14:textId="77777777" w:rsidR="0030367F" w:rsidRPr="00D318BB" w:rsidRDefault="0030367F" w:rsidP="00E712DA">
            <w:pPr>
              <w:rPr>
                <w14:cntxtAlts/>
              </w:rPr>
            </w:pPr>
            <w:r w:rsidRPr="00027E21">
              <w:t>0.416</w:t>
            </w:r>
          </w:p>
        </w:tc>
        <w:tc>
          <w:tcPr>
            <w:tcW w:w="1008" w:type="pct"/>
          </w:tcPr>
          <w:p w14:paraId="35337591" w14:textId="77777777" w:rsidR="0030367F" w:rsidRPr="00D318BB" w:rsidRDefault="0030367F" w:rsidP="00E712DA">
            <w:pPr>
              <w:rPr>
                <w14:cntxtAlts/>
              </w:rPr>
            </w:pPr>
            <w:r w:rsidRPr="00027E21">
              <w:t>0.534</w:t>
            </w:r>
          </w:p>
        </w:tc>
        <w:tc>
          <w:tcPr>
            <w:tcW w:w="1007" w:type="pct"/>
          </w:tcPr>
          <w:p w14:paraId="12321A3D" w14:textId="77777777" w:rsidR="0030367F" w:rsidRPr="00D318BB" w:rsidRDefault="0030367F" w:rsidP="00E712DA">
            <w:pPr>
              <w:rPr>
                <w14:cntxtAlts/>
              </w:rPr>
            </w:pPr>
            <w:r w:rsidRPr="00027E21">
              <w:t>0.176</w:t>
            </w:r>
          </w:p>
        </w:tc>
        <w:tc>
          <w:tcPr>
            <w:tcW w:w="1007" w:type="pct"/>
          </w:tcPr>
          <w:p w14:paraId="2725527B" w14:textId="77777777" w:rsidR="0030367F" w:rsidRPr="00D318BB" w:rsidRDefault="0030367F" w:rsidP="00E712DA">
            <w:pPr>
              <w:rPr>
                <w14:cntxtAlts/>
              </w:rPr>
            </w:pPr>
            <w:r w:rsidRPr="00027E21">
              <w:t>0.458</w:t>
            </w:r>
          </w:p>
        </w:tc>
        <w:tc>
          <w:tcPr>
            <w:tcW w:w="1076" w:type="pct"/>
          </w:tcPr>
          <w:p w14:paraId="5DD9F4A0" w14:textId="77777777" w:rsidR="0030367F" w:rsidRPr="00D318BB" w:rsidRDefault="0030367F" w:rsidP="00E712DA">
            <w:pPr>
              <w:rPr>
                <w14:cntxtAlts/>
              </w:rPr>
            </w:pPr>
            <w:r w:rsidRPr="00027E21">
              <w:t>0.538</w:t>
            </w:r>
          </w:p>
        </w:tc>
      </w:tr>
      <w:tr w:rsidR="003F4E7C" w:rsidRPr="009176FE" w14:paraId="141C8815" w14:textId="77777777" w:rsidTr="003F4E7C">
        <w:trPr>
          <w:trHeight w:val="257"/>
        </w:trPr>
        <w:tc>
          <w:tcPr>
            <w:tcW w:w="902" w:type="pct"/>
          </w:tcPr>
          <w:p w14:paraId="15F4FBB7" w14:textId="77777777" w:rsidR="0030367F" w:rsidRPr="00D318BB" w:rsidRDefault="0030367F" w:rsidP="00E712DA">
            <w:pPr>
              <w:rPr>
                <w14:cntxtAlts/>
              </w:rPr>
            </w:pPr>
            <w:r w:rsidRPr="00027E21">
              <w:t>0.138</w:t>
            </w:r>
          </w:p>
        </w:tc>
        <w:tc>
          <w:tcPr>
            <w:tcW w:w="1008" w:type="pct"/>
          </w:tcPr>
          <w:p w14:paraId="72694750" w14:textId="77777777" w:rsidR="0030367F" w:rsidRPr="00D318BB" w:rsidRDefault="0030367F" w:rsidP="00E712DA">
            <w:pPr>
              <w:rPr>
                <w14:cntxtAlts/>
              </w:rPr>
            </w:pPr>
            <w:r w:rsidRPr="00027E21">
              <w:t>0.267</w:t>
            </w:r>
          </w:p>
        </w:tc>
        <w:tc>
          <w:tcPr>
            <w:tcW w:w="1007" w:type="pct"/>
          </w:tcPr>
          <w:p w14:paraId="4BE1ABDE" w14:textId="77777777" w:rsidR="0030367F" w:rsidRPr="00D318BB" w:rsidRDefault="0030367F" w:rsidP="00E712DA">
            <w:pPr>
              <w:rPr>
                <w14:cntxtAlts/>
              </w:rPr>
            </w:pPr>
            <w:r w:rsidRPr="00027E21">
              <w:t>0.883</w:t>
            </w:r>
          </w:p>
        </w:tc>
        <w:tc>
          <w:tcPr>
            <w:tcW w:w="1007" w:type="pct"/>
          </w:tcPr>
          <w:p w14:paraId="2B8B3B64" w14:textId="77777777" w:rsidR="0030367F" w:rsidRPr="00D318BB" w:rsidRDefault="0030367F" w:rsidP="00E712DA">
            <w:pPr>
              <w:rPr>
                <w14:cntxtAlts/>
              </w:rPr>
            </w:pPr>
            <w:r w:rsidRPr="00027E21">
              <w:t>0.229</w:t>
            </w:r>
          </w:p>
        </w:tc>
        <w:tc>
          <w:tcPr>
            <w:tcW w:w="1076" w:type="pct"/>
          </w:tcPr>
          <w:p w14:paraId="177239B5" w14:textId="77777777" w:rsidR="0030367F" w:rsidRPr="00D318BB" w:rsidRDefault="0030367F" w:rsidP="00E712DA">
            <w:pPr>
              <w:rPr>
                <w14:cntxtAlts/>
              </w:rPr>
            </w:pPr>
            <w:r w:rsidRPr="00027E21">
              <w:t>0.359</w:t>
            </w:r>
          </w:p>
        </w:tc>
      </w:tr>
      <w:tr w:rsidR="003F4E7C" w:rsidRPr="009176FE" w14:paraId="25C9C5B3" w14:textId="77777777" w:rsidTr="003F4E7C">
        <w:trPr>
          <w:trHeight w:val="257"/>
        </w:trPr>
        <w:tc>
          <w:tcPr>
            <w:tcW w:w="902" w:type="pct"/>
          </w:tcPr>
          <w:p w14:paraId="259D515E" w14:textId="77777777" w:rsidR="0030367F" w:rsidRDefault="0030367F" w:rsidP="00E712DA">
            <w:pPr>
              <w:rPr>
                <w14:cntxtAlts/>
              </w:rPr>
            </w:pPr>
            <w:r w:rsidRPr="00027E21">
              <w:t>0.693</w:t>
            </w:r>
          </w:p>
        </w:tc>
        <w:tc>
          <w:tcPr>
            <w:tcW w:w="1008" w:type="pct"/>
          </w:tcPr>
          <w:p w14:paraId="1F473E6B" w14:textId="77777777" w:rsidR="0030367F" w:rsidRDefault="0030367F" w:rsidP="00E712DA">
            <w:pPr>
              <w:rPr>
                <w14:cntxtAlts/>
              </w:rPr>
            </w:pPr>
            <w:r w:rsidRPr="00027E21">
              <w:t>0.534</w:t>
            </w:r>
          </w:p>
        </w:tc>
        <w:tc>
          <w:tcPr>
            <w:tcW w:w="1007" w:type="pct"/>
          </w:tcPr>
          <w:p w14:paraId="0B325C5A" w14:textId="77777777" w:rsidR="0030367F" w:rsidRDefault="0030367F" w:rsidP="00E712DA">
            <w:pPr>
              <w:rPr>
                <w14:cntxtAlts/>
              </w:rPr>
            </w:pPr>
            <w:r w:rsidRPr="00027E21">
              <w:t>0.176</w:t>
            </w:r>
          </w:p>
        </w:tc>
        <w:tc>
          <w:tcPr>
            <w:tcW w:w="1007" w:type="pct"/>
          </w:tcPr>
          <w:p w14:paraId="260D9521" w14:textId="77777777" w:rsidR="0030367F" w:rsidRDefault="0030367F" w:rsidP="00E712DA">
            <w:pPr>
              <w:rPr>
                <w14:cntxtAlts/>
              </w:rPr>
            </w:pPr>
            <w:r w:rsidRPr="00027E21">
              <w:t>0.229</w:t>
            </w:r>
          </w:p>
        </w:tc>
        <w:tc>
          <w:tcPr>
            <w:tcW w:w="1076" w:type="pct"/>
          </w:tcPr>
          <w:p w14:paraId="721EE1CF" w14:textId="77777777" w:rsidR="0030367F" w:rsidRDefault="0030367F" w:rsidP="00E712DA">
            <w:pPr>
              <w:rPr>
                <w14:cntxtAlts/>
              </w:rPr>
            </w:pPr>
            <w:r w:rsidRPr="00027E21">
              <w:t>0.718</w:t>
            </w:r>
          </w:p>
        </w:tc>
      </w:tr>
      <w:tr w:rsidR="003F4E7C" w:rsidRPr="009176FE" w14:paraId="3C3B67E6" w14:textId="77777777" w:rsidTr="003F4E7C">
        <w:trPr>
          <w:trHeight w:val="257"/>
        </w:trPr>
        <w:tc>
          <w:tcPr>
            <w:tcW w:w="902" w:type="pct"/>
          </w:tcPr>
          <w:p w14:paraId="48B23579" w14:textId="77777777" w:rsidR="0030367F" w:rsidRDefault="0030367F" w:rsidP="00E712DA">
            <w:pPr>
              <w:rPr>
                <w14:cntxtAlts/>
              </w:rPr>
            </w:pPr>
            <w:r w:rsidRPr="00027E21">
              <w:t>0.138</w:t>
            </w:r>
            <w:r>
              <w:t xml:space="preserve"> </w:t>
            </w:r>
          </w:p>
        </w:tc>
        <w:tc>
          <w:tcPr>
            <w:tcW w:w="1008" w:type="pct"/>
          </w:tcPr>
          <w:p w14:paraId="77BA4DCD" w14:textId="77777777" w:rsidR="0030367F" w:rsidRDefault="0030367F" w:rsidP="00E712DA">
            <w:pPr>
              <w:rPr>
                <w14:cntxtAlts/>
              </w:rPr>
            </w:pPr>
            <w:r w:rsidRPr="00027E21">
              <w:t>0.267</w:t>
            </w:r>
          </w:p>
        </w:tc>
        <w:tc>
          <w:tcPr>
            <w:tcW w:w="1007" w:type="pct"/>
          </w:tcPr>
          <w:p w14:paraId="4147B26D" w14:textId="77777777" w:rsidR="0030367F" w:rsidRDefault="0030367F" w:rsidP="00E712DA">
            <w:pPr>
              <w:rPr>
                <w14:cntxtAlts/>
              </w:rPr>
            </w:pPr>
            <w:r w:rsidRPr="00027E21">
              <w:t>0.176</w:t>
            </w:r>
          </w:p>
        </w:tc>
        <w:tc>
          <w:tcPr>
            <w:tcW w:w="1007" w:type="pct"/>
          </w:tcPr>
          <w:p w14:paraId="7694CA4C" w14:textId="77777777" w:rsidR="0030367F" w:rsidRDefault="0030367F" w:rsidP="00E712DA">
            <w:pPr>
              <w:rPr>
                <w14:cntxtAlts/>
              </w:rPr>
            </w:pPr>
            <w:r w:rsidRPr="00027E21">
              <w:t>0.458</w:t>
            </w:r>
          </w:p>
        </w:tc>
        <w:tc>
          <w:tcPr>
            <w:tcW w:w="1076" w:type="pct"/>
          </w:tcPr>
          <w:p w14:paraId="4521C97C" w14:textId="77777777" w:rsidR="0030367F" w:rsidRDefault="0030367F" w:rsidP="00E712DA">
            <w:pPr>
              <w:rPr>
                <w14:cntxtAlts/>
              </w:rPr>
            </w:pPr>
            <w:r w:rsidRPr="00027E21">
              <w:t>0.179</w:t>
            </w:r>
          </w:p>
        </w:tc>
      </w:tr>
      <w:tr w:rsidR="003F4E7C" w:rsidRPr="009176FE" w14:paraId="07C0B0B4" w14:textId="77777777" w:rsidTr="003F4E7C">
        <w:trPr>
          <w:trHeight w:val="257"/>
        </w:trPr>
        <w:tc>
          <w:tcPr>
            <w:tcW w:w="902" w:type="pct"/>
          </w:tcPr>
          <w:p w14:paraId="4E0DB1D4" w14:textId="77777777" w:rsidR="0030367F" w:rsidRDefault="0030367F" w:rsidP="00E712DA">
            <w:pPr>
              <w:rPr>
                <w14:cntxtAlts/>
              </w:rPr>
            </w:pPr>
            <w:r w:rsidRPr="00027E21">
              <w:t>0.554</w:t>
            </w:r>
          </w:p>
        </w:tc>
        <w:tc>
          <w:tcPr>
            <w:tcW w:w="1008" w:type="pct"/>
          </w:tcPr>
          <w:p w14:paraId="7E6BF298" w14:textId="77777777" w:rsidR="0030367F" w:rsidRDefault="0030367F" w:rsidP="00E712DA">
            <w:pPr>
              <w:rPr>
                <w14:cntxtAlts/>
              </w:rPr>
            </w:pPr>
            <w:r w:rsidRPr="00027E21">
              <w:t>0.534</w:t>
            </w:r>
          </w:p>
        </w:tc>
        <w:tc>
          <w:tcPr>
            <w:tcW w:w="1007" w:type="pct"/>
          </w:tcPr>
          <w:p w14:paraId="0E46B698" w14:textId="77777777" w:rsidR="0030367F" w:rsidRDefault="0030367F" w:rsidP="00E712DA">
            <w:pPr>
              <w:rPr>
                <w14:cntxtAlts/>
              </w:rPr>
            </w:pPr>
            <w:r w:rsidRPr="00027E21">
              <w:t>0.353</w:t>
            </w:r>
          </w:p>
        </w:tc>
        <w:tc>
          <w:tcPr>
            <w:tcW w:w="1007" w:type="pct"/>
          </w:tcPr>
          <w:p w14:paraId="49D7A4FC" w14:textId="77777777" w:rsidR="0030367F" w:rsidRDefault="0030367F" w:rsidP="00E712DA">
            <w:pPr>
              <w:rPr>
                <w14:cntxtAlts/>
              </w:rPr>
            </w:pPr>
            <w:r w:rsidRPr="00027E21">
              <w:t>0.688</w:t>
            </w:r>
          </w:p>
        </w:tc>
        <w:tc>
          <w:tcPr>
            <w:tcW w:w="1076" w:type="pct"/>
          </w:tcPr>
          <w:p w14:paraId="70E12120" w14:textId="77777777" w:rsidR="0030367F" w:rsidRDefault="0030367F" w:rsidP="00E712DA">
            <w:pPr>
              <w:rPr>
                <w14:cntxtAlts/>
              </w:rPr>
            </w:pPr>
            <w:r w:rsidRPr="00027E21">
              <w:t>0.179</w:t>
            </w:r>
          </w:p>
        </w:tc>
      </w:tr>
    </w:tbl>
    <w:p w14:paraId="1E6930BC" w14:textId="77777777" w:rsidR="00CE56A9" w:rsidRDefault="00CE56A9" w:rsidP="00133931">
      <w:pPr>
        <w:jc w:val="both"/>
      </w:pPr>
    </w:p>
    <w:p w14:paraId="3F124B45" w14:textId="1ECBA721" w:rsidR="00101593" w:rsidRDefault="00B55BBF" w:rsidP="00133931">
      <w:pPr>
        <w:pStyle w:val="Heading3"/>
        <w:numPr>
          <w:ilvl w:val="2"/>
          <w:numId w:val="23"/>
        </w:numPr>
        <w:ind w:left="284" w:hanging="284"/>
      </w:pPr>
      <w:r>
        <w:t>T</w:t>
      </w:r>
      <w:r w:rsidRPr="00B55BBF">
        <w:t>he Multiplication Between Weight and Value of Each Attribute</w:t>
      </w:r>
    </w:p>
    <w:p w14:paraId="2B5D5328" w14:textId="11D23DE3" w:rsidR="004607C6" w:rsidRPr="004607C6" w:rsidRDefault="006529F0" w:rsidP="00F856CF">
      <w:pPr>
        <w:tabs>
          <w:tab w:val="left" w:pos="288"/>
        </w:tabs>
        <w:spacing w:after="120" w:line="228" w:lineRule="auto"/>
        <w:ind w:firstLine="288"/>
        <w:jc w:val="both"/>
      </w:pPr>
      <w:r w:rsidRPr="006529F0">
        <w:t xml:space="preserve">After obtaining the normalized matrix, the values in the normalization matrix are then multiplied by the preference values for each </w:t>
      </w:r>
      <w:proofErr w:type="gramStart"/>
      <w:r w:rsidRPr="006529F0">
        <w:t>criteria :</w:t>
      </w:r>
      <w:proofErr w:type="gramEnd"/>
    </w:p>
    <w:p w14:paraId="364C0178" w14:textId="0649DA53" w:rsidR="004607C6" w:rsidRPr="004607C6" w:rsidRDefault="004607C6" w:rsidP="004607C6">
      <w:pPr>
        <w:tabs>
          <w:tab w:val="left" w:pos="288"/>
        </w:tabs>
        <w:spacing w:after="120" w:line="228" w:lineRule="auto"/>
        <w:ind w:firstLine="288"/>
        <w:jc w:val="both"/>
        <w:rPr>
          <w:lang w:val="id-ID"/>
        </w:rPr>
      </w:pPr>
      <m:oMathPara>
        <m:oMath>
          <m:r>
            <w:rPr>
              <w:rFonts w:ascii="Cambria Math" w:hAnsi="Cambria Math"/>
              <w:lang w:val="id-ID"/>
            </w:rPr>
            <m:t>w</m:t>
          </m:r>
          <m:r>
            <m:rPr>
              <m:sty m:val="p"/>
            </m:rPr>
            <w:rPr>
              <w:rFonts w:ascii="Cambria Math" w:hAnsi="Cambria Math"/>
              <w:lang w:val="id-ID"/>
            </w:rPr>
            <m:t>=(4,4,4,3,5)</m:t>
          </m:r>
        </m:oMath>
      </m:oMathPara>
    </w:p>
    <w:p w14:paraId="1CE12D91" w14:textId="37418965" w:rsidR="004607C6" w:rsidRPr="004607C6" w:rsidRDefault="00000000" w:rsidP="004607C6">
      <w:pPr>
        <w:tabs>
          <w:tab w:val="left" w:pos="288"/>
        </w:tabs>
        <w:spacing w:after="120" w:line="228" w:lineRule="auto"/>
        <w:ind w:firstLine="288"/>
        <w:jc w:val="both"/>
        <w:rPr>
          <w:lang w:val="id-ID"/>
        </w:rPr>
      </w:pPr>
      <m:oMathPara>
        <m:oMath>
          <m:sSub>
            <m:sSubPr>
              <m:ctrlPr>
                <w:rPr>
                  <w:rFonts w:ascii="Cambria Math" w:hAnsi="Cambria Math"/>
                  <w:lang w:val="id-ID"/>
                </w:rPr>
              </m:ctrlPr>
            </m:sSubPr>
            <m:e>
              <m:r>
                <w:rPr>
                  <w:rFonts w:ascii="Cambria Math" w:hAnsi="Cambria Math"/>
                  <w:lang w:val="id-ID"/>
                </w:rPr>
                <m:t>y</m:t>
              </m:r>
            </m:e>
            <m:sub>
              <m:r>
                <m:rPr>
                  <m:sty m:val="p"/>
                </m:rPr>
                <w:rPr>
                  <w:rFonts w:ascii="Cambria Math" w:hAnsi="Cambria Math"/>
                  <w:lang w:val="id-ID"/>
                </w:rPr>
                <m:t>11</m:t>
              </m:r>
            </m:sub>
          </m:sSub>
          <m:r>
            <m:rPr>
              <m:sty m:val="p"/>
            </m:rPr>
            <w:rPr>
              <w:rFonts w:ascii="Cambria Math" w:hAnsi="Cambria Math"/>
              <w:lang w:val="id-ID"/>
            </w:rPr>
            <m:t>=</m:t>
          </m:r>
          <m:sSub>
            <m:sSubPr>
              <m:ctrlPr>
                <w:rPr>
                  <w:rFonts w:ascii="Cambria Math" w:hAnsi="Cambria Math"/>
                  <w:lang w:val="id-ID"/>
                </w:rPr>
              </m:ctrlPr>
            </m:sSubPr>
            <m:e>
              <m:r>
                <w:rPr>
                  <w:rFonts w:ascii="Cambria Math" w:hAnsi="Cambria Math"/>
                  <w:lang w:val="id-ID"/>
                </w:rPr>
                <m:t>w</m:t>
              </m:r>
            </m:e>
            <m:sub>
              <m:r>
                <m:rPr>
                  <m:sty m:val="p"/>
                </m:rPr>
                <w:rPr>
                  <w:rFonts w:ascii="Cambria Math" w:hAnsi="Cambria Math"/>
                  <w:lang w:val="id-ID"/>
                </w:rPr>
                <m:t>1</m:t>
              </m:r>
            </m:sub>
          </m:sSub>
          <m:r>
            <m:rPr>
              <m:sty m:val="p"/>
            </m:rPr>
            <w:rPr>
              <w:rFonts w:ascii="Cambria Math" w:hAnsi="Cambria Math"/>
              <w:lang w:val="id-ID"/>
            </w:rPr>
            <m:t>×</m:t>
          </m:r>
          <m:sSub>
            <m:sSubPr>
              <m:ctrlPr>
                <w:rPr>
                  <w:rFonts w:ascii="Cambria Math" w:hAnsi="Cambria Math"/>
                  <w:lang w:val="id-ID"/>
                </w:rPr>
              </m:ctrlPr>
            </m:sSubPr>
            <m:e>
              <m:r>
                <w:rPr>
                  <w:rFonts w:ascii="Cambria Math" w:hAnsi="Cambria Math"/>
                  <w:lang w:val="id-ID"/>
                </w:rPr>
                <m:t>r</m:t>
              </m:r>
            </m:e>
            <m:sub>
              <m:r>
                <m:rPr>
                  <m:sty m:val="p"/>
                </m:rPr>
                <w:rPr>
                  <w:rFonts w:ascii="Cambria Math" w:hAnsi="Cambria Math"/>
                  <w:lang w:val="id-ID"/>
                </w:rPr>
                <m:t>11</m:t>
              </m:r>
            </m:sub>
          </m:sSub>
          <m:r>
            <m:rPr>
              <m:sty m:val="p"/>
            </m:rPr>
            <w:rPr>
              <w:rFonts w:ascii="Cambria Math" w:hAnsi="Cambria Math"/>
              <w:lang w:val="id-ID"/>
            </w:rPr>
            <m:t>=4×0.416=1.6641</m:t>
          </m:r>
        </m:oMath>
      </m:oMathPara>
    </w:p>
    <w:p w14:paraId="754C4FA4" w14:textId="6D4204F1" w:rsidR="004607C6" w:rsidRDefault="001D5CEF" w:rsidP="00675B49">
      <w:pPr>
        <w:tabs>
          <w:tab w:val="left" w:pos="288"/>
        </w:tabs>
        <w:spacing w:after="120" w:line="228" w:lineRule="auto"/>
        <w:jc w:val="both"/>
      </w:pPr>
      <w:r>
        <w:rPr>
          <w:lang w:val="en-ID"/>
        </w:rPr>
        <w:t>T</w:t>
      </w:r>
      <w:r w:rsidRPr="001D5CEF">
        <w:rPr>
          <w:lang w:val="en-ID"/>
        </w:rPr>
        <w:t>he process continues until the following matrix is ​​</w:t>
      </w:r>
      <w:proofErr w:type="gramStart"/>
      <w:r w:rsidRPr="001D5CEF">
        <w:rPr>
          <w:lang w:val="en-ID"/>
        </w:rPr>
        <w:t>obtained :</w:t>
      </w:r>
      <w:proofErr w:type="gramEnd"/>
    </w:p>
    <w:p w14:paraId="0EACAB09" w14:textId="41094324" w:rsidR="003E4E49" w:rsidRPr="008A0E1F" w:rsidRDefault="00006A4E" w:rsidP="003E4E49">
      <w:pPr>
        <w:numPr>
          <w:ilvl w:val="0"/>
          <w:numId w:val="6"/>
        </w:numPr>
        <w:spacing w:before="240" w:after="120" w:line="216" w:lineRule="auto"/>
        <w:rPr>
          <w:smallCaps/>
        </w:rPr>
      </w:pPr>
      <w:r>
        <w:rPr>
          <w:smallCaps/>
          <w:sz w:val="16"/>
          <w:szCs w:val="16"/>
        </w:rPr>
        <w:t>Y</w:t>
      </w:r>
      <w:r w:rsidR="00A944A7">
        <w:rPr>
          <w:smallCaps/>
          <w:sz w:val="16"/>
          <w:szCs w:val="16"/>
        </w:rPr>
        <w:t xml:space="preserve"> MATRIX</w:t>
      </w:r>
    </w:p>
    <w:tbl>
      <w:tblPr>
        <w:tblStyle w:val="TableGrid"/>
        <w:tblW w:w="4974" w:type="pct"/>
        <w:tblInd w:w="108" w:type="dxa"/>
        <w:tblLook w:val="04A0" w:firstRow="1" w:lastRow="0" w:firstColumn="1" w:lastColumn="0" w:noHBand="0" w:noVBand="1"/>
      </w:tblPr>
      <w:tblGrid>
        <w:gridCol w:w="909"/>
        <w:gridCol w:w="1021"/>
        <w:gridCol w:w="1018"/>
        <w:gridCol w:w="1018"/>
        <w:gridCol w:w="1084"/>
      </w:tblGrid>
      <w:tr w:rsidR="009F4506" w:rsidRPr="009176FE" w14:paraId="2AA70A3D" w14:textId="77777777" w:rsidTr="009F4506">
        <w:trPr>
          <w:trHeight w:val="256"/>
        </w:trPr>
        <w:tc>
          <w:tcPr>
            <w:tcW w:w="900" w:type="pct"/>
            <w:vAlign w:val="center"/>
          </w:tcPr>
          <w:p w14:paraId="26321D0C" w14:textId="77777777" w:rsidR="00C05F24" w:rsidRDefault="00C05F24" w:rsidP="00205476">
            <w:pPr>
              <w:rPr>
                <w:b/>
                <w:bCs/>
                <w14:cntxtAlts/>
              </w:rPr>
            </w:pPr>
            <w:r>
              <w:rPr>
                <w:b/>
                <w:bCs/>
                <w14:cntxtAlts/>
              </w:rPr>
              <w:t>Y1</w:t>
            </w:r>
          </w:p>
        </w:tc>
        <w:tc>
          <w:tcPr>
            <w:tcW w:w="1011" w:type="pct"/>
            <w:vAlign w:val="center"/>
          </w:tcPr>
          <w:p w14:paraId="6B911C77" w14:textId="77777777" w:rsidR="00C05F24" w:rsidRDefault="00C05F24" w:rsidP="00205476">
            <w:pPr>
              <w:rPr>
                <w:b/>
                <w:bCs/>
                <w14:cntxtAlts/>
              </w:rPr>
            </w:pPr>
            <w:r>
              <w:rPr>
                <w:b/>
                <w:bCs/>
                <w14:cntxtAlts/>
              </w:rPr>
              <w:t>Y2</w:t>
            </w:r>
          </w:p>
        </w:tc>
        <w:tc>
          <w:tcPr>
            <w:tcW w:w="1008" w:type="pct"/>
            <w:vAlign w:val="center"/>
          </w:tcPr>
          <w:p w14:paraId="38FDE988" w14:textId="77777777" w:rsidR="00C05F24" w:rsidRDefault="00C05F24" w:rsidP="00205476">
            <w:pPr>
              <w:rPr>
                <w:b/>
                <w:bCs/>
                <w14:cntxtAlts/>
              </w:rPr>
            </w:pPr>
            <w:r>
              <w:rPr>
                <w:b/>
                <w:bCs/>
                <w14:cntxtAlts/>
              </w:rPr>
              <w:t>Y3</w:t>
            </w:r>
          </w:p>
        </w:tc>
        <w:tc>
          <w:tcPr>
            <w:tcW w:w="1008" w:type="pct"/>
            <w:vAlign w:val="center"/>
          </w:tcPr>
          <w:p w14:paraId="7FF4DA3F" w14:textId="77777777" w:rsidR="00C05F24" w:rsidRDefault="00C05F24" w:rsidP="00205476">
            <w:pPr>
              <w:rPr>
                <w:b/>
                <w:bCs/>
                <w14:cntxtAlts/>
              </w:rPr>
            </w:pPr>
            <w:r>
              <w:rPr>
                <w:b/>
                <w:bCs/>
                <w14:cntxtAlts/>
              </w:rPr>
              <w:t>Y4</w:t>
            </w:r>
          </w:p>
        </w:tc>
        <w:tc>
          <w:tcPr>
            <w:tcW w:w="1073" w:type="pct"/>
            <w:vAlign w:val="center"/>
          </w:tcPr>
          <w:p w14:paraId="6F65ACE7" w14:textId="77777777" w:rsidR="00C05F24" w:rsidRDefault="00C05F24" w:rsidP="00205476">
            <w:pPr>
              <w:rPr>
                <w:b/>
                <w:bCs/>
                <w14:cntxtAlts/>
              </w:rPr>
            </w:pPr>
            <w:r>
              <w:rPr>
                <w:b/>
                <w:bCs/>
                <w14:cntxtAlts/>
              </w:rPr>
              <w:t>Y5</w:t>
            </w:r>
          </w:p>
        </w:tc>
      </w:tr>
      <w:tr w:rsidR="009F4506" w:rsidRPr="009176FE" w14:paraId="2AF65154" w14:textId="77777777" w:rsidTr="009F4506">
        <w:trPr>
          <w:trHeight w:val="256"/>
        </w:trPr>
        <w:tc>
          <w:tcPr>
            <w:tcW w:w="900" w:type="pct"/>
            <w:vAlign w:val="center"/>
          </w:tcPr>
          <w:p w14:paraId="6540846C" w14:textId="77777777" w:rsidR="00C05F24" w:rsidRPr="00D318BB" w:rsidRDefault="00C05F24" w:rsidP="00205476">
            <w:pPr>
              <w:rPr>
                <w14:cntxtAlts/>
              </w:rPr>
            </w:pPr>
            <w:r w:rsidRPr="001D02DA">
              <w:t>1.6641</w:t>
            </w:r>
          </w:p>
        </w:tc>
        <w:tc>
          <w:tcPr>
            <w:tcW w:w="1011" w:type="pct"/>
            <w:vAlign w:val="center"/>
          </w:tcPr>
          <w:p w14:paraId="77252143" w14:textId="77777777" w:rsidR="00C05F24" w:rsidRPr="00D318BB" w:rsidRDefault="00C05F24" w:rsidP="00205476">
            <w:pPr>
              <w:rPr>
                <w14:cntxtAlts/>
              </w:rPr>
            </w:pPr>
            <w:r w:rsidRPr="001D02DA">
              <w:t>2.1380</w:t>
            </w:r>
          </w:p>
        </w:tc>
        <w:tc>
          <w:tcPr>
            <w:tcW w:w="1008" w:type="pct"/>
            <w:vAlign w:val="center"/>
          </w:tcPr>
          <w:p w14:paraId="6679F51C" w14:textId="77777777" w:rsidR="00C05F24" w:rsidRPr="00D318BB" w:rsidRDefault="00C05F24" w:rsidP="00205476">
            <w:pPr>
              <w:rPr>
                <w14:cntxtAlts/>
              </w:rPr>
            </w:pPr>
            <w:r w:rsidRPr="001D02DA">
              <w:t>0.7071</w:t>
            </w:r>
          </w:p>
        </w:tc>
        <w:tc>
          <w:tcPr>
            <w:tcW w:w="1008" w:type="pct"/>
            <w:vAlign w:val="center"/>
          </w:tcPr>
          <w:p w14:paraId="6FBD110E" w14:textId="77777777" w:rsidR="00C05F24" w:rsidRPr="00D318BB" w:rsidRDefault="00C05F24" w:rsidP="00205476">
            <w:pPr>
              <w:rPr>
                <w14:cntxtAlts/>
              </w:rPr>
            </w:pPr>
            <w:r w:rsidRPr="001D02DA">
              <w:t>1.3764</w:t>
            </w:r>
          </w:p>
        </w:tc>
        <w:tc>
          <w:tcPr>
            <w:tcW w:w="1073" w:type="pct"/>
            <w:vAlign w:val="center"/>
          </w:tcPr>
          <w:p w14:paraId="434436C7" w14:textId="77777777" w:rsidR="00C05F24" w:rsidRPr="00027E21" w:rsidRDefault="00C05F24" w:rsidP="00205476">
            <w:r w:rsidRPr="001D02DA">
              <w:t>2.6940</w:t>
            </w:r>
          </w:p>
        </w:tc>
      </w:tr>
      <w:tr w:rsidR="009F4506" w:rsidRPr="009176FE" w14:paraId="3D8DF465" w14:textId="77777777" w:rsidTr="009F4506">
        <w:trPr>
          <w:trHeight w:val="256"/>
        </w:trPr>
        <w:tc>
          <w:tcPr>
            <w:tcW w:w="900" w:type="pct"/>
            <w:vAlign w:val="center"/>
          </w:tcPr>
          <w:p w14:paraId="469ABF9C" w14:textId="77777777" w:rsidR="00C05F24" w:rsidRPr="00D318BB" w:rsidRDefault="00C05F24" w:rsidP="00205476">
            <w:pPr>
              <w:rPr>
                <w14:cntxtAlts/>
              </w:rPr>
            </w:pPr>
            <w:r w:rsidRPr="001D02DA">
              <w:t>0.5547</w:t>
            </w:r>
          </w:p>
        </w:tc>
        <w:tc>
          <w:tcPr>
            <w:tcW w:w="1011" w:type="pct"/>
            <w:vAlign w:val="center"/>
          </w:tcPr>
          <w:p w14:paraId="39B59113" w14:textId="77777777" w:rsidR="00C05F24" w:rsidRPr="00D318BB" w:rsidRDefault="00C05F24" w:rsidP="00205476">
            <w:pPr>
              <w:rPr>
                <w14:cntxtAlts/>
              </w:rPr>
            </w:pPr>
            <w:r w:rsidRPr="001D02DA">
              <w:t>1.0690</w:t>
            </w:r>
          </w:p>
        </w:tc>
        <w:tc>
          <w:tcPr>
            <w:tcW w:w="1008" w:type="pct"/>
            <w:vAlign w:val="center"/>
          </w:tcPr>
          <w:p w14:paraId="058B51BC" w14:textId="77777777" w:rsidR="00C05F24" w:rsidRPr="00D318BB" w:rsidRDefault="00C05F24" w:rsidP="00205476">
            <w:pPr>
              <w:rPr>
                <w14:cntxtAlts/>
              </w:rPr>
            </w:pPr>
            <w:r w:rsidRPr="001D02DA">
              <w:t>3.5355</w:t>
            </w:r>
          </w:p>
        </w:tc>
        <w:tc>
          <w:tcPr>
            <w:tcW w:w="1008" w:type="pct"/>
            <w:vAlign w:val="center"/>
          </w:tcPr>
          <w:p w14:paraId="4CCB45E1" w14:textId="77777777" w:rsidR="00C05F24" w:rsidRPr="00D318BB" w:rsidRDefault="00C05F24" w:rsidP="00205476">
            <w:pPr>
              <w:rPr>
                <w14:cntxtAlts/>
              </w:rPr>
            </w:pPr>
            <w:r w:rsidRPr="001D02DA">
              <w:t>0.6882</w:t>
            </w:r>
          </w:p>
        </w:tc>
        <w:tc>
          <w:tcPr>
            <w:tcW w:w="1073" w:type="pct"/>
            <w:vAlign w:val="center"/>
          </w:tcPr>
          <w:p w14:paraId="2D44A580" w14:textId="77777777" w:rsidR="00C05F24" w:rsidRPr="00027E21" w:rsidRDefault="00C05F24" w:rsidP="00205476">
            <w:r w:rsidRPr="001D02DA">
              <w:t>1.7960</w:t>
            </w:r>
          </w:p>
        </w:tc>
      </w:tr>
      <w:tr w:rsidR="009F4506" w:rsidRPr="009176FE" w14:paraId="2C20878D" w14:textId="77777777" w:rsidTr="009F4506">
        <w:trPr>
          <w:trHeight w:val="256"/>
        </w:trPr>
        <w:tc>
          <w:tcPr>
            <w:tcW w:w="900" w:type="pct"/>
            <w:vAlign w:val="center"/>
          </w:tcPr>
          <w:p w14:paraId="09E598D1" w14:textId="77777777" w:rsidR="00C05F24" w:rsidRDefault="00C05F24" w:rsidP="00205476">
            <w:pPr>
              <w:rPr>
                <w14:cntxtAlts/>
              </w:rPr>
            </w:pPr>
            <w:r w:rsidRPr="001D02DA">
              <w:t>2.7735</w:t>
            </w:r>
          </w:p>
        </w:tc>
        <w:tc>
          <w:tcPr>
            <w:tcW w:w="1011" w:type="pct"/>
            <w:vAlign w:val="center"/>
          </w:tcPr>
          <w:p w14:paraId="48244066" w14:textId="77777777" w:rsidR="00C05F24" w:rsidRDefault="00C05F24" w:rsidP="00205476">
            <w:pPr>
              <w:rPr>
                <w14:cntxtAlts/>
              </w:rPr>
            </w:pPr>
            <w:r w:rsidRPr="001D02DA">
              <w:t>2.1380</w:t>
            </w:r>
          </w:p>
        </w:tc>
        <w:tc>
          <w:tcPr>
            <w:tcW w:w="1008" w:type="pct"/>
            <w:vAlign w:val="center"/>
          </w:tcPr>
          <w:p w14:paraId="31C764EB" w14:textId="77777777" w:rsidR="00C05F24" w:rsidRDefault="00C05F24" w:rsidP="00205476">
            <w:pPr>
              <w:rPr>
                <w14:cntxtAlts/>
              </w:rPr>
            </w:pPr>
            <w:r w:rsidRPr="001D02DA">
              <w:t>0.7071</w:t>
            </w:r>
          </w:p>
        </w:tc>
        <w:tc>
          <w:tcPr>
            <w:tcW w:w="1008" w:type="pct"/>
            <w:vAlign w:val="center"/>
          </w:tcPr>
          <w:p w14:paraId="4977595F" w14:textId="77777777" w:rsidR="00C05F24" w:rsidRDefault="00C05F24" w:rsidP="00205476">
            <w:pPr>
              <w:rPr>
                <w14:cntxtAlts/>
              </w:rPr>
            </w:pPr>
            <w:r w:rsidRPr="001D02DA">
              <w:t>0.6882</w:t>
            </w:r>
          </w:p>
        </w:tc>
        <w:tc>
          <w:tcPr>
            <w:tcW w:w="1073" w:type="pct"/>
            <w:vAlign w:val="center"/>
          </w:tcPr>
          <w:p w14:paraId="02AC6EBA" w14:textId="77777777" w:rsidR="00C05F24" w:rsidRPr="00027E21" w:rsidRDefault="00C05F24" w:rsidP="00205476">
            <w:r w:rsidRPr="001D02DA">
              <w:t>3.5921</w:t>
            </w:r>
          </w:p>
        </w:tc>
      </w:tr>
      <w:tr w:rsidR="009F4506" w:rsidRPr="009176FE" w14:paraId="02D96D9D" w14:textId="77777777" w:rsidTr="009F4506">
        <w:trPr>
          <w:trHeight w:val="256"/>
        </w:trPr>
        <w:tc>
          <w:tcPr>
            <w:tcW w:w="900" w:type="pct"/>
            <w:vAlign w:val="center"/>
          </w:tcPr>
          <w:p w14:paraId="76FCE59E" w14:textId="77777777" w:rsidR="00C05F24" w:rsidRDefault="00C05F24" w:rsidP="00205476">
            <w:pPr>
              <w:rPr>
                <w14:cntxtAlts/>
              </w:rPr>
            </w:pPr>
            <w:r w:rsidRPr="001D02DA">
              <w:t>0.5547</w:t>
            </w:r>
          </w:p>
        </w:tc>
        <w:tc>
          <w:tcPr>
            <w:tcW w:w="1011" w:type="pct"/>
            <w:vAlign w:val="center"/>
          </w:tcPr>
          <w:p w14:paraId="5F01D47C" w14:textId="77777777" w:rsidR="00C05F24" w:rsidRDefault="00C05F24" w:rsidP="00205476">
            <w:pPr>
              <w:rPr>
                <w14:cntxtAlts/>
              </w:rPr>
            </w:pPr>
            <w:r w:rsidRPr="001D02DA">
              <w:t>1.0690</w:t>
            </w:r>
          </w:p>
        </w:tc>
        <w:tc>
          <w:tcPr>
            <w:tcW w:w="1008" w:type="pct"/>
            <w:vAlign w:val="center"/>
          </w:tcPr>
          <w:p w14:paraId="64417D13" w14:textId="77777777" w:rsidR="00C05F24" w:rsidRDefault="00C05F24" w:rsidP="00205476">
            <w:pPr>
              <w:rPr>
                <w14:cntxtAlts/>
              </w:rPr>
            </w:pPr>
            <w:r w:rsidRPr="001D02DA">
              <w:t>0.7071</w:t>
            </w:r>
          </w:p>
        </w:tc>
        <w:tc>
          <w:tcPr>
            <w:tcW w:w="1008" w:type="pct"/>
            <w:vAlign w:val="center"/>
          </w:tcPr>
          <w:p w14:paraId="3F682E8C" w14:textId="77777777" w:rsidR="00C05F24" w:rsidRDefault="00C05F24" w:rsidP="00205476">
            <w:pPr>
              <w:rPr>
                <w14:cntxtAlts/>
              </w:rPr>
            </w:pPr>
            <w:r w:rsidRPr="001D02DA">
              <w:t>1.3764</w:t>
            </w:r>
          </w:p>
        </w:tc>
        <w:tc>
          <w:tcPr>
            <w:tcW w:w="1073" w:type="pct"/>
            <w:vAlign w:val="center"/>
          </w:tcPr>
          <w:p w14:paraId="1ACE993D" w14:textId="77777777" w:rsidR="00C05F24" w:rsidRPr="00027E21" w:rsidRDefault="00C05F24" w:rsidP="00205476">
            <w:r w:rsidRPr="001D02DA">
              <w:t>0.8980</w:t>
            </w:r>
          </w:p>
        </w:tc>
      </w:tr>
      <w:tr w:rsidR="009F4506" w:rsidRPr="009176FE" w14:paraId="24940493" w14:textId="77777777" w:rsidTr="009F4506">
        <w:trPr>
          <w:trHeight w:val="256"/>
        </w:trPr>
        <w:tc>
          <w:tcPr>
            <w:tcW w:w="900" w:type="pct"/>
            <w:vAlign w:val="center"/>
          </w:tcPr>
          <w:p w14:paraId="6A4ED934" w14:textId="77777777" w:rsidR="00C05F24" w:rsidRDefault="00C05F24" w:rsidP="00205476">
            <w:pPr>
              <w:rPr>
                <w14:cntxtAlts/>
              </w:rPr>
            </w:pPr>
            <w:r w:rsidRPr="001D02DA">
              <w:t>2.2188</w:t>
            </w:r>
          </w:p>
        </w:tc>
        <w:tc>
          <w:tcPr>
            <w:tcW w:w="1011" w:type="pct"/>
            <w:vAlign w:val="center"/>
          </w:tcPr>
          <w:p w14:paraId="6DEF906F" w14:textId="77777777" w:rsidR="00C05F24" w:rsidRDefault="00C05F24" w:rsidP="00205476">
            <w:pPr>
              <w:rPr>
                <w14:cntxtAlts/>
              </w:rPr>
            </w:pPr>
            <w:r w:rsidRPr="001D02DA">
              <w:t>2.1380</w:t>
            </w:r>
          </w:p>
        </w:tc>
        <w:tc>
          <w:tcPr>
            <w:tcW w:w="1008" w:type="pct"/>
            <w:vAlign w:val="center"/>
          </w:tcPr>
          <w:p w14:paraId="1A84DC6D" w14:textId="77777777" w:rsidR="00C05F24" w:rsidRDefault="00C05F24" w:rsidP="00205476">
            <w:pPr>
              <w:rPr>
                <w14:cntxtAlts/>
              </w:rPr>
            </w:pPr>
            <w:r w:rsidRPr="001D02DA">
              <w:t>1.4142</w:t>
            </w:r>
          </w:p>
        </w:tc>
        <w:tc>
          <w:tcPr>
            <w:tcW w:w="1008" w:type="pct"/>
            <w:vAlign w:val="center"/>
          </w:tcPr>
          <w:p w14:paraId="7608FCDD" w14:textId="77777777" w:rsidR="00C05F24" w:rsidRDefault="00C05F24" w:rsidP="00205476">
            <w:pPr>
              <w:rPr>
                <w14:cntxtAlts/>
              </w:rPr>
            </w:pPr>
            <w:r w:rsidRPr="001D02DA">
              <w:t>2.0647</w:t>
            </w:r>
          </w:p>
        </w:tc>
        <w:tc>
          <w:tcPr>
            <w:tcW w:w="1073" w:type="pct"/>
            <w:vAlign w:val="center"/>
          </w:tcPr>
          <w:p w14:paraId="51D99E20" w14:textId="77777777" w:rsidR="00C05F24" w:rsidRPr="00027E21" w:rsidRDefault="00C05F24" w:rsidP="00205476">
            <w:r w:rsidRPr="001D02DA">
              <w:t>0.8980</w:t>
            </w:r>
          </w:p>
        </w:tc>
      </w:tr>
    </w:tbl>
    <w:p w14:paraId="000A291B" w14:textId="77777777" w:rsidR="00681DB3" w:rsidRDefault="00681DB3" w:rsidP="00675B49">
      <w:pPr>
        <w:tabs>
          <w:tab w:val="left" w:pos="288"/>
        </w:tabs>
        <w:spacing w:after="120" w:line="228" w:lineRule="auto"/>
        <w:jc w:val="both"/>
      </w:pPr>
    </w:p>
    <w:p w14:paraId="0C5F43E1" w14:textId="66FF4D4A" w:rsidR="00E9506E" w:rsidRPr="006B0652" w:rsidRDefault="00FD1D4F" w:rsidP="006B0652">
      <w:pPr>
        <w:pStyle w:val="Heading3"/>
        <w:numPr>
          <w:ilvl w:val="2"/>
          <w:numId w:val="23"/>
        </w:numPr>
        <w:ind w:left="284" w:hanging="284"/>
        <w:rPr>
          <w:lang w:val="en-ID"/>
        </w:rPr>
      </w:pPr>
      <w:r>
        <w:t>D</w:t>
      </w:r>
      <w:proofErr w:type="spellStart"/>
      <w:r w:rsidRPr="00FD1D4F">
        <w:rPr>
          <w:lang w:val="en-ID"/>
        </w:rPr>
        <w:t>etermining</w:t>
      </w:r>
      <w:proofErr w:type="spellEnd"/>
      <w:r w:rsidRPr="00FD1D4F">
        <w:rPr>
          <w:lang w:val="en-ID"/>
        </w:rPr>
        <w:t xml:space="preserve"> the Positive Ideal Solution Matrix and the Negative Ideal Solution Matrix</w:t>
      </w:r>
    </w:p>
    <w:p w14:paraId="7C1A9F32" w14:textId="5F623CE2" w:rsidR="00B73754" w:rsidRPr="008A0E1F" w:rsidRDefault="00000000" w:rsidP="00B73754">
      <w:pPr>
        <w:numPr>
          <w:ilvl w:val="0"/>
          <w:numId w:val="6"/>
        </w:numPr>
        <w:spacing w:before="240" w:after="120" w:line="216" w:lineRule="auto"/>
        <w:rPr>
          <w:smallCaps/>
        </w:rPr>
      </w:pPr>
      <m:oMath>
        <m:sSup>
          <m:sSupPr>
            <m:ctrlPr>
              <w:rPr>
                <w:rFonts w:ascii="Cambria Math" w:hAnsi="Cambria Math"/>
                <w:i/>
                <w:smallCaps/>
                <w:sz w:val="16"/>
                <w:szCs w:val="16"/>
              </w:rPr>
            </m:ctrlPr>
          </m:sSupPr>
          <m:e>
            <m:r>
              <w:rPr>
                <w:rFonts w:ascii="Cambria Math" w:hAnsi="Cambria Math"/>
                <w:smallCaps/>
                <w:sz w:val="16"/>
                <w:szCs w:val="16"/>
              </w:rPr>
              <m:t>A</m:t>
            </m:r>
          </m:e>
          <m:sup>
            <m:r>
              <w:rPr>
                <w:rFonts w:ascii="Cambria Math" w:hAnsi="Cambria Math"/>
                <w:smallCaps/>
                <w:sz w:val="16"/>
                <w:szCs w:val="16"/>
              </w:rPr>
              <m:t>+</m:t>
            </m:r>
          </m:sup>
        </m:sSup>
      </m:oMath>
      <w:r w:rsidR="00DE5F07">
        <w:rPr>
          <w:smallCaps/>
          <w:sz w:val="16"/>
          <w:szCs w:val="16"/>
        </w:rPr>
        <w:t xml:space="preserve"> </w:t>
      </w:r>
      <w:r w:rsidR="00691CAB">
        <w:rPr>
          <w:smallCaps/>
          <w:sz w:val="16"/>
          <w:szCs w:val="16"/>
        </w:rPr>
        <w:t>AND</w:t>
      </w:r>
      <w:r w:rsidR="00DE5F07">
        <w:rPr>
          <w:smallCaps/>
          <w:sz w:val="16"/>
          <w:szCs w:val="16"/>
        </w:rPr>
        <w:t xml:space="preserve"> </w:t>
      </w:r>
      <m:oMath>
        <m:sSup>
          <m:sSupPr>
            <m:ctrlPr>
              <w:rPr>
                <w:rFonts w:ascii="Cambria Math" w:hAnsi="Cambria Math"/>
                <w:i/>
                <w:smallCaps/>
                <w:sz w:val="16"/>
                <w:szCs w:val="16"/>
              </w:rPr>
            </m:ctrlPr>
          </m:sSupPr>
          <m:e>
            <m:r>
              <w:rPr>
                <w:rFonts w:ascii="Cambria Math" w:hAnsi="Cambria Math"/>
                <w:smallCaps/>
                <w:sz w:val="16"/>
                <w:szCs w:val="16"/>
              </w:rPr>
              <m:t>A</m:t>
            </m:r>
          </m:e>
          <m:sup>
            <m:r>
              <w:rPr>
                <w:rFonts w:ascii="Cambria Math" w:hAnsi="Cambria Math"/>
                <w:smallCaps/>
                <w:sz w:val="16"/>
                <w:szCs w:val="16"/>
              </w:rPr>
              <m:t>-</m:t>
            </m:r>
          </m:sup>
        </m:sSup>
      </m:oMath>
      <w:r w:rsidR="00691CAB">
        <w:rPr>
          <w:smallCaps/>
          <w:sz w:val="16"/>
          <w:szCs w:val="16"/>
        </w:rPr>
        <w:t xml:space="preserve"> VALUES</w:t>
      </w:r>
    </w:p>
    <w:tbl>
      <w:tblPr>
        <w:tblStyle w:val="TableGrid"/>
        <w:tblW w:w="4967" w:type="pct"/>
        <w:tblInd w:w="108" w:type="dxa"/>
        <w:tblLook w:val="04A0" w:firstRow="1" w:lastRow="0" w:firstColumn="1" w:lastColumn="0" w:noHBand="0" w:noVBand="1"/>
      </w:tblPr>
      <w:tblGrid>
        <w:gridCol w:w="522"/>
        <w:gridCol w:w="893"/>
        <w:gridCol w:w="891"/>
        <w:gridCol w:w="890"/>
        <w:gridCol w:w="890"/>
        <w:gridCol w:w="956"/>
      </w:tblGrid>
      <w:tr w:rsidR="00160B56" w:rsidRPr="009176FE" w14:paraId="62D8763B" w14:textId="77777777" w:rsidTr="00160B56">
        <w:trPr>
          <w:trHeight w:val="285"/>
        </w:trPr>
        <w:tc>
          <w:tcPr>
            <w:tcW w:w="517" w:type="pct"/>
            <w:vAlign w:val="center"/>
          </w:tcPr>
          <w:bookmarkStart w:id="10" w:name="_Hlk164360152"/>
          <w:p w14:paraId="7C57F198" w14:textId="67E34382" w:rsidR="005F65D8" w:rsidRPr="00D318BB" w:rsidRDefault="00000000" w:rsidP="00E712DA">
            <w:pPr>
              <w:rPr>
                <w14:cntxtAlts/>
              </w:rPr>
            </w:pPr>
            <m:oMathPara>
              <m:oMath>
                <m:sSup>
                  <m:sSupPr>
                    <m:ctrlPr>
                      <w:rPr>
                        <w:rFonts w:ascii="Cambria Math" w:hAnsi="Cambria Math"/>
                        <w:i/>
                        <w14:cntxtAlts/>
                      </w:rPr>
                    </m:ctrlPr>
                  </m:sSupPr>
                  <m:e>
                    <m:r>
                      <w:rPr>
                        <w:rFonts w:ascii="Cambria Math" w:hAnsi="Cambria Math"/>
                        <w14:cntxtAlts/>
                      </w:rPr>
                      <m:t>A</m:t>
                    </m:r>
                  </m:e>
                  <m:sup>
                    <m:r>
                      <w:rPr>
                        <w:rFonts w:ascii="Cambria Math" w:hAnsi="Cambria Math"/>
                        <w14:cntxtAlts/>
                      </w:rPr>
                      <m:t>+</m:t>
                    </m:r>
                  </m:sup>
                </m:sSup>
              </m:oMath>
            </m:oMathPara>
          </w:p>
        </w:tc>
        <w:tc>
          <w:tcPr>
            <w:tcW w:w="885" w:type="pct"/>
            <w:vAlign w:val="center"/>
          </w:tcPr>
          <w:p w14:paraId="54DC45CF" w14:textId="77777777" w:rsidR="005F65D8" w:rsidRPr="00D318BB" w:rsidRDefault="005F65D8" w:rsidP="00E712DA">
            <w:pPr>
              <w:rPr>
                <w14:cntxtAlts/>
              </w:rPr>
            </w:pPr>
            <w:r w:rsidRPr="00927E0B">
              <w:t>2.7735</w:t>
            </w:r>
          </w:p>
        </w:tc>
        <w:tc>
          <w:tcPr>
            <w:tcW w:w="884" w:type="pct"/>
            <w:vAlign w:val="center"/>
          </w:tcPr>
          <w:p w14:paraId="216EFE20" w14:textId="77777777" w:rsidR="005F65D8" w:rsidRPr="00D318BB" w:rsidRDefault="005F65D8" w:rsidP="00E712DA">
            <w:pPr>
              <w:rPr>
                <w14:cntxtAlts/>
              </w:rPr>
            </w:pPr>
            <w:r w:rsidRPr="00927E0B">
              <w:t>2.1380</w:t>
            </w:r>
          </w:p>
        </w:tc>
        <w:tc>
          <w:tcPr>
            <w:tcW w:w="883" w:type="pct"/>
            <w:vAlign w:val="center"/>
          </w:tcPr>
          <w:p w14:paraId="3A17E8FE" w14:textId="77777777" w:rsidR="005F65D8" w:rsidRPr="00027E21" w:rsidRDefault="005F65D8" w:rsidP="00E712DA">
            <w:r w:rsidRPr="00927E0B">
              <w:t>3.5355</w:t>
            </w:r>
          </w:p>
        </w:tc>
        <w:tc>
          <w:tcPr>
            <w:tcW w:w="883" w:type="pct"/>
            <w:vAlign w:val="center"/>
          </w:tcPr>
          <w:p w14:paraId="42522A2C" w14:textId="77777777" w:rsidR="005F65D8" w:rsidRPr="001D02DA" w:rsidRDefault="005F65D8" w:rsidP="00E712DA">
            <w:r w:rsidRPr="00927E0B">
              <w:t>2.0647</w:t>
            </w:r>
          </w:p>
        </w:tc>
        <w:tc>
          <w:tcPr>
            <w:tcW w:w="950" w:type="pct"/>
            <w:vAlign w:val="center"/>
          </w:tcPr>
          <w:p w14:paraId="6528A1EA" w14:textId="77777777" w:rsidR="005F65D8" w:rsidRPr="001D02DA" w:rsidRDefault="005F65D8" w:rsidP="00E712DA">
            <w:r w:rsidRPr="00927E0B">
              <w:t>3.5921</w:t>
            </w:r>
          </w:p>
        </w:tc>
      </w:tr>
      <w:tr w:rsidR="00160B56" w:rsidRPr="009176FE" w14:paraId="36FE5A71" w14:textId="77777777" w:rsidTr="00160B56">
        <w:trPr>
          <w:trHeight w:val="285"/>
        </w:trPr>
        <w:tc>
          <w:tcPr>
            <w:tcW w:w="517" w:type="pct"/>
            <w:vAlign w:val="center"/>
          </w:tcPr>
          <w:p w14:paraId="253CA8AD" w14:textId="436BAE6E" w:rsidR="005F65D8" w:rsidRPr="00D318BB" w:rsidRDefault="00000000" w:rsidP="00E712DA">
            <w:pPr>
              <w:rPr>
                <w14:cntxtAlts/>
              </w:rPr>
            </w:pPr>
            <m:oMathPara>
              <m:oMath>
                <m:sSup>
                  <m:sSupPr>
                    <m:ctrlPr>
                      <w:rPr>
                        <w:rFonts w:ascii="Cambria Math" w:hAnsi="Cambria Math"/>
                        <w:i/>
                        <w14:cntxtAlts/>
                      </w:rPr>
                    </m:ctrlPr>
                  </m:sSupPr>
                  <m:e>
                    <m:r>
                      <w:rPr>
                        <w:rFonts w:ascii="Cambria Math" w:hAnsi="Cambria Math"/>
                        <w14:cntxtAlts/>
                      </w:rPr>
                      <m:t>A</m:t>
                    </m:r>
                  </m:e>
                  <m:sup>
                    <m:r>
                      <w:rPr>
                        <w:rFonts w:ascii="Cambria Math" w:hAnsi="Cambria Math"/>
                        <w14:cntxtAlts/>
                      </w:rPr>
                      <m:t>-</m:t>
                    </m:r>
                  </m:sup>
                </m:sSup>
              </m:oMath>
            </m:oMathPara>
          </w:p>
        </w:tc>
        <w:tc>
          <w:tcPr>
            <w:tcW w:w="885" w:type="pct"/>
            <w:vAlign w:val="center"/>
          </w:tcPr>
          <w:p w14:paraId="231FB643" w14:textId="77777777" w:rsidR="005F65D8" w:rsidRPr="00D318BB" w:rsidRDefault="005F65D8" w:rsidP="00E712DA">
            <w:pPr>
              <w:rPr>
                <w14:cntxtAlts/>
              </w:rPr>
            </w:pPr>
            <w:r w:rsidRPr="00927E0B">
              <w:t>0.5547</w:t>
            </w:r>
          </w:p>
        </w:tc>
        <w:tc>
          <w:tcPr>
            <w:tcW w:w="884" w:type="pct"/>
            <w:vAlign w:val="center"/>
          </w:tcPr>
          <w:p w14:paraId="129FF1C6" w14:textId="77777777" w:rsidR="005F65D8" w:rsidRPr="00D318BB" w:rsidRDefault="005F65D8" w:rsidP="00E712DA">
            <w:pPr>
              <w:rPr>
                <w14:cntxtAlts/>
              </w:rPr>
            </w:pPr>
            <w:r w:rsidRPr="00927E0B">
              <w:t>1.0690</w:t>
            </w:r>
          </w:p>
        </w:tc>
        <w:tc>
          <w:tcPr>
            <w:tcW w:w="883" w:type="pct"/>
            <w:vAlign w:val="center"/>
          </w:tcPr>
          <w:p w14:paraId="1D0AECB5" w14:textId="77777777" w:rsidR="005F65D8" w:rsidRPr="00027E21" w:rsidRDefault="005F65D8" w:rsidP="00E712DA">
            <w:r w:rsidRPr="00927E0B">
              <w:t>0.7071</w:t>
            </w:r>
          </w:p>
        </w:tc>
        <w:tc>
          <w:tcPr>
            <w:tcW w:w="883" w:type="pct"/>
            <w:vAlign w:val="center"/>
          </w:tcPr>
          <w:p w14:paraId="4727A2F0" w14:textId="77777777" w:rsidR="005F65D8" w:rsidRPr="001D02DA" w:rsidRDefault="005F65D8" w:rsidP="00E712DA">
            <w:r w:rsidRPr="00927E0B">
              <w:t>0.6882</w:t>
            </w:r>
          </w:p>
        </w:tc>
        <w:tc>
          <w:tcPr>
            <w:tcW w:w="950" w:type="pct"/>
            <w:vAlign w:val="center"/>
          </w:tcPr>
          <w:p w14:paraId="56A29A17" w14:textId="77777777" w:rsidR="005F65D8" w:rsidRPr="001D02DA" w:rsidRDefault="005F65D8" w:rsidP="00E712DA">
            <w:r w:rsidRPr="00927E0B">
              <w:t>0.8980</w:t>
            </w:r>
          </w:p>
        </w:tc>
      </w:tr>
    </w:tbl>
    <w:bookmarkEnd w:id="10"/>
    <w:p w14:paraId="26C72F9F" w14:textId="58AEC310" w:rsidR="00CB52AA" w:rsidRDefault="00AE7CDC" w:rsidP="00CB52AA">
      <w:pPr>
        <w:pStyle w:val="Heading3"/>
        <w:numPr>
          <w:ilvl w:val="2"/>
          <w:numId w:val="23"/>
        </w:numPr>
        <w:ind w:left="284" w:hanging="284"/>
      </w:pPr>
      <w:r>
        <w:t>D</w:t>
      </w:r>
      <w:r w:rsidR="00085F77">
        <w:t>e</w:t>
      </w:r>
      <w:r w:rsidRPr="00AE7CDC">
        <w:t>termining the Distance Between the Value of Each Alternative and the Positive Ideal Solution and the Negative Ideal Solution Matrix</w:t>
      </w:r>
    </w:p>
    <w:p w14:paraId="7D5177BE" w14:textId="212E6D8D" w:rsidR="00AC7F9A" w:rsidRDefault="004A064C" w:rsidP="00D81476">
      <w:pPr>
        <w:tabs>
          <w:tab w:val="left" w:pos="288"/>
        </w:tabs>
        <w:spacing w:after="120" w:line="228" w:lineRule="auto"/>
        <w:ind w:firstLine="288"/>
        <w:jc w:val="both"/>
      </w:pPr>
      <w:r>
        <w:t>T</w:t>
      </w:r>
      <w:r w:rsidRPr="004A064C">
        <w:rPr>
          <w:lang w:val="en-ID"/>
        </w:rPr>
        <w:t xml:space="preserve">he positive ideal solution is calculated as </w:t>
      </w:r>
      <w:proofErr w:type="gramStart"/>
      <w:r w:rsidRPr="004A064C">
        <w:rPr>
          <w:lang w:val="en-ID"/>
        </w:rPr>
        <w:t>follows</w:t>
      </w:r>
      <w:r w:rsidR="00580090">
        <w:rPr>
          <w:lang w:val="en-ID"/>
        </w:rPr>
        <w:t xml:space="preserve"> </w:t>
      </w:r>
      <w:r w:rsidRPr="004A064C">
        <w:rPr>
          <w:lang w:val="en-ID"/>
        </w:rPr>
        <w:t>:</w:t>
      </w:r>
      <w:proofErr w:type="gramEnd"/>
    </w:p>
    <w:p w14:paraId="2E82C0E7" w14:textId="44FF1B3E" w:rsidR="0025284C" w:rsidRPr="0025284C" w:rsidRDefault="00000000" w:rsidP="0025284C">
      <w:pPr>
        <w:tabs>
          <w:tab w:val="left" w:pos="288"/>
        </w:tabs>
        <w:spacing w:after="120" w:line="228" w:lineRule="auto"/>
        <w:ind w:firstLine="288"/>
        <w:jc w:val="both"/>
        <w:rPr>
          <w:lang w:val="id-ID"/>
        </w:rPr>
      </w:pPr>
      <m:oMathPara>
        <m:oMath>
          <m:sSubSup>
            <m:sSubSupPr>
              <m:ctrlPr>
                <w:rPr>
                  <w:rFonts w:ascii="Cambria Math" w:hAnsi="Cambria Math"/>
                  <w:i/>
                  <w:lang w:val="id-ID"/>
                </w:rPr>
              </m:ctrlPr>
            </m:sSubSupPr>
            <m:e>
              <m:r>
                <w:rPr>
                  <w:rFonts w:ascii="Cambria Math" w:hAnsi="Cambria Math"/>
                  <w:lang w:val="id-ID"/>
                </w:rPr>
                <m:t>D</m:t>
              </m:r>
            </m:e>
            <m:sub>
              <m:r>
                <w:rPr>
                  <w:rFonts w:ascii="Cambria Math" w:hAnsi="Cambria Math"/>
                  <w:lang w:val="id-ID"/>
                </w:rPr>
                <m:t>1</m:t>
              </m:r>
            </m:sub>
            <m:sup>
              <m:r>
                <w:rPr>
                  <w:rFonts w:ascii="Cambria Math" w:hAnsi="Cambria Math"/>
                  <w:lang w:val="id-ID"/>
                </w:rPr>
                <m:t>+</m:t>
              </m:r>
            </m:sup>
          </m:sSubSup>
          <m:r>
            <w:rPr>
              <w:rFonts w:ascii="Cambria Math" w:hAnsi="Cambria Math"/>
              <w:lang w:val="id-ID"/>
            </w:rPr>
            <m:t>=</m:t>
          </m:r>
          <m:rad>
            <m:radPr>
              <m:degHide m:val="1"/>
              <m:ctrlPr>
                <w:rPr>
                  <w:rFonts w:ascii="Cambria Math" w:hAnsi="Cambria Math"/>
                  <w:i/>
                  <w:lang w:val="id-ID"/>
                </w:rPr>
              </m:ctrlPr>
            </m:radPr>
            <m:deg/>
            <m:e>
              <m:eqArr>
                <m:eqArrPr>
                  <m:ctrlPr>
                    <w:rPr>
                      <w:rFonts w:ascii="Cambria Math" w:hAnsi="Cambria Math"/>
                      <w:i/>
                      <w:lang w:val="id-ID"/>
                    </w:rPr>
                  </m:ctrlPr>
                </m:eqArrPr>
                <m:e>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1.6641-2.7735</m:t>
                          </m:r>
                        </m:e>
                      </m:d>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2.1380-2.1380</m:t>
                          </m:r>
                        </m:e>
                      </m:d>
                    </m:e>
                    <m:sup>
                      <m:r>
                        <w:rPr>
                          <w:rFonts w:ascii="Cambria Math" w:hAnsi="Cambria Math"/>
                          <w:lang w:val="id-ID"/>
                        </w:rPr>
                        <m:t>2</m:t>
                      </m:r>
                    </m:sup>
                  </m:sSup>
                </m:e>
                <m:e>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0.7071-3.5355</m:t>
                          </m:r>
                        </m:e>
                      </m:d>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1.3764-2.0647</m:t>
                          </m:r>
                        </m:e>
                      </m:d>
                    </m:e>
                    <m:sup>
                      <m:r>
                        <w:rPr>
                          <w:rFonts w:ascii="Cambria Math" w:hAnsi="Cambria Math"/>
                          <w:lang w:val="id-ID"/>
                        </w:rPr>
                        <m:t>2</m:t>
                      </m:r>
                    </m:sup>
                  </m:sSup>
                  <m:ctrlPr>
                    <w:rPr>
                      <w:rFonts w:ascii="Cambria Math" w:eastAsia="Cambria Math" w:hAnsi="Cambria Math" w:cs="Cambria Math"/>
                      <w:i/>
                      <w:lang w:val="id-ID"/>
                    </w:rPr>
                  </m:ctrlPr>
                </m:e>
                <m:e>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2.6940-3.5921</m:t>
                          </m:r>
                        </m:e>
                      </m:d>
                    </m:e>
                    <m:sup>
                      <m:r>
                        <w:rPr>
                          <w:rFonts w:ascii="Cambria Math" w:hAnsi="Cambria Math"/>
                          <w:lang w:val="id-ID"/>
                        </w:rPr>
                        <m:t>2</m:t>
                      </m:r>
                    </m:sup>
                  </m:sSup>
                </m:e>
              </m:eqArr>
            </m:e>
          </m:rad>
        </m:oMath>
      </m:oMathPara>
    </w:p>
    <w:p w14:paraId="692F24B9" w14:textId="5F36EB82" w:rsidR="0025284C" w:rsidRPr="0025284C" w:rsidRDefault="0025284C" w:rsidP="00BB357F">
      <w:pPr>
        <w:tabs>
          <w:tab w:val="left" w:pos="288"/>
        </w:tabs>
        <w:spacing w:after="120" w:line="228" w:lineRule="auto"/>
        <w:jc w:val="both"/>
        <w:rPr>
          <w:lang w:val="id-ID"/>
        </w:rPr>
      </w:pPr>
      <m:oMathPara>
        <m:oMath>
          <m:r>
            <w:rPr>
              <w:rFonts w:ascii="Cambria Math" w:hAnsi="Cambria Math"/>
              <w:lang w:val="id-ID"/>
            </w:rPr>
            <m:t>=3.242</m:t>
          </m:r>
        </m:oMath>
      </m:oMathPara>
    </w:p>
    <w:p w14:paraId="0AE97F5E" w14:textId="4ECCC856" w:rsidR="007A0A94" w:rsidRDefault="008F2D1B" w:rsidP="00D81476">
      <w:pPr>
        <w:tabs>
          <w:tab w:val="left" w:pos="288"/>
        </w:tabs>
        <w:spacing w:after="120" w:line="228" w:lineRule="auto"/>
        <w:ind w:firstLine="288"/>
        <w:jc w:val="both"/>
      </w:pPr>
      <w:r>
        <w:t>T</w:t>
      </w:r>
      <w:r w:rsidR="00576A52" w:rsidRPr="00576A52">
        <w:t xml:space="preserve">he negative ideal solution is calculated as </w:t>
      </w:r>
      <w:proofErr w:type="gramStart"/>
      <w:r w:rsidR="00576A52" w:rsidRPr="00576A52">
        <w:t>follows</w:t>
      </w:r>
      <w:r w:rsidR="00580090">
        <w:t xml:space="preserve"> </w:t>
      </w:r>
      <w:r w:rsidR="00576A52" w:rsidRPr="00576A52">
        <w:t>:</w:t>
      </w:r>
      <w:proofErr w:type="gramEnd"/>
    </w:p>
    <w:p w14:paraId="5C10843D" w14:textId="3D51204D" w:rsidR="000367F6" w:rsidRPr="000367F6" w:rsidRDefault="00000000" w:rsidP="000367F6">
      <w:pPr>
        <w:tabs>
          <w:tab w:val="left" w:pos="288"/>
        </w:tabs>
        <w:spacing w:after="120" w:line="228" w:lineRule="auto"/>
        <w:ind w:firstLine="288"/>
        <w:jc w:val="both"/>
        <w:rPr>
          <w:lang w:val="id-ID"/>
        </w:rPr>
      </w:pPr>
      <m:oMathPara>
        <m:oMath>
          <m:sSubSup>
            <m:sSubSupPr>
              <m:ctrlPr>
                <w:rPr>
                  <w:rFonts w:ascii="Cambria Math" w:hAnsi="Cambria Math"/>
                  <w:i/>
                  <w:lang w:val="id-ID"/>
                </w:rPr>
              </m:ctrlPr>
            </m:sSubSupPr>
            <m:e>
              <m:r>
                <w:rPr>
                  <w:rFonts w:ascii="Cambria Math" w:hAnsi="Cambria Math"/>
                  <w:lang w:val="id-ID"/>
                </w:rPr>
                <m:t>D</m:t>
              </m:r>
            </m:e>
            <m:sub>
              <m:r>
                <w:rPr>
                  <w:rFonts w:ascii="Cambria Math" w:hAnsi="Cambria Math"/>
                  <w:lang w:val="id-ID"/>
                </w:rPr>
                <m:t>1</m:t>
              </m:r>
            </m:sub>
            <m:sup>
              <m:r>
                <w:rPr>
                  <w:rFonts w:ascii="Cambria Math" w:hAnsi="Cambria Math"/>
                  <w:lang w:val="id-ID"/>
                </w:rPr>
                <m:t>-</m:t>
              </m:r>
            </m:sup>
          </m:sSubSup>
          <m:r>
            <w:rPr>
              <w:rFonts w:ascii="Cambria Math" w:hAnsi="Cambria Math"/>
              <w:lang w:val="id-ID"/>
            </w:rPr>
            <m:t>=</m:t>
          </m:r>
          <m:rad>
            <m:radPr>
              <m:degHide m:val="1"/>
              <m:ctrlPr>
                <w:rPr>
                  <w:rFonts w:ascii="Cambria Math" w:hAnsi="Cambria Math"/>
                  <w:i/>
                  <w:lang w:val="id-ID"/>
                </w:rPr>
              </m:ctrlPr>
            </m:radPr>
            <m:deg/>
            <m:e>
              <m:eqArr>
                <m:eqArrPr>
                  <m:ctrlPr>
                    <w:rPr>
                      <w:rFonts w:ascii="Cambria Math" w:hAnsi="Cambria Math"/>
                      <w:i/>
                      <w:lang w:val="id-ID"/>
                    </w:rPr>
                  </m:ctrlPr>
                </m:eqArrPr>
                <m:e>
                  <w:bookmarkStart w:id="11" w:name="_Hlk165197925"/>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1.6641-0.5547</m:t>
                          </m:r>
                        </m:e>
                      </m:d>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2.1380-1.0690</m:t>
                          </m:r>
                        </m:e>
                      </m:d>
                    </m:e>
                    <m:sup>
                      <m:r>
                        <w:rPr>
                          <w:rFonts w:ascii="Cambria Math" w:hAnsi="Cambria Math"/>
                          <w:lang w:val="id-ID"/>
                        </w:rPr>
                        <m:t>2</m:t>
                      </m:r>
                    </m:sup>
                  </m:sSup>
                  <w:bookmarkEnd w:id="11"/>
                </m:e>
                <m:e>
                  <w:bookmarkStart w:id="12" w:name="_Hlk165197951"/>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0.7071-0.7071</m:t>
                          </m:r>
                        </m:e>
                      </m:d>
                    </m:e>
                    <m:sup>
                      <m:r>
                        <w:rPr>
                          <w:rFonts w:ascii="Cambria Math" w:hAnsi="Cambria Math"/>
                          <w:lang w:val="id-ID"/>
                        </w:rPr>
                        <m:t>2</m:t>
                      </m:r>
                    </m:sup>
                  </m:sSup>
                  <m:r>
                    <w:rPr>
                      <w:rFonts w:ascii="Cambria Math" w:hAnsi="Cambria Math"/>
                      <w:lang w:val="id-ID"/>
                    </w:rPr>
                    <m:t xml:space="preserve"> +</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1.3764-0.6882</m:t>
                          </m:r>
                        </m:e>
                      </m:d>
                    </m:e>
                    <m:sup>
                      <m:r>
                        <w:rPr>
                          <w:rFonts w:ascii="Cambria Math" w:hAnsi="Cambria Math"/>
                          <w:lang w:val="id-ID"/>
                        </w:rPr>
                        <m:t>2</m:t>
                      </m:r>
                    </m:sup>
                  </m:sSup>
                  <w:bookmarkEnd w:id="12"/>
                  <m:ctrlPr>
                    <w:rPr>
                      <w:rFonts w:ascii="Cambria Math" w:eastAsia="Cambria Math" w:hAnsi="Cambria Math" w:cs="Cambria Math"/>
                      <w:i/>
                      <w:lang w:val="id-ID"/>
                    </w:rPr>
                  </m:ctrlPr>
                </m:e>
                <m:e>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r>
                            <w:rPr>
                              <w:rFonts w:ascii="Cambria Math" w:hAnsi="Cambria Math"/>
                              <w:lang w:val="id-ID"/>
                            </w:rPr>
                            <m:t>2.6940-0.8980</m:t>
                          </m:r>
                        </m:e>
                      </m:d>
                    </m:e>
                    <m:sup>
                      <m:r>
                        <w:rPr>
                          <w:rFonts w:ascii="Cambria Math" w:hAnsi="Cambria Math"/>
                          <w:lang w:val="id-ID"/>
                        </w:rPr>
                        <m:t>2</m:t>
                      </m:r>
                    </m:sup>
                  </m:sSup>
                </m:e>
              </m:eqArr>
            </m:e>
          </m:rad>
        </m:oMath>
      </m:oMathPara>
    </w:p>
    <w:p w14:paraId="00ADFC0B" w14:textId="09D5B67B" w:rsidR="000367F6" w:rsidRPr="000367F6" w:rsidRDefault="000367F6" w:rsidP="000367F6">
      <w:pPr>
        <w:tabs>
          <w:tab w:val="left" w:pos="288"/>
        </w:tabs>
        <w:spacing w:after="120" w:line="228" w:lineRule="auto"/>
        <w:ind w:firstLine="288"/>
        <w:jc w:val="both"/>
        <w:rPr>
          <w:lang w:val="id-ID"/>
        </w:rPr>
      </w:pPr>
      <m:oMathPara>
        <m:oMath>
          <m:r>
            <w:rPr>
              <w:rFonts w:ascii="Cambria Math" w:hAnsi="Cambria Math"/>
              <w:lang w:val="id-ID"/>
            </w:rPr>
            <m:t>=2.464</m:t>
          </m:r>
        </m:oMath>
      </m:oMathPara>
    </w:p>
    <w:p w14:paraId="3DA6B677" w14:textId="60FAD2DE" w:rsidR="008D6A82" w:rsidRDefault="00C3351B" w:rsidP="00F81590">
      <w:pPr>
        <w:pStyle w:val="Heading3"/>
        <w:numPr>
          <w:ilvl w:val="2"/>
          <w:numId w:val="23"/>
        </w:numPr>
        <w:ind w:left="284" w:hanging="284"/>
      </w:pPr>
      <w:r>
        <w:t>D</w:t>
      </w:r>
      <w:r w:rsidR="00684B11" w:rsidRPr="00684B11">
        <w:t xml:space="preserve">etermining the preference value for each </w:t>
      </w:r>
      <w:r w:rsidR="00854D13">
        <w:t>alternative</w:t>
      </w:r>
    </w:p>
    <w:p w14:paraId="2B675578" w14:textId="300F6800" w:rsidR="00B973E1" w:rsidRPr="00B973E1" w:rsidRDefault="0017727F" w:rsidP="00B973E1">
      <w:pPr>
        <w:tabs>
          <w:tab w:val="left" w:pos="288"/>
        </w:tabs>
        <w:spacing w:after="120" w:line="228" w:lineRule="auto"/>
        <w:ind w:firstLine="288"/>
        <w:jc w:val="both"/>
        <w:rPr>
          <w:lang w:val="id-ID"/>
        </w:rPr>
      </w:pPr>
      <w:r w:rsidRPr="0017727F">
        <w:rPr>
          <w:lang w:val="en-ID"/>
        </w:rPr>
        <w:t xml:space="preserve">A larger value of </w:t>
      </w:r>
      <m:oMath>
        <m:sSub>
          <m:sSubPr>
            <m:ctrlPr>
              <w:rPr>
                <w:rFonts w:ascii="Cambria Math" w:hAnsi="Cambria Math"/>
                <w:i/>
                <w:lang w:val="en-ID"/>
              </w:rPr>
            </m:ctrlPr>
          </m:sSubPr>
          <m:e>
            <m:r>
              <w:rPr>
                <w:rFonts w:ascii="Cambria Math" w:hAnsi="Cambria Math"/>
                <w:lang w:val="en-ID"/>
              </w:rPr>
              <m:t>V</m:t>
            </m:r>
          </m:e>
          <m:sub>
            <m:r>
              <w:rPr>
                <w:rFonts w:ascii="Cambria Math" w:hAnsi="Cambria Math"/>
                <w:lang w:val="en-ID"/>
              </w:rPr>
              <m:t>i</m:t>
            </m:r>
          </m:sub>
        </m:sSub>
      </m:oMath>
      <w:r w:rsidRPr="0017727F">
        <w:rPr>
          <w:lang w:val="en-ID"/>
        </w:rPr>
        <w:t xml:space="preserve"> indicates that alternative </w:t>
      </w:r>
      <m:oMath>
        <m:sSub>
          <m:sSubPr>
            <m:ctrlPr>
              <w:rPr>
                <w:rFonts w:ascii="Cambria Math" w:hAnsi="Cambria Math"/>
                <w:i/>
                <w:lang w:val="en-ID"/>
              </w:rPr>
            </m:ctrlPr>
          </m:sSubPr>
          <m:e>
            <m:r>
              <w:rPr>
                <w:rFonts w:ascii="Cambria Math" w:hAnsi="Cambria Math"/>
                <w:lang w:val="en-ID"/>
              </w:rPr>
              <m:t>V</m:t>
            </m:r>
          </m:e>
          <m:sub>
            <m:r>
              <w:rPr>
                <w:rFonts w:ascii="Cambria Math" w:hAnsi="Cambria Math"/>
                <w:lang w:val="en-ID"/>
              </w:rPr>
              <m:t>i</m:t>
            </m:r>
          </m:sub>
        </m:sSub>
      </m:oMath>
      <w:r w:rsidRPr="0017727F">
        <w:rPr>
          <w:lang w:val="en-ID"/>
        </w:rPr>
        <w:t xml:space="preserve"> is more preferred. Calculating the preference </w:t>
      </w:r>
      <w:proofErr w:type="gramStart"/>
      <w:r w:rsidRPr="0017727F">
        <w:rPr>
          <w:lang w:val="en-ID"/>
        </w:rPr>
        <w:t>value</w:t>
      </w:r>
      <w:r w:rsidR="00A378E3">
        <w:rPr>
          <w:lang w:val="en-ID"/>
        </w:rPr>
        <w:t xml:space="preserve"> </w:t>
      </w:r>
      <w:r w:rsidR="00B973E1" w:rsidRPr="00B973E1">
        <w:rPr>
          <w:lang w:val="id-ID"/>
        </w:rPr>
        <w:t>:</w:t>
      </w:r>
      <w:proofErr w:type="gramEnd"/>
    </w:p>
    <w:p w14:paraId="5AEB67F9" w14:textId="18015CE7" w:rsidR="00D6394A" w:rsidRPr="00D6394A" w:rsidRDefault="00000000" w:rsidP="00D6394A">
      <w:pPr>
        <w:tabs>
          <w:tab w:val="left" w:pos="288"/>
        </w:tabs>
        <w:spacing w:after="120" w:line="228" w:lineRule="auto"/>
        <w:ind w:firstLine="288"/>
        <w:jc w:val="both"/>
        <w:rPr>
          <w:lang w:val="id-ID"/>
        </w:rPr>
      </w:pPr>
      <m:oMathPara>
        <m:oMath>
          <m:sSub>
            <m:sSubPr>
              <m:ctrlPr>
                <w:rPr>
                  <w:rFonts w:ascii="Cambria Math" w:hAnsi="Cambria Math"/>
                  <w:bCs/>
                  <w:lang w:val="id-ID"/>
                </w:rPr>
              </m:ctrlPr>
            </m:sSubPr>
            <m:e>
              <m:r>
                <w:rPr>
                  <w:rFonts w:ascii="Cambria Math" w:hAnsi="Cambria Math"/>
                  <w:lang w:val="id-ID"/>
                </w:rPr>
                <m:t>v</m:t>
              </m:r>
            </m:e>
            <m:sub>
              <m:r>
                <w:rPr>
                  <w:rFonts w:ascii="Cambria Math" w:hAnsi="Cambria Math"/>
                  <w:lang w:val="id-ID"/>
                </w:rPr>
                <m:t>1</m:t>
              </m:r>
            </m:sub>
          </m:sSub>
          <m:r>
            <m:rPr>
              <m:sty m:val="p"/>
            </m:rPr>
            <w:rPr>
              <w:rFonts w:ascii="Cambria Math" w:hAnsi="Cambria Math"/>
              <w:lang w:val="id-ID"/>
            </w:rPr>
            <m:t>=</m:t>
          </m:r>
          <m:f>
            <m:fPr>
              <m:ctrlPr>
                <w:rPr>
                  <w:rFonts w:ascii="Cambria Math" w:hAnsi="Cambria Math"/>
                  <w:bCs/>
                  <w:lang w:val="id-ID"/>
                </w:rPr>
              </m:ctrlPr>
            </m:fPr>
            <m:num>
              <m:r>
                <w:rPr>
                  <w:rFonts w:ascii="Cambria Math" w:hAnsi="Cambria Math"/>
                  <w:lang w:val="id-ID"/>
                </w:rPr>
                <m:t>2.464</m:t>
              </m:r>
            </m:num>
            <m:den>
              <m:r>
                <m:rPr>
                  <m:sty m:val="p"/>
                </m:rPr>
                <w:rPr>
                  <w:rFonts w:ascii="Cambria Math" w:hAnsi="Cambria Math"/>
                  <w:lang w:val="id-ID"/>
                </w:rPr>
                <m:t>2.464+3.</m:t>
              </m:r>
              <m:r>
                <w:rPr>
                  <w:rFonts w:ascii="Cambria Math" w:hAnsi="Cambria Math"/>
                  <w:lang w:val="id-ID"/>
                </w:rPr>
                <m:t>242</m:t>
              </m:r>
            </m:den>
          </m:f>
          <m:r>
            <w:rPr>
              <w:rFonts w:ascii="Cambria Math" w:hAnsi="Cambria Math"/>
              <w:lang w:val="id-ID"/>
            </w:rPr>
            <m:t>=0.</m:t>
          </m:r>
          <m:r>
            <m:rPr>
              <m:sty m:val="p"/>
            </m:rPr>
            <w:rPr>
              <w:rFonts w:ascii="Cambria Math" w:hAnsi="Cambria Math"/>
              <w:lang w:val="id-ID"/>
            </w:rPr>
            <m:t>4319</m:t>
          </m:r>
        </m:oMath>
      </m:oMathPara>
    </w:p>
    <w:p w14:paraId="69166A33" w14:textId="1004A16C" w:rsidR="00742920" w:rsidRDefault="00B822E5" w:rsidP="004C2F0F">
      <w:pPr>
        <w:tabs>
          <w:tab w:val="left" w:pos="288"/>
        </w:tabs>
        <w:spacing w:after="120" w:line="228" w:lineRule="auto"/>
        <w:ind w:firstLine="288"/>
        <w:jc w:val="both"/>
        <w:rPr>
          <w:lang w:val="en-ID"/>
        </w:rPr>
      </w:pPr>
      <w:r w:rsidRPr="00B822E5">
        <w:rPr>
          <w:lang w:val="en-ID"/>
        </w:rPr>
        <w:t xml:space="preserve">The process continues until it produces rankings as shown in the table </w:t>
      </w:r>
      <w:proofErr w:type="gramStart"/>
      <w:r w:rsidRPr="00B822E5">
        <w:rPr>
          <w:lang w:val="en-ID"/>
        </w:rPr>
        <w:t>below :</w:t>
      </w:r>
      <w:proofErr w:type="gramEnd"/>
    </w:p>
    <w:p w14:paraId="2D4079F7" w14:textId="6EC635C5" w:rsidR="00D85574" w:rsidRPr="00BB396F" w:rsidRDefault="00620055" w:rsidP="00D85574">
      <w:pPr>
        <w:numPr>
          <w:ilvl w:val="0"/>
          <w:numId w:val="6"/>
        </w:numPr>
        <w:spacing w:before="240" w:after="120" w:line="216" w:lineRule="auto"/>
        <w:rPr>
          <w:smallCaps/>
          <w:sz w:val="16"/>
          <w:szCs w:val="16"/>
        </w:rPr>
      </w:pPr>
      <w:r>
        <w:rPr>
          <w:smallCaps/>
          <w:sz w:val="16"/>
          <w:szCs w:val="16"/>
        </w:rPr>
        <w:t>TOPSIS RANGKING RESULTS</w:t>
      </w:r>
    </w:p>
    <w:tbl>
      <w:tblPr>
        <w:tblStyle w:val="TableGrid"/>
        <w:tblW w:w="4967" w:type="pct"/>
        <w:tblInd w:w="108" w:type="dxa"/>
        <w:tblLook w:val="04A0" w:firstRow="1" w:lastRow="0" w:firstColumn="1" w:lastColumn="0" w:noHBand="0" w:noVBand="1"/>
      </w:tblPr>
      <w:tblGrid>
        <w:gridCol w:w="1245"/>
        <w:gridCol w:w="1871"/>
        <w:gridCol w:w="1019"/>
        <w:gridCol w:w="907"/>
      </w:tblGrid>
      <w:tr w:rsidR="00B86970" w:rsidRPr="009176FE" w14:paraId="03F6BE68" w14:textId="77777777" w:rsidTr="00B86970">
        <w:trPr>
          <w:trHeight w:val="283"/>
          <w:tblHeader/>
        </w:trPr>
        <w:tc>
          <w:tcPr>
            <w:tcW w:w="1234" w:type="pct"/>
            <w:vAlign w:val="center"/>
          </w:tcPr>
          <w:p w14:paraId="3E6EF893" w14:textId="7AEB0B9B" w:rsidR="00FA76CE" w:rsidRDefault="00FA76CE" w:rsidP="00923CAE">
            <w:pPr>
              <w:rPr>
                <w:b/>
                <w:bCs/>
                <w14:cntxtAlts/>
              </w:rPr>
            </w:pPr>
            <w:r>
              <w:rPr>
                <w:b/>
                <w:bCs/>
                <w14:cntxtAlts/>
              </w:rPr>
              <w:t>Alternati</w:t>
            </w:r>
            <w:r w:rsidR="00515B24">
              <w:rPr>
                <w:b/>
                <w:bCs/>
                <w14:cntxtAlts/>
              </w:rPr>
              <w:t>ve</w:t>
            </w:r>
          </w:p>
        </w:tc>
        <w:tc>
          <w:tcPr>
            <w:tcW w:w="1855" w:type="pct"/>
            <w:vAlign w:val="center"/>
          </w:tcPr>
          <w:p w14:paraId="4242E34A" w14:textId="6C25A4B9" w:rsidR="00FA76CE" w:rsidRDefault="00D00BBC" w:rsidP="00923CAE">
            <w:pPr>
              <w:rPr>
                <w:b/>
                <w:bCs/>
                <w14:cntxtAlts/>
              </w:rPr>
            </w:pPr>
            <w:r>
              <w:rPr>
                <w:b/>
                <w:bCs/>
                <w14:cntxtAlts/>
              </w:rPr>
              <w:t>Name</w:t>
            </w:r>
          </w:p>
        </w:tc>
        <w:tc>
          <w:tcPr>
            <w:tcW w:w="1011" w:type="pct"/>
            <w:vAlign w:val="center"/>
          </w:tcPr>
          <w:p w14:paraId="1B165717" w14:textId="77777777" w:rsidR="00FA76CE" w:rsidRDefault="00FA76CE" w:rsidP="00923CAE">
            <w:pPr>
              <w:rPr>
                <w:b/>
                <w:bCs/>
                <w14:cntxtAlts/>
              </w:rPr>
            </w:pPr>
            <w:r>
              <w:rPr>
                <w:b/>
                <w:bCs/>
                <w14:cntxtAlts/>
              </w:rPr>
              <w:t>V</w:t>
            </w:r>
          </w:p>
        </w:tc>
        <w:tc>
          <w:tcPr>
            <w:tcW w:w="899" w:type="pct"/>
            <w:vAlign w:val="center"/>
          </w:tcPr>
          <w:p w14:paraId="4317D297" w14:textId="77777777" w:rsidR="00FA76CE" w:rsidRDefault="00FA76CE" w:rsidP="00923CAE">
            <w:pPr>
              <w:rPr>
                <w:b/>
                <w:bCs/>
                <w14:cntxtAlts/>
              </w:rPr>
            </w:pPr>
            <w:r>
              <w:rPr>
                <w:b/>
                <w:bCs/>
                <w14:cntxtAlts/>
              </w:rPr>
              <w:t>Rank</w:t>
            </w:r>
          </w:p>
        </w:tc>
      </w:tr>
      <w:tr w:rsidR="00B86970" w:rsidRPr="009176FE" w14:paraId="62B0D1A7" w14:textId="77777777" w:rsidTr="00B86970">
        <w:trPr>
          <w:trHeight w:val="283"/>
        </w:trPr>
        <w:tc>
          <w:tcPr>
            <w:tcW w:w="1234" w:type="pct"/>
            <w:vAlign w:val="center"/>
          </w:tcPr>
          <w:p w14:paraId="2BF33D33" w14:textId="77777777" w:rsidR="00FA76CE" w:rsidRPr="00D318BB" w:rsidRDefault="00FA76CE" w:rsidP="00923CAE">
            <w:pPr>
              <w:rPr>
                <w14:cntxtAlts/>
              </w:rPr>
            </w:pPr>
            <w:r w:rsidRPr="00162511">
              <w:t>A01</w:t>
            </w:r>
          </w:p>
        </w:tc>
        <w:tc>
          <w:tcPr>
            <w:tcW w:w="1855" w:type="pct"/>
            <w:vAlign w:val="center"/>
          </w:tcPr>
          <w:p w14:paraId="2D7FA7D1" w14:textId="77777777" w:rsidR="00FA76CE" w:rsidRPr="00D318BB" w:rsidRDefault="00FA76CE" w:rsidP="00923CAE">
            <w:pPr>
              <w:rPr>
                <w14:cntxtAlts/>
              </w:rPr>
            </w:pPr>
            <w:r w:rsidRPr="00162511">
              <w:t xml:space="preserve">Pelita </w:t>
            </w:r>
            <w:proofErr w:type="spellStart"/>
            <w:r w:rsidRPr="00162511">
              <w:t>Bangsa</w:t>
            </w:r>
            <w:proofErr w:type="spellEnd"/>
          </w:p>
        </w:tc>
        <w:tc>
          <w:tcPr>
            <w:tcW w:w="1011" w:type="pct"/>
            <w:vAlign w:val="center"/>
          </w:tcPr>
          <w:p w14:paraId="1555D20C" w14:textId="77777777" w:rsidR="00FA76CE" w:rsidRPr="00D318BB" w:rsidRDefault="00FA76CE" w:rsidP="00923CAE">
            <w:pPr>
              <w:rPr>
                <w14:cntxtAlts/>
              </w:rPr>
            </w:pPr>
            <w:r w:rsidRPr="00162511">
              <w:t>0.4319</w:t>
            </w:r>
          </w:p>
        </w:tc>
        <w:tc>
          <w:tcPr>
            <w:tcW w:w="899" w:type="pct"/>
            <w:vAlign w:val="center"/>
          </w:tcPr>
          <w:p w14:paraId="1867D706" w14:textId="77777777" w:rsidR="00FA76CE" w:rsidRPr="00027E21" w:rsidRDefault="00FA76CE" w:rsidP="00923CAE">
            <w:r w:rsidRPr="00162511">
              <w:t>3</w:t>
            </w:r>
          </w:p>
        </w:tc>
      </w:tr>
      <w:tr w:rsidR="00B86970" w:rsidRPr="009176FE" w14:paraId="6465B954" w14:textId="77777777" w:rsidTr="00B86970">
        <w:trPr>
          <w:trHeight w:val="283"/>
        </w:trPr>
        <w:tc>
          <w:tcPr>
            <w:tcW w:w="1234" w:type="pct"/>
            <w:vAlign w:val="center"/>
          </w:tcPr>
          <w:p w14:paraId="3467D0A8" w14:textId="77777777" w:rsidR="00FA76CE" w:rsidRPr="00D318BB" w:rsidRDefault="00FA76CE" w:rsidP="00923CAE">
            <w:pPr>
              <w:rPr>
                <w14:cntxtAlts/>
              </w:rPr>
            </w:pPr>
            <w:r w:rsidRPr="00162511">
              <w:t>A02</w:t>
            </w:r>
          </w:p>
        </w:tc>
        <w:tc>
          <w:tcPr>
            <w:tcW w:w="1855" w:type="pct"/>
            <w:vAlign w:val="center"/>
          </w:tcPr>
          <w:p w14:paraId="0DBC8078" w14:textId="77777777" w:rsidR="00FA76CE" w:rsidRPr="00D318BB" w:rsidRDefault="00FA76CE" w:rsidP="00923CAE">
            <w:pPr>
              <w:rPr>
                <w14:cntxtAlts/>
              </w:rPr>
            </w:pPr>
            <w:r w:rsidRPr="00162511">
              <w:t>Pelita Harapan</w:t>
            </w:r>
          </w:p>
        </w:tc>
        <w:tc>
          <w:tcPr>
            <w:tcW w:w="1011" w:type="pct"/>
            <w:vAlign w:val="center"/>
          </w:tcPr>
          <w:p w14:paraId="1399415B" w14:textId="77777777" w:rsidR="00FA76CE" w:rsidRPr="00D318BB" w:rsidRDefault="00FA76CE" w:rsidP="00923CAE">
            <w:pPr>
              <w:rPr>
                <w14:cntxtAlts/>
              </w:rPr>
            </w:pPr>
            <w:r w:rsidRPr="00162511">
              <w:t>0.4701</w:t>
            </w:r>
          </w:p>
        </w:tc>
        <w:tc>
          <w:tcPr>
            <w:tcW w:w="899" w:type="pct"/>
            <w:vAlign w:val="center"/>
          </w:tcPr>
          <w:p w14:paraId="796CF7A7" w14:textId="77777777" w:rsidR="00FA76CE" w:rsidRPr="00027E21" w:rsidRDefault="00FA76CE" w:rsidP="00923CAE">
            <w:r w:rsidRPr="00162511">
              <w:t>2</w:t>
            </w:r>
          </w:p>
        </w:tc>
      </w:tr>
      <w:tr w:rsidR="00B86970" w:rsidRPr="009176FE" w14:paraId="3799407E" w14:textId="77777777" w:rsidTr="00B86970">
        <w:trPr>
          <w:trHeight w:val="283"/>
        </w:trPr>
        <w:tc>
          <w:tcPr>
            <w:tcW w:w="1234" w:type="pct"/>
            <w:vAlign w:val="center"/>
          </w:tcPr>
          <w:p w14:paraId="2D83A881" w14:textId="77777777" w:rsidR="00FA76CE" w:rsidRDefault="00FA76CE" w:rsidP="00923CAE">
            <w:pPr>
              <w:rPr>
                <w14:cntxtAlts/>
              </w:rPr>
            </w:pPr>
            <w:r w:rsidRPr="00162511">
              <w:t>A03</w:t>
            </w:r>
          </w:p>
        </w:tc>
        <w:tc>
          <w:tcPr>
            <w:tcW w:w="1855" w:type="pct"/>
            <w:vAlign w:val="center"/>
          </w:tcPr>
          <w:p w14:paraId="2EE4204D" w14:textId="77777777" w:rsidR="00FA76CE" w:rsidRDefault="00FA76CE" w:rsidP="00923CAE">
            <w:pPr>
              <w:rPr>
                <w14:cntxtAlts/>
              </w:rPr>
            </w:pPr>
            <w:proofErr w:type="spellStart"/>
            <w:r w:rsidRPr="00162511">
              <w:t>Kreatif</w:t>
            </w:r>
            <w:proofErr w:type="spellEnd"/>
            <w:r w:rsidRPr="00162511">
              <w:t xml:space="preserve"> Pemuda</w:t>
            </w:r>
          </w:p>
        </w:tc>
        <w:tc>
          <w:tcPr>
            <w:tcW w:w="1011" w:type="pct"/>
            <w:vAlign w:val="center"/>
          </w:tcPr>
          <w:p w14:paraId="00B7EFBC" w14:textId="77777777" w:rsidR="00FA76CE" w:rsidRDefault="00FA76CE" w:rsidP="00923CAE">
            <w:pPr>
              <w:rPr>
                <w14:cntxtAlts/>
              </w:rPr>
            </w:pPr>
            <w:r w:rsidRPr="00162511">
              <w:t>0.5371</w:t>
            </w:r>
          </w:p>
        </w:tc>
        <w:tc>
          <w:tcPr>
            <w:tcW w:w="899" w:type="pct"/>
            <w:vAlign w:val="center"/>
          </w:tcPr>
          <w:p w14:paraId="2B74B6E5" w14:textId="77777777" w:rsidR="00FA76CE" w:rsidRPr="00027E21" w:rsidRDefault="00FA76CE" w:rsidP="00923CAE">
            <w:r w:rsidRPr="00162511">
              <w:t>1</w:t>
            </w:r>
          </w:p>
        </w:tc>
      </w:tr>
      <w:tr w:rsidR="00B86970" w:rsidRPr="009176FE" w14:paraId="0D97A11F" w14:textId="77777777" w:rsidTr="00B86970">
        <w:trPr>
          <w:trHeight w:val="283"/>
        </w:trPr>
        <w:tc>
          <w:tcPr>
            <w:tcW w:w="1234" w:type="pct"/>
            <w:vAlign w:val="center"/>
          </w:tcPr>
          <w:p w14:paraId="0D4BE3D3" w14:textId="77777777" w:rsidR="00FA76CE" w:rsidRDefault="00FA76CE" w:rsidP="00923CAE">
            <w:pPr>
              <w:rPr>
                <w14:cntxtAlts/>
              </w:rPr>
            </w:pPr>
            <w:r w:rsidRPr="00162511">
              <w:t>A04</w:t>
            </w:r>
          </w:p>
        </w:tc>
        <w:tc>
          <w:tcPr>
            <w:tcW w:w="1855" w:type="pct"/>
            <w:vAlign w:val="center"/>
          </w:tcPr>
          <w:p w14:paraId="336FE0BB" w14:textId="77777777" w:rsidR="00FA76CE" w:rsidRDefault="00FA76CE" w:rsidP="00923CAE">
            <w:pPr>
              <w:rPr>
                <w14:cntxtAlts/>
              </w:rPr>
            </w:pPr>
            <w:proofErr w:type="spellStart"/>
            <w:r w:rsidRPr="00162511">
              <w:t>Kemapertika</w:t>
            </w:r>
            <w:proofErr w:type="spellEnd"/>
          </w:p>
        </w:tc>
        <w:tc>
          <w:tcPr>
            <w:tcW w:w="1011" w:type="pct"/>
            <w:vAlign w:val="center"/>
          </w:tcPr>
          <w:p w14:paraId="660D3FEC" w14:textId="77777777" w:rsidR="00FA76CE" w:rsidRDefault="00FA76CE" w:rsidP="00923CAE">
            <w:pPr>
              <w:rPr>
                <w14:cntxtAlts/>
              </w:rPr>
            </w:pPr>
            <w:r w:rsidRPr="00162511">
              <w:t>0.1285</w:t>
            </w:r>
          </w:p>
        </w:tc>
        <w:tc>
          <w:tcPr>
            <w:tcW w:w="899" w:type="pct"/>
            <w:vAlign w:val="center"/>
          </w:tcPr>
          <w:p w14:paraId="255A2058" w14:textId="77777777" w:rsidR="00FA76CE" w:rsidRPr="00027E21" w:rsidRDefault="00FA76CE" w:rsidP="00923CAE">
            <w:r w:rsidRPr="00162511">
              <w:t>5</w:t>
            </w:r>
          </w:p>
        </w:tc>
      </w:tr>
      <w:tr w:rsidR="00B86970" w:rsidRPr="009176FE" w14:paraId="7ED3DC7E" w14:textId="77777777" w:rsidTr="00B86970">
        <w:trPr>
          <w:trHeight w:val="283"/>
        </w:trPr>
        <w:tc>
          <w:tcPr>
            <w:tcW w:w="1234" w:type="pct"/>
            <w:vAlign w:val="center"/>
          </w:tcPr>
          <w:p w14:paraId="0D0CCAE0" w14:textId="77777777" w:rsidR="00FA76CE" w:rsidRDefault="00FA76CE" w:rsidP="00923CAE">
            <w:pPr>
              <w:rPr>
                <w14:cntxtAlts/>
              </w:rPr>
            </w:pPr>
            <w:r w:rsidRPr="00162511">
              <w:t>A05</w:t>
            </w:r>
          </w:p>
        </w:tc>
        <w:tc>
          <w:tcPr>
            <w:tcW w:w="1855" w:type="pct"/>
            <w:vAlign w:val="center"/>
          </w:tcPr>
          <w:p w14:paraId="3ECFB816" w14:textId="77777777" w:rsidR="00FA76CE" w:rsidRDefault="00FA76CE" w:rsidP="00923CAE">
            <w:pPr>
              <w:rPr>
                <w14:cntxtAlts/>
              </w:rPr>
            </w:pPr>
            <w:r w:rsidRPr="00162511">
              <w:t xml:space="preserve">Teratai </w:t>
            </w:r>
            <w:proofErr w:type="spellStart"/>
            <w:r w:rsidRPr="00162511">
              <w:t>Pampang</w:t>
            </w:r>
            <w:proofErr w:type="spellEnd"/>
          </w:p>
        </w:tc>
        <w:tc>
          <w:tcPr>
            <w:tcW w:w="1011" w:type="pct"/>
            <w:vAlign w:val="center"/>
          </w:tcPr>
          <w:p w14:paraId="41D5ED1F" w14:textId="77777777" w:rsidR="00FA76CE" w:rsidRDefault="00FA76CE" w:rsidP="00923CAE">
            <w:pPr>
              <w:rPr>
                <w14:cntxtAlts/>
              </w:rPr>
            </w:pPr>
            <w:r w:rsidRPr="00162511">
              <w:t>0.4196</w:t>
            </w:r>
          </w:p>
        </w:tc>
        <w:tc>
          <w:tcPr>
            <w:tcW w:w="899" w:type="pct"/>
            <w:vAlign w:val="center"/>
          </w:tcPr>
          <w:p w14:paraId="46F6A2E4" w14:textId="77777777" w:rsidR="00FA76CE" w:rsidRPr="00027E21" w:rsidRDefault="00FA76CE" w:rsidP="00923CAE">
            <w:r w:rsidRPr="00162511">
              <w:t>4</w:t>
            </w:r>
          </w:p>
        </w:tc>
      </w:tr>
    </w:tbl>
    <w:p w14:paraId="67FA35D3" w14:textId="77777777" w:rsidR="00992172" w:rsidRDefault="00992172" w:rsidP="00D81476">
      <w:pPr>
        <w:tabs>
          <w:tab w:val="left" w:pos="288"/>
        </w:tabs>
        <w:spacing w:after="120" w:line="228" w:lineRule="auto"/>
        <w:ind w:firstLine="288"/>
        <w:jc w:val="both"/>
      </w:pPr>
    </w:p>
    <w:p w14:paraId="489BD1EF" w14:textId="534944D0" w:rsidR="00E30C33" w:rsidRPr="0095737E" w:rsidRDefault="00F94F02" w:rsidP="00E30C33">
      <w:pPr>
        <w:pStyle w:val="Heading2"/>
        <w:numPr>
          <w:ilvl w:val="1"/>
          <w:numId w:val="23"/>
        </w:numPr>
      </w:pPr>
      <w:r>
        <w:t>C</w:t>
      </w:r>
      <w:r w:rsidRPr="00F94F02">
        <w:t>alculation of the VIKOR Method</w:t>
      </w:r>
    </w:p>
    <w:p w14:paraId="66980703" w14:textId="0545215D" w:rsidR="003F6489" w:rsidRDefault="007D5F47" w:rsidP="00880796">
      <w:pPr>
        <w:pStyle w:val="Heading3"/>
        <w:numPr>
          <w:ilvl w:val="2"/>
          <w:numId w:val="23"/>
        </w:numPr>
        <w:ind w:left="284" w:hanging="284"/>
      </w:pPr>
      <w:r>
        <w:t>D</w:t>
      </w:r>
      <w:r w:rsidRPr="007D5F47">
        <w:t>etermining The Maximum and Minimum Values of The Ideal Solution for Each Criteria to Create a Normalization Matrix</w:t>
      </w:r>
    </w:p>
    <w:p w14:paraId="4207AC41" w14:textId="77626CD3" w:rsidR="00EA2546" w:rsidRPr="008A0E1F" w:rsidRDefault="00DF5921" w:rsidP="00EA2546">
      <w:pPr>
        <w:numPr>
          <w:ilvl w:val="0"/>
          <w:numId w:val="6"/>
        </w:numPr>
        <w:spacing w:before="240" w:after="120" w:line="216" w:lineRule="auto"/>
        <w:rPr>
          <w:smallCaps/>
        </w:rPr>
      </w:pPr>
      <w:r>
        <w:rPr>
          <w:smallCaps/>
          <w:sz w:val="16"/>
          <w:szCs w:val="16"/>
        </w:rPr>
        <w:t>MA</w:t>
      </w:r>
      <w:r w:rsidR="007428DC">
        <w:rPr>
          <w:smallCaps/>
          <w:sz w:val="16"/>
          <w:szCs w:val="16"/>
        </w:rPr>
        <w:t>X</w:t>
      </w:r>
      <w:r>
        <w:rPr>
          <w:smallCaps/>
          <w:sz w:val="16"/>
          <w:szCs w:val="16"/>
        </w:rPr>
        <w:t xml:space="preserve">IMUM </w:t>
      </w:r>
      <w:r w:rsidR="007428DC">
        <w:rPr>
          <w:smallCaps/>
          <w:sz w:val="16"/>
          <w:szCs w:val="16"/>
        </w:rPr>
        <w:t>AND</w:t>
      </w:r>
      <w:r>
        <w:rPr>
          <w:smallCaps/>
          <w:sz w:val="16"/>
          <w:szCs w:val="16"/>
        </w:rPr>
        <w:t xml:space="preserve"> MINIMUM</w:t>
      </w:r>
      <w:r w:rsidR="007428DC">
        <w:rPr>
          <w:smallCaps/>
          <w:sz w:val="16"/>
          <w:szCs w:val="16"/>
        </w:rPr>
        <w:t xml:space="preserve"> VALUES</w:t>
      </w:r>
    </w:p>
    <w:tbl>
      <w:tblPr>
        <w:tblStyle w:val="TableGrid"/>
        <w:tblW w:w="4977" w:type="pct"/>
        <w:tblInd w:w="108" w:type="dxa"/>
        <w:tblLook w:val="04A0" w:firstRow="1" w:lastRow="0" w:firstColumn="1" w:lastColumn="0" w:noHBand="0" w:noVBand="1"/>
      </w:tblPr>
      <w:tblGrid>
        <w:gridCol w:w="1264"/>
        <w:gridCol w:w="744"/>
        <w:gridCol w:w="744"/>
        <w:gridCol w:w="744"/>
        <w:gridCol w:w="744"/>
        <w:gridCol w:w="813"/>
      </w:tblGrid>
      <w:tr w:rsidR="003D71B1" w:rsidRPr="009176FE" w14:paraId="343AA2B7" w14:textId="77777777" w:rsidTr="00382240">
        <w:trPr>
          <w:trHeight w:val="266"/>
        </w:trPr>
        <w:tc>
          <w:tcPr>
            <w:tcW w:w="1251" w:type="pct"/>
          </w:tcPr>
          <w:p w14:paraId="70366B60" w14:textId="77777777" w:rsidR="003D71B1" w:rsidRPr="00D318BB" w:rsidRDefault="003D71B1" w:rsidP="00E712DA">
            <w:pPr>
              <w:rPr>
                <w14:cntxtAlts/>
              </w:rPr>
            </w:pPr>
            <w:r w:rsidRPr="00E722C6">
              <w:t>Max</w:t>
            </w:r>
          </w:p>
        </w:tc>
        <w:tc>
          <w:tcPr>
            <w:tcW w:w="736" w:type="pct"/>
          </w:tcPr>
          <w:p w14:paraId="72C228C0" w14:textId="77777777" w:rsidR="003D71B1" w:rsidRPr="00D318BB" w:rsidRDefault="003D71B1" w:rsidP="00E712DA">
            <w:pPr>
              <w:rPr>
                <w14:cntxtAlts/>
              </w:rPr>
            </w:pPr>
            <w:r w:rsidRPr="00E722C6">
              <w:t>5</w:t>
            </w:r>
          </w:p>
        </w:tc>
        <w:tc>
          <w:tcPr>
            <w:tcW w:w="736" w:type="pct"/>
          </w:tcPr>
          <w:p w14:paraId="1DA236BA" w14:textId="77777777" w:rsidR="003D71B1" w:rsidRPr="00D318BB" w:rsidRDefault="003D71B1" w:rsidP="00E712DA">
            <w:pPr>
              <w:rPr>
                <w14:cntxtAlts/>
              </w:rPr>
            </w:pPr>
            <w:r w:rsidRPr="00E722C6">
              <w:t>2</w:t>
            </w:r>
          </w:p>
        </w:tc>
        <w:tc>
          <w:tcPr>
            <w:tcW w:w="736" w:type="pct"/>
          </w:tcPr>
          <w:p w14:paraId="731A437A" w14:textId="77777777" w:rsidR="003D71B1" w:rsidRPr="00027E21" w:rsidRDefault="003D71B1" w:rsidP="00E712DA">
            <w:r w:rsidRPr="00E722C6">
              <w:t>5</w:t>
            </w:r>
          </w:p>
        </w:tc>
        <w:tc>
          <w:tcPr>
            <w:tcW w:w="736" w:type="pct"/>
          </w:tcPr>
          <w:p w14:paraId="519B8B37" w14:textId="77777777" w:rsidR="003D71B1" w:rsidRPr="001D02DA" w:rsidRDefault="003D71B1" w:rsidP="00E712DA">
            <w:r w:rsidRPr="00E722C6">
              <w:t>3</w:t>
            </w:r>
          </w:p>
        </w:tc>
        <w:tc>
          <w:tcPr>
            <w:tcW w:w="804" w:type="pct"/>
          </w:tcPr>
          <w:p w14:paraId="5738AC66" w14:textId="77777777" w:rsidR="003D71B1" w:rsidRPr="001D02DA" w:rsidRDefault="003D71B1" w:rsidP="00E712DA">
            <w:r w:rsidRPr="00E722C6">
              <w:t>4</w:t>
            </w:r>
          </w:p>
        </w:tc>
      </w:tr>
      <w:tr w:rsidR="003D71B1" w:rsidRPr="009176FE" w14:paraId="50D9CC91" w14:textId="77777777" w:rsidTr="00382240">
        <w:trPr>
          <w:trHeight w:val="266"/>
        </w:trPr>
        <w:tc>
          <w:tcPr>
            <w:tcW w:w="1251" w:type="pct"/>
          </w:tcPr>
          <w:p w14:paraId="48812244" w14:textId="77777777" w:rsidR="003D71B1" w:rsidRPr="00D318BB" w:rsidRDefault="003D71B1" w:rsidP="00E712DA">
            <w:pPr>
              <w:rPr>
                <w14:cntxtAlts/>
              </w:rPr>
            </w:pPr>
            <w:r w:rsidRPr="00E722C6">
              <w:t>Min</w:t>
            </w:r>
          </w:p>
        </w:tc>
        <w:tc>
          <w:tcPr>
            <w:tcW w:w="736" w:type="pct"/>
          </w:tcPr>
          <w:p w14:paraId="1D0C781A" w14:textId="77777777" w:rsidR="003D71B1" w:rsidRPr="00D318BB" w:rsidRDefault="003D71B1" w:rsidP="00E712DA">
            <w:pPr>
              <w:rPr>
                <w14:cntxtAlts/>
              </w:rPr>
            </w:pPr>
            <w:r w:rsidRPr="00E722C6">
              <w:t>1</w:t>
            </w:r>
          </w:p>
        </w:tc>
        <w:tc>
          <w:tcPr>
            <w:tcW w:w="736" w:type="pct"/>
          </w:tcPr>
          <w:p w14:paraId="0268386B" w14:textId="77777777" w:rsidR="003D71B1" w:rsidRPr="00D318BB" w:rsidRDefault="003D71B1" w:rsidP="00E712DA">
            <w:pPr>
              <w:rPr>
                <w14:cntxtAlts/>
              </w:rPr>
            </w:pPr>
            <w:r w:rsidRPr="00E722C6">
              <w:t>1</w:t>
            </w:r>
          </w:p>
        </w:tc>
        <w:tc>
          <w:tcPr>
            <w:tcW w:w="736" w:type="pct"/>
          </w:tcPr>
          <w:p w14:paraId="73491279" w14:textId="77777777" w:rsidR="003D71B1" w:rsidRPr="00027E21" w:rsidRDefault="003D71B1" w:rsidP="00E712DA">
            <w:r w:rsidRPr="00E722C6">
              <w:t>1</w:t>
            </w:r>
          </w:p>
        </w:tc>
        <w:tc>
          <w:tcPr>
            <w:tcW w:w="736" w:type="pct"/>
          </w:tcPr>
          <w:p w14:paraId="55568F3D" w14:textId="77777777" w:rsidR="003D71B1" w:rsidRPr="001D02DA" w:rsidRDefault="003D71B1" w:rsidP="00E712DA">
            <w:r w:rsidRPr="00E722C6">
              <w:t>1</w:t>
            </w:r>
          </w:p>
        </w:tc>
        <w:tc>
          <w:tcPr>
            <w:tcW w:w="804" w:type="pct"/>
          </w:tcPr>
          <w:p w14:paraId="74C1FB7C" w14:textId="77777777" w:rsidR="003D71B1" w:rsidRPr="001D02DA" w:rsidRDefault="003D71B1" w:rsidP="00E712DA">
            <w:r w:rsidRPr="00E722C6">
              <w:t>1</w:t>
            </w:r>
          </w:p>
        </w:tc>
      </w:tr>
    </w:tbl>
    <w:p w14:paraId="40240CB1" w14:textId="77777777" w:rsidR="00EA2546" w:rsidRDefault="00EA2546" w:rsidP="003F6489"/>
    <w:p w14:paraId="13AFB94C" w14:textId="52B53FE3" w:rsidR="00A27EFE" w:rsidRPr="00A27EFE" w:rsidRDefault="00000000" w:rsidP="00A27EFE">
      <w:pPr>
        <w:rPr>
          <w:lang w:val="id-ID"/>
        </w:rPr>
      </w:pPr>
      <m:oMathPara>
        <m:oMath>
          <m:sSub>
            <m:sSubPr>
              <m:ctrlPr>
                <w:rPr>
                  <w:rFonts w:ascii="Cambria Math" w:hAnsi="Cambria Math"/>
                  <w:bCs/>
                  <w:lang w:val="id-ID"/>
                </w:rPr>
              </m:ctrlPr>
            </m:sSubPr>
            <m:e>
              <m:r>
                <w:rPr>
                  <w:rFonts w:ascii="Cambria Math" w:hAnsi="Cambria Math"/>
                  <w:lang w:val="id-ID"/>
                </w:rPr>
                <m:t>N</m:t>
              </m:r>
            </m:e>
            <m:sub>
              <m:r>
                <w:rPr>
                  <w:rFonts w:ascii="Cambria Math" w:hAnsi="Cambria Math"/>
                  <w:lang w:val="id-ID"/>
                </w:rPr>
                <m:t>11</m:t>
              </m:r>
            </m:sub>
          </m:sSub>
          <m:r>
            <m:rPr>
              <m:sty m:val="p"/>
            </m:rPr>
            <w:rPr>
              <w:rFonts w:ascii="Cambria Math" w:hAnsi="Cambria Math"/>
              <w:lang w:val="id-ID"/>
            </w:rPr>
            <m:t>=</m:t>
          </m:r>
          <m:f>
            <m:fPr>
              <m:ctrlPr>
                <w:rPr>
                  <w:rFonts w:ascii="Cambria Math" w:hAnsi="Cambria Math"/>
                  <w:bCs/>
                  <w:lang w:val="id-ID"/>
                </w:rPr>
              </m:ctrlPr>
            </m:fPr>
            <m:num>
              <m:d>
                <m:dPr>
                  <m:ctrlPr>
                    <w:rPr>
                      <w:rFonts w:ascii="Cambria Math" w:hAnsi="Cambria Math"/>
                      <w:bCs/>
                      <w:lang w:val="id-ID"/>
                    </w:rPr>
                  </m:ctrlPr>
                </m:dPr>
                <m:e>
                  <m:r>
                    <w:rPr>
                      <w:rFonts w:ascii="Cambria Math" w:hAnsi="Cambria Math"/>
                      <w:lang w:val="id-ID"/>
                    </w:rPr>
                    <m:t>5</m:t>
                  </m:r>
                  <m:r>
                    <m:rPr>
                      <m:sty m:val="p"/>
                    </m:rPr>
                    <w:rPr>
                      <w:rFonts w:ascii="Cambria Math" w:hAnsi="Cambria Math"/>
                      <w:lang w:val="id-ID"/>
                    </w:rPr>
                    <m:t>-3</m:t>
                  </m:r>
                </m:e>
              </m:d>
            </m:num>
            <m:den>
              <m:d>
                <m:dPr>
                  <m:ctrlPr>
                    <w:rPr>
                      <w:rFonts w:ascii="Cambria Math" w:hAnsi="Cambria Math"/>
                      <w:bCs/>
                      <w:lang w:val="id-ID"/>
                    </w:rPr>
                  </m:ctrlPr>
                </m:dPr>
                <m:e>
                  <m:r>
                    <m:rPr>
                      <m:sty m:val="p"/>
                    </m:rPr>
                    <w:rPr>
                      <w:rFonts w:ascii="Cambria Math" w:hAnsi="Cambria Math"/>
                      <w:lang w:val="id-ID"/>
                    </w:rPr>
                    <m:t>5-1</m:t>
                  </m:r>
                </m:e>
              </m:d>
            </m:den>
          </m:f>
          <m:r>
            <w:rPr>
              <w:rFonts w:ascii="Cambria Math" w:hAnsi="Cambria Math"/>
              <w:lang w:val="id-ID"/>
            </w:rPr>
            <m:t>=</m:t>
          </m:r>
          <m:f>
            <m:fPr>
              <m:ctrlPr>
                <w:rPr>
                  <w:rFonts w:ascii="Cambria Math" w:hAnsi="Cambria Math"/>
                  <w:bCs/>
                  <w:lang w:val="id-ID"/>
                </w:rPr>
              </m:ctrlPr>
            </m:fPr>
            <m:num>
              <m:d>
                <m:dPr>
                  <m:ctrlPr>
                    <w:rPr>
                      <w:rFonts w:ascii="Cambria Math" w:hAnsi="Cambria Math"/>
                      <w:bCs/>
                      <w:lang w:val="id-ID"/>
                    </w:rPr>
                  </m:ctrlPr>
                </m:dPr>
                <m:e>
                  <m:r>
                    <w:rPr>
                      <w:rFonts w:ascii="Cambria Math" w:hAnsi="Cambria Math"/>
                      <w:lang w:val="id-ID"/>
                    </w:rPr>
                    <m:t>2</m:t>
                  </m:r>
                </m:e>
              </m:d>
            </m:num>
            <m:den>
              <m:d>
                <m:dPr>
                  <m:ctrlPr>
                    <w:rPr>
                      <w:rFonts w:ascii="Cambria Math" w:hAnsi="Cambria Math"/>
                      <w:bCs/>
                      <w:lang w:val="id-ID"/>
                    </w:rPr>
                  </m:ctrlPr>
                </m:dPr>
                <m:e>
                  <m:r>
                    <m:rPr>
                      <m:sty m:val="p"/>
                    </m:rPr>
                    <w:rPr>
                      <w:rFonts w:ascii="Cambria Math" w:hAnsi="Cambria Math"/>
                      <w:lang w:val="id-ID"/>
                    </w:rPr>
                    <m:t>4</m:t>
                  </m:r>
                </m:e>
              </m:d>
            </m:den>
          </m:f>
          <m:r>
            <w:rPr>
              <w:rFonts w:ascii="Cambria Math" w:hAnsi="Cambria Math"/>
              <w:lang w:val="id-ID"/>
            </w:rPr>
            <m:t>=0.5</m:t>
          </m:r>
        </m:oMath>
      </m:oMathPara>
    </w:p>
    <w:p w14:paraId="259448EB" w14:textId="77777777" w:rsidR="00A27EFE" w:rsidRDefault="00A27EFE" w:rsidP="003F6489"/>
    <w:p w14:paraId="38058FC0" w14:textId="43D8D655" w:rsidR="00120B46" w:rsidRDefault="006B5B8E" w:rsidP="00DB6C51">
      <w:pPr>
        <w:tabs>
          <w:tab w:val="left" w:pos="288"/>
        </w:tabs>
        <w:spacing w:after="120" w:line="228" w:lineRule="auto"/>
        <w:ind w:firstLine="288"/>
        <w:jc w:val="both"/>
      </w:pPr>
      <w:r w:rsidRPr="006B5B8E">
        <w:t xml:space="preserve">And </w:t>
      </w:r>
      <w:proofErr w:type="gramStart"/>
      <w:r w:rsidRPr="006B5B8E">
        <w:t>so</w:t>
      </w:r>
      <w:proofErr w:type="gramEnd"/>
      <w:r w:rsidRPr="006B5B8E">
        <w:t xml:space="preserve"> on until it produces the following normalization values</w:t>
      </w:r>
    </w:p>
    <w:p w14:paraId="651B54E3" w14:textId="4125E85F" w:rsidR="00155778" w:rsidRPr="008A0E1F" w:rsidRDefault="001F124A" w:rsidP="00155778">
      <w:pPr>
        <w:numPr>
          <w:ilvl w:val="0"/>
          <w:numId w:val="6"/>
        </w:numPr>
        <w:spacing w:before="240" w:after="120" w:line="216" w:lineRule="auto"/>
        <w:rPr>
          <w:smallCaps/>
        </w:rPr>
      </w:pPr>
      <w:r>
        <w:rPr>
          <w:smallCaps/>
          <w:sz w:val="16"/>
          <w:szCs w:val="16"/>
        </w:rPr>
        <w:t>MATRI</w:t>
      </w:r>
      <w:r w:rsidR="00B369AE">
        <w:rPr>
          <w:smallCaps/>
          <w:sz w:val="16"/>
          <w:szCs w:val="16"/>
        </w:rPr>
        <w:t>X NORMALIZATION</w:t>
      </w:r>
    </w:p>
    <w:tbl>
      <w:tblPr>
        <w:tblStyle w:val="TableGrid"/>
        <w:tblW w:w="4973" w:type="pct"/>
        <w:tblInd w:w="108" w:type="dxa"/>
        <w:tblLook w:val="04A0" w:firstRow="1" w:lastRow="0" w:firstColumn="1" w:lastColumn="0" w:noHBand="0" w:noVBand="1"/>
      </w:tblPr>
      <w:tblGrid>
        <w:gridCol w:w="988"/>
        <w:gridCol w:w="613"/>
        <w:gridCol w:w="1103"/>
        <w:gridCol w:w="907"/>
        <w:gridCol w:w="1438"/>
      </w:tblGrid>
      <w:tr w:rsidR="00844B0E" w:rsidRPr="009176FE" w14:paraId="5519CC81" w14:textId="77777777" w:rsidTr="00DB6C51">
        <w:trPr>
          <w:trHeight w:val="288"/>
          <w:tblHeader/>
        </w:trPr>
        <w:tc>
          <w:tcPr>
            <w:tcW w:w="5000" w:type="pct"/>
            <w:gridSpan w:val="5"/>
            <w:vAlign w:val="center"/>
          </w:tcPr>
          <w:p w14:paraId="0786AFFA" w14:textId="43743ACE" w:rsidR="00844B0E" w:rsidRDefault="00000000" w:rsidP="00E712DA">
            <w:pPr>
              <w:rPr>
                <w:b/>
                <w:bCs/>
                <w14:cntxtAlts/>
              </w:rPr>
            </w:pPr>
            <m:oMathPara>
              <m:oMath>
                <m:sSub>
                  <m:sSubPr>
                    <m:ctrlPr>
                      <w:rPr>
                        <w:rFonts w:ascii="Cambria Math" w:hAnsi="Cambria Math"/>
                        <w:b/>
                        <w:bCs/>
                        <w:i/>
                        <w14:cntxtAlts/>
                      </w:rPr>
                    </m:ctrlPr>
                  </m:sSubPr>
                  <m:e>
                    <m:r>
                      <m:rPr>
                        <m:sty m:val="bi"/>
                      </m:rPr>
                      <w:rPr>
                        <w:rFonts w:ascii="Cambria Math" w:hAnsi="Cambria Math"/>
                        <w14:cntxtAlts/>
                      </w:rPr>
                      <m:t>N</m:t>
                    </m:r>
                  </m:e>
                  <m:sub>
                    <m:r>
                      <m:rPr>
                        <m:sty m:val="bi"/>
                      </m:rPr>
                      <w:rPr>
                        <w:rFonts w:ascii="Cambria Math" w:hAnsi="Cambria Math"/>
                        <w14:cntxtAlts/>
                      </w:rPr>
                      <m:t>ij</m:t>
                    </m:r>
                  </m:sub>
                </m:sSub>
              </m:oMath>
            </m:oMathPara>
          </w:p>
        </w:tc>
      </w:tr>
      <w:tr w:rsidR="00844B0E" w:rsidRPr="009176FE" w14:paraId="6714A405" w14:textId="77777777" w:rsidTr="00BF749E">
        <w:trPr>
          <w:trHeight w:val="260"/>
        </w:trPr>
        <w:tc>
          <w:tcPr>
            <w:tcW w:w="979" w:type="pct"/>
            <w:vAlign w:val="center"/>
          </w:tcPr>
          <w:p w14:paraId="59C76407" w14:textId="77777777" w:rsidR="00844B0E" w:rsidRPr="00027E21" w:rsidRDefault="00844B0E" w:rsidP="00E712DA">
            <w:r w:rsidRPr="00B41107">
              <w:t>0.5</w:t>
            </w:r>
          </w:p>
        </w:tc>
        <w:tc>
          <w:tcPr>
            <w:tcW w:w="607" w:type="pct"/>
            <w:vAlign w:val="center"/>
          </w:tcPr>
          <w:p w14:paraId="51554159" w14:textId="77777777" w:rsidR="00844B0E" w:rsidRPr="00D318BB" w:rsidRDefault="00844B0E" w:rsidP="00E712DA">
            <w:pPr>
              <w:rPr>
                <w14:cntxtAlts/>
              </w:rPr>
            </w:pPr>
            <w:r w:rsidRPr="00B41107">
              <w:t>0</w:t>
            </w:r>
          </w:p>
        </w:tc>
        <w:tc>
          <w:tcPr>
            <w:tcW w:w="1092" w:type="pct"/>
            <w:vAlign w:val="center"/>
          </w:tcPr>
          <w:p w14:paraId="4EB8E73F" w14:textId="77777777" w:rsidR="00844B0E" w:rsidRPr="00D318BB" w:rsidRDefault="00844B0E" w:rsidP="00E712DA">
            <w:pPr>
              <w:rPr>
                <w14:cntxtAlts/>
              </w:rPr>
            </w:pPr>
            <w:r w:rsidRPr="00B41107">
              <w:t>1</w:t>
            </w:r>
          </w:p>
        </w:tc>
        <w:tc>
          <w:tcPr>
            <w:tcW w:w="898" w:type="pct"/>
            <w:vAlign w:val="center"/>
          </w:tcPr>
          <w:p w14:paraId="268C35A7" w14:textId="77777777" w:rsidR="00844B0E" w:rsidRPr="00D318BB" w:rsidRDefault="00844B0E" w:rsidP="00E712DA">
            <w:pPr>
              <w:rPr>
                <w14:cntxtAlts/>
              </w:rPr>
            </w:pPr>
            <w:r w:rsidRPr="00B41107">
              <w:t>0.5</w:t>
            </w:r>
          </w:p>
        </w:tc>
        <w:tc>
          <w:tcPr>
            <w:tcW w:w="1423" w:type="pct"/>
            <w:vAlign w:val="center"/>
          </w:tcPr>
          <w:p w14:paraId="6BF3125E" w14:textId="77777777" w:rsidR="00844B0E" w:rsidRPr="00D318BB" w:rsidRDefault="00844B0E" w:rsidP="00E712DA">
            <w:pPr>
              <w:rPr>
                <w14:cntxtAlts/>
              </w:rPr>
            </w:pPr>
            <w:r w:rsidRPr="00B41107">
              <w:t>0.333</w:t>
            </w:r>
          </w:p>
        </w:tc>
      </w:tr>
      <w:tr w:rsidR="00844B0E" w:rsidRPr="009176FE" w14:paraId="16EB80D0" w14:textId="77777777" w:rsidTr="00BF749E">
        <w:trPr>
          <w:trHeight w:val="260"/>
        </w:trPr>
        <w:tc>
          <w:tcPr>
            <w:tcW w:w="979" w:type="pct"/>
            <w:vAlign w:val="center"/>
          </w:tcPr>
          <w:p w14:paraId="1DE54808" w14:textId="77777777" w:rsidR="00844B0E" w:rsidRPr="00027E21" w:rsidRDefault="00844B0E" w:rsidP="00E712DA">
            <w:r w:rsidRPr="00B41107">
              <w:lastRenderedPageBreak/>
              <w:t>1</w:t>
            </w:r>
          </w:p>
        </w:tc>
        <w:tc>
          <w:tcPr>
            <w:tcW w:w="607" w:type="pct"/>
            <w:vAlign w:val="center"/>
          </w:tcPr>
          <w:p w14:paraId="00092A2F" w14:textId="77777777" w:rsidR="00844B0E" w:rsidRPr="00D318BB" w:rsidRDefault="00844B0E" w:rsidP="00E712DA">
            <w:pPr>
              <w:rPr>
                <w14:cntxtAlts/>
              </w:rPr>
            </w:pPr>
            <w:r w:rsidRPr="00B41107">
              <w:t>1</w:t>
            </w:r>
          </w:p>
        </w:tc>
        <w:tc>
          <w:tcPr>
            <w:tcW w:w="1092" w:type="pct"/>
            <w:vAlign w:val="center"/>
          </w:tcPr>
          <w:p w14:paraId="7AA4074A" w14:textId="77777777" w:rsidR="00844B0E" w:rsidRPr="00D318BB" w:rsidRDefault="00844B0E" w:rsidP="00E712DA">
            <w:pPr>
              <w:rPr>
                <w14:cntxtAlts/>
              </w:rPr>
            </w:pPr>
            <w:r w:rsidRPr="00B41107">
              <w:t>0</w:t>
            </w:r>
          </w:p>
        </w:tc>
        <w:tc>
          <w:tcPr>
            <w:tcW w:w="898" w:type="pct"/>
            <w:vAlign w:val="center"/>
          </w:tcPr>
          <w:p w14:paraId="01B8A743" w14:textId="77777777" w:rsidR="00844B0E" w:rsidRPr="00D318BB" w:rsidRDefault="00844B0E" w:rsidP="00E712DA">
            <w:pPr>
              <w:rPr>
                <w14:cntxtAlts/>
              </w:rPr>
            </w:pPr>
            <w:r w:rsidRPr="00B41107">
              <w:t>1</w:t>
            </w:r>
          </w:p>
        </w:tc>
        <w:tc>
          <w:tcPr>
            <w:tcW w:w="1423" w:type="pct"/>
            <w:vAlign w:val="center"/>
          </w:tcPr>
          <w:p w14:paraId="23F55C88" w14:textId="77777777" w:rsidR="00844B0E" w:rsidRPr="00D318BB" w:rsidRDefault="00844B0E" w:rsidP="00E712DA">
            <w:pPr>
              <w:rPr>
                <w14:cntxtAlts/>
              </w:rPr>
            </w:pPr>
            <w:r w:rsidRPr="00B41107">
              <w:t>0.667</w:t>
            </w:r>
          </w:p>
        </w:tc>
      </w:tr>
      <w:tr w:rsidR="00844B0E" w:rsidRPr="009176FE" w14:paraId="2681BA71" w14:textId="77777777" w:rsidTr="00BF749E">
        <w:trPr>
          <w:trHeight w:val="260"/>
        </w:trPr>
        <w:tc>
          <w:tcPr>
            <w:tcW w:w="979" w:type="pct"/>
            <w:vAlign w:val="center"/>
          </w:tcPr>
          <w:p w14:paraId="63B966E7" w14:textId="77777777" w:rsidR="00844B0E" w:rsidRPr="00027E21" w:rsidRDefault="00844B0E" w:rsidP="00E712DA">
            <w:r w:rsidRPr="00B41107">
              <w:t>0</w:t>
            </w:r>
          </w:p>
        </w:tc>
        <w:tc>
          <w:tcPr>
            <w:tcW w:w="607" w:type="pct"/>
            <w:vAlign w:val="center"/>
          </w:tcPr>
          <w:p w14:paraId="5AADA6B9" w14:textId="77777777" w:rsidR="00844B0E" w:rsidRDefault="00844B0E" w:rsidP="00E712DA">
            <w:pPr>
              <w:rPr>
                <w14:cntxtAlts/>
              </w:rPr>
            </w:pPr>
            <w:r w:rsidRPr="00B41107">
              <w:t>0</w:t>
            </w:r>
          </w:p>
        </w:tc>
        <w:tc>
          <w:tcPr>
            <w:tcW w:w="1092" w:type="pct"/>
            <w:vAlign w:val="center"/>
          </w:tcPr>
          <w:p w14:paraId="52E1FC3F" w14:textId="77777777" w:rsidR="00844B0E" w:rsidRDefault="00844B0E" w:rsidP="00E712DA">
            <w:pPr>
              <w:rPr>
                <w14:cntxtAlts/>
              </w:rPr>
            </w:pPr>
            <w:r w:rsidRPr="00B41107">
              <w:t>1</w:t>
            </w:r>
          </w:p>
        </w:tc>
        <w:tc>
          <w:tcPr>
            <w:tcW w:w="898" w:type="pct"/>
            <w:vAlign w:val="center"/>
          </w:tcPr>
          <w:p w14:paraId="4296CC16" w14:textId="77777777" w:rsidR="00844B0E" w:rsidRDefault="00844B0E" w:rsidP="00E712DA">
            <w:pPr>
              <w:rPr>
                <w14:cntxtAlts/>
              </w:rPr>
            </w:pPr>
            <w:r w:rsidRPr="00B41107">
              <w:t>1</w:t>
            </w:r>
          </w:p>
        </w:tc>
        <w:tc>
          <w:tcPr>
            <w:tcW w:w="1423" w:type="pct"/>
            <w:vAlign w:val="center"/>
          </w:tcPr>
          <w:p w14:paraId="2E20419C" w14:textId="77777777" w:rsidR="00844B0E" w:rsidRDefault="00844B0E" w:rsidP="00E712DA">
            <w:pPr>
              <w:rPr>
                <w14:cntxtAlts/>
              </w:rPr>
            </w:pPr>
            <w:r w:rsidRPr="00B41107">
              <w:t>0</w:t>
            </w:r>
          </w:p>
        </w:tc>
      </w:tr>
      <w:tr w:rsidR="00844B0E" w:rsidRPr="009176FE" w14:paraId="3D37481C" w14:textId="77777777" w:rsidTr="00BF749E">
        <w:trPr>
          <w:trHeight w:val="260"/>
        </w:trPr>
        <w:tc>
          <w:tcPr>
            <w:tcW w:w="979" w:type="pct"/>
            <w:vAlign w:val="center"/>
          </w:tcPr>
          <w:p w14:paraId="59DA4070" w14:textId="77777777" w:rsidR="00844B0E" w:rsidRPr="00027E21" w:rsidRDefault="00844B0E" w:rsidP="00E712DA">
            <w:r w:rsidRPr="00B41107">
              <w:t>1</w:t>
            </w:r>
          </w:p>
        </w:tc>
        <w:tc>
          <w:tcPr>
            <w:tcW w:w="607" w:type="pct"/>
            <w:vAlign w:val="center"/>
          </w:tcPr>
          <w:p w14:paraId="24E6FC27" w14:textId="77777777" w:rsidR="00844B0E" w:rsidRDefault="00844B0E" w:rsidP="00E712DA">
            <w:pPr>
              <w:rPr>
                <w14:cntxtAlts/>
              </w:rPr>
            </w:pPr>
            <w:r w:rsidRPr="00B41107">
              <w:t>1</w:t>
            </w:r>
          </w:p>
        </w:tc>
        <w:tc>
          <w:tcPr>
            <w:tcW w:w="1092" w:type="pct"/>
            <w:vAlign w:val="center"/>
          </w:tcPr>
          <w:p w14:paraId="4C643A7C" w14:textId="77777777" w:rsidR="00844B0E" w:rsidRDefault="00844B0E" w:rsidP="00E712DA">
            <w:pPr>
              <w:rPr>
                <w14:cntxtAlts/>
              </w:rPr>
            </w:pPr>
            <w:r w:rsidRPr="00B41107">
              <w:t>1</w:t>
            </w:r>
          </w:p>
        </w:tc>
        <w:tc>
          <w:tcPr>
            <w:tcW w:w="898" w:type="pct"/>
            <w:vAlign w:val="center"/>
          </w:tcPr>
          <w:p w14:paraId="3C248A7A" w14:textId="77777777" w:rsidR="00844B0E" w:rsidRDefault="00844B0E" w:rsidP="00E712DA">
            <w:pPr>
              <w:rPr>
                <w14:cntxtAlts/>
              </w:rPr>
            </w:pPr>
            <w:r w:rsidRPr="00B41107">
              <w:t>0.5</w:t>
            </w:r>
          </w:p>
        </w:tc>
        <w:tc>
          <w:tcPr>
            <w:tcW w:w="1423" w:type="pct"/>
            <w:vAlign w:val="center"/>
          </w:tcPr>
          <w:p w14:paraId="60E14595" w14:textId="77777777" w:rsidR="00844B0E" w:rsidRDefault="00844B0E" w:rsidP="00E712DA">
            <w:pPr>
              <w:rPr>
                <w14:cntxtAlts/>
              </w:rPr>
            </w:pPr>
            <w:r w:rsidRPr="00B41107">
              <w:t>1</w:t>
            </w:r>
          </w:p>
        </w:tc>
      </w:tr>
      <w:tr w:rsidR="00844B0E" w:rsidRPr="009176FE" w14:paraId="081D4150" w14:textId="77777777" w:rsidTr="00BF749E">
        <w:trPr>
          <w:trHeight w:val="260"/>
        </w:trPr>
        <w:tc>
          <w:tcPr>
            <w:tcW w:w="979" w:type="pct"/>
            <w:vAlign w:val="center"/>
          </w:tcPr>
          <w:p w14:paraId="0CD631FE" w14:textId="77777777" w:rsidR="00844B0E" w:rsidRPr="00027E21" w:rsidRDefault="00844B0E" w:rsidP="00E712DA">
            <w:r w:rsidRPr="00B41107">
              <w:t>0.25</w:t>
            </w:r>
          </w:p>
        </w:tc>
        <w:tc>
          <w:tcPr>
            <w:tcW w:w="607" w:type="pct"/>
            <w:vAlign w:val="center"/>
          </w:tcPr>
          <w:p w14:paraId="10488C42" w14:textId="77777777" w:rsidR="00844B0E" w:rsidRDefault="00844B0E" w:rsidP="00E712DA">
            <w:pPr>
              <w:rPr>
                <w14:cntxtAlts/>
              </w:rPr>
            </w:pPr>
            <w:r w:rsidRPr="00B41107">
              <w:t>0</w:t>
            </w:r>
          </w:p>
        </w:tc>
        <w:tc>
          <w:tcPr>
            <w:tcW w:w="1092" w:type="pct"/>
            <w:vAlign w:val="center"/>
          </w:tcPr>
          <w:p w14:paraId="4A396F2E" w14:textId="77777777" w:rsidR="00844B0E" w:rsidRDefault="00844B0E" w:rsidP="00E712DA">
            <w:pPr>
              <w:rPr>
                <w14:cntxtAlts/>
              </w:rPr>
            </w:pPr>
            <w:r w:rsidRPr="00B41107">
              <w:t>0.75</w:t>
            </w:r>
          </w:p>
        </w:tc>
        <w:tc>
          <w:tcPr>
            <w:tcW w:w="898" w:type="pct"/>
            <w:vAlign w:val="center"/>
          </w:tcPr>
          <w:p w14:paraId="186B2230" w14:textId="77777777" w:rsidR="00844B0E" w:rsidRDefault="00844B0E" w:rsidP="00E712DA">
            <w:pPr>
              <w:rPr>
                <w14:cntxtAlts/>
              </w:rPr>
            </w:pPr>
            <w:r w:rsidRPr="00B41107">
              <w:t>0</w:t>
            </w:r>
          </w:p>
        </w:tc>
        <w:tc>
          <w:tcPr>
            <w:tcW w:w="1423" w:type="pct"/>
            <w:vAlign w:val="center"/>
          </w:tcPr>
          <w:p w14:paraId="610B432F" w14:textId="77777777" w:rsidR="00844B0E" w:rsidRDefault="00844B0E" w:rsidP="00E712DA">
            <w:pPr>
              <w:rPr>
                <w14:cntxtAlts/>
              </w:rPr>
            </w:pPr>
            <w:r w:rsidRPr="00B41107">
              <w:t>1</w:t>
            </w:r>
          </w:p>
        </w:tc>
      </w:tr>
    </w:tbl>
    <w:p w14:paraId="23D41F59" w14:textId="77777777" w:rsidR="00FD3148" w:rsidRDefault="00FD3148" w:rsidP="00501140">
      <w:pPr>
        <w:tabs>
          <w:tab w:val="left" w:pos="288"/>
        </w:tabs>
        <w:spacing w:after="120" w:line="228" w:lineRule="auto"/>
        <w:ind w:firstLine="288"/>
        <w:jc w:val="both"/>
        <w:rPr>
          <w:lang w:val="id-ID"/>
        </w:rPr>
      </w:pPr>
    </w:p>
    <w:p w14:paraId="25444DC1" w14:textId="64B1EC0F" w:rsidR="00AF42A0" w:rsidRPr="00390FF9" w:rsidRDefault="00750F07" w:rsidP="00390FF9">
      <w:pPr>
        <w:pStyle w:val="Heading3"/>
        <w:numPr>
          <w:ilvl w:val="2"/>
          <w:numId w:val="23"/>
        </w:numPr>
        <w:ind w:left="284" w:hanging="284"/>
      </w:pPr>
      <w:r>
        <w:t>P</w:t>
      </w:r>
      <w:r w:rsidRPr="0075225A">
        <w:rPr>
          <w:bCs/>
        </w:rPr>
        <w:t xml:space="preserve">erforming </w:t>
      </w:r>
      <w:r>
        <w:rPr>
          <w:bCs/>
        </w:rPr>
        <w:t>W</w:t>
      </w:r>
      <w:r w:rsidRPr="0075225A">
        <w:rPr>
          <w:bCs/>
        </w:rPr>
        <w:t xml:space="preserve">eighting of </w:t>
      </w:r>
      <w:r>
        <w:rPr>
          <w:bCs/>
        </w:rPr>
        <w:t>E</w:t>
      </w:r>
      <w:r w:rsidRPr="0075225A">
        <w:rPr>
          <w:bCs/>
        </w:rPr>
        <w:t xml:space="preserve">ach </w:t>
      </w:r>
      <w:r>
        <w:rPr>
          <w:bCs/>
        </w:rPr>
        <w:t>A</w:t>
      </w:r>
      <w:r w:rsidRPr="0075225A">
        <w:rPr>
          <w:bCs/>
        </w:rPr>
        <w:t xml:space="preserve">lternative and </w:t>
      </w:r>
      <w:r>
        <w:rPr>
          <w:bCs/>
        </w:rPr>
        <w:t>N</w:t>
      </w:r>
      <w:r w:rsidRPr="0075225A">
        <w:rPr>
          <w:bCs/>
        </w:rPr>
        <w:t xml:space="preserve">ormalized </w:t>
      </w:r>
      <w:r>
        <w:rPr>
          <w:bCs/>
        </w:rPr>
        <w:t>C</w:t>
      </w:r>
      <w:r w:rsidRPr="0075225A">
        <w:rPr>
          <w:bCs/>
        </w:rPr>
        <w:t>riteria</w:t>
      </w:r>
    </w:p>
    <w:p w14:paraId="2570217D" w14:textId="133010F2" w:rsidR="005408A9" w:rsidRPr="005408A9" w:rsidRDefault="0028144A" w:rsidP="005408A9">
      <w:pPr>
        <w:tabs>
          <w:tab w:val="left" w:pos="288"/>
        </w:tabs>
        <w:spacing w:after="120" w:line="228" w:lineRule="auto"/>
        <w:ind w:firstLine="288"/>
        <w:jc w:val="both"/>
        <w:rPr>
          <w:lang w:val="id-ID"/>
        </w:rPr>
      </w:pPr>
      <w:r w:rsidRPr="0028144A">
        <w:rPr>
          <w:lang w:val="id-ID"/>
        </w:rPr>
        <w:t xml:space="preserve">The </w:t>
      </w:r>
      <w:proofErr w:type="spellStart"/>
      <w:r w:rsidRPr="0028144A">
        <w:rPr>
          <w:lang w:val="id-ID"/>
        </w:rPr>
        <w:t>next</w:t>
      </w:r>
      <w:proofErr w:type="spellEnd"/>
      <w:r w:rsidRPr="0028144A">
        <w:rPr>
          <w:lang w:val="id-ID"/>
        </w:rPr>
        <w:t xml:space="preserve"> step </w:t>
      </w:r>
      <w:proofErr w:type="spellStart"/>
      <w:r w:rsidRPr="0028144A">
        <w:rPr>
          <w:lang w:val="id-ID"/>
        </w:rPr>
        <w:t>is</w:t>
      </w:r>
      <w:proofErr w:type="spellEnd"/>
      <w:r w:rsidRPr="0028144A">
        <w:rPr>
          <w:lang w:val="id-ID"/>
        </w:rPr>
        <w:t xml:space="preserve"> </w:t>
      </w:r>
      <w:proofErr w:type="spellStart"/>
      <w:r w:rsidRPr="0028144A">
        <w:rPr>
          <w:lang w:val="id-ID"/>
        </w:rPr>
        <w:t>to</w:t>
      </w:r>
      <w:proofErr w:type="spellEnd"/>
      <w:r w:rsidRPr="0028144A">
        <w:rPr>
          <w:lang w:val="id-ID"/>
        </w:rPr>
        <w:t xml:space="preserve"> </w:t>
      </w:r>
      <w:proofErr w:type="spellStart"/>
      <w:r w:rsidRPr="0028144A">
        <w:rPr>
          <w:lang w:val="id-ID"/>
        </w:rPr>
        <w:t>calculate</w:t>
      </w:r>
      <w:proofErr w:type="spellEnd"/>
      <w:r w:rsidRPr="0028144A">
        <w:rPr>
          <w:lang w:val="id-ID"/>
        </w:rPr>
        <w:t xml:space="preserve"> </w:t>
      </w:r>
      <w:proofErr w:type="spellStart"/>
      <w:r w:rsidRPr="0028144A">
        <w:rPr>
          <w:lang w:val="id-ID"/>
        </w:rPr>
        <w:t>the</w:t>
      </w:r>
      <w:proofErr w:type="spellEnd"/>
      <w:r w:rsidRPr="0028144A">
        <w:rPr>
          <w:lang w:val="id-ID"/>
        </w:rPr>
        <w:t xml:space="preserve"> </w:t>
      </w:r>
      <w:proofErr w:type="spellStart"/>
      <w:r w:rsidRPr="0028144A">
        <w:rPr>
          <w:lang w:val="id-ID"/>
        </w:rPr>
        <w:t>multiplication</w:t>
      </w:r>
      <w:proofErr w:type="spellEnd"/>
      <w:r w:rsidRPr="0028144A">
        <w:rPr>
          <w:lang w:val="id-ID"/>
        </w:rPr>
        <w:t xml:space="preserve"> </w:t>
      </w:r>
      <w:proofErr w:type="spellStart"/>
      <w:r w:rsidRPr="0028144A">
        <w:rPr>
          <w:lang w:val="id-ID"/>
        </w:rPr>
        <w:t>of</w:t>
      </w:r>
      <w:proofErr w:type="spellEnd"/>
      <w:r w:rsidRPr="0028144A">
        <w:rPr>
          <w:lang w:val="id-ID"/>
        </w:rPr>
        <w:t xml:space="preserve"> </w:t>
      </w:r>
      <w:proofErr w:type="spellStart"/>
      <w:r w:rsidRPr="0028144A">
        <w:rPr>
          <w:lang w:val="id-ID"/>
        </w:rPr>
        <w:t>the</w:t>
      </w:r>
      <w:proofErr w:type="spellEnd"/>
      <w:r w:rsidRPr="0028144A">
        <w:rPr>
          <w:lang w:val="id-ID"/>
        </w:rPr>
        <w:t xml:space="preserve"> </w:t>
      </w:r>
      <w:proofErr w:type="spellStart"/>
      <w:r w:rsidRPr="0028144A">
        <w:rPr>
          <w:lang w:val="id-ID"/>
        </w:rPr>
        <w:t>matrix</w:t>
      </w:r>
      <w:proofErr w:type="spellEnd"/>
      <w:r w:rsidRPr="0028144A">
        <w:rPr>
          <w:lang w:val="id-ID"/>
        </w:rPr>
        <w:t xml:space="preserve"> </w:t>
      </w: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ij</m:t>
            </m:r>
          </m:sub>
        </m:sSub>
      </m:oMath>
      <w:r w:rsidRPr="0028144A">
        <w:rPr>
          <w:lang w:val="id-ID"/>
        </w:rPr>
        <w:t xml:space="preserve"> by  </w:t>
      </w:r>
      <m:oMath>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ij</m:t>
            </m:r>
          </m:sub>
        </m:sSub>
      </m:oMath>
      <w:r w:rsidRPr="0028144A">
        <w:rPr>
          <w:lang w:val="id-ID"/>
        </w:rPr>
        <w:t xml:space="preserve"> in each column</w:t>
      </w:r>
    </w:p>
    <w:p w14:paraId="45EECDE6" w14:textId="78B364F7" w:rsidR="006F4F34" w:rsidRPr="008A0E1F" w:rsidRDefault="00931293" w:rsidP="006F4F34">
      <w:pPr>
        <w:numPr>
          <w:ilvl w:val="0"/>
          <w:numId w:val="6"/>
        </w:numPr>
        <w:spacing w:before="240" w:after="120" w:line="216" w:lineRule="auto"/>
        <w:rPr>
          <w:smallCaps/>
        </w:rPr>
      </w:pPr>
      <w:r>
        <w:rPr>
          <w:smallCaps/>
          <w:sz w:val="16"/>
          <w:szCs w:val="16"/>
        </w:rPr>
        <w:t>W</w:t>
      </w:r>
      <w:r w:rsidR="003D5A00">
        <w:rPr>
          <w:smallCaps/>
          <w:sz w:val="16"/>
          <w:szCs w:val="16"/>
        </w:rPr>
        <w:t xml:space="preserve"> MATRIX </w:t>
      </w:r>
    </w:p>
    <w:tbl>
      <w:tblPr>
        <w:tblStyle w:val="TableGrid"/>
        <w:tblW w:w="4973" w:type="pct"/>
        <w:tblInd w:w="108" w:type="dxa"/>
        <w:tblLook w:val="04A0" w:firstRow="1" w:lastRow="0" w:firstColumn="1" w:lastColumn="0" w:noHBand="0" w:noVBand="1"/>
      </w:tblPr>
      <w:tblGrid>
        <w:gridCol w:w="662"/>
        <w:gridCol w:w="761"/>
        <w:gridCol w:w="761"/>
        <w:gridCol w:w="1124"/>
        <w:gridCol w:w="1741"/>
      </w:tblGrid>
      <w:tr w:rsidR="00C44B8F" w:rsidRPr="009176FE" w14:paraId="20E63257" w14:textId="77777777" w:rsidTr="00DB6C51">
        <w:trPr>
          <w:trHeight w:val="288"/>
          <w:tblHeader/>
        </w:trPr>
        <w:tc>
          <w:tcPr>
            <w:tcW w:w="5000" w:type="pct"/>
            <w:gridSpan w:val="5"/>
            <w:vAlign w:val="center"/>
          </w:tcPr>
          <w:p w14:paraId="62BA51EF" w14:textId="5122E9E8" w:rsidR="00C44B8F" w:rsidRDefault="00000000" w:rsidP="00E712DA">
            <w:pPr>
              <w:rPr>
                <w:b/>
                <w:bCs/>
                <w14:cntxtAlts/>
              </w:rPr>
            </w:pPr>
            <m:oMathPara>
              <m:oMath>
                <m:sSub>
                  <m:sSubPr>
                    <m:ctrlPr>
                      <w:rPr>
                        <w:rFonts w:ascii="Cambria Math" w:hAnsi="Cambria Math"/>
                        <w:b/>
                        <w:bCs/>
                        <w:i/>
                        <w14:cntxtAlts/>
                      </w:rPr>
                    </m:ctrlPr>
                  </m:sSubPr>
                  <m:e>
                    <m:r>
                      <m:rPr>
                        <m:sty m:val="bi"/>
                      </m:rPr>
                      <w:rPr>
                        <w:rFonts w:ascii="Cambria Math" w:hAnsi="Cambria Math"/>
                        <w14:cntxtAlts/>
                      </w:rPr>
                      <m:t>W</m:t>
                    </m:r>
                  </m:e>
                  <m:sub>
                    <m:r>
                      <m:rPr>
                        <m:sty m:val="bi"/>
                      </m:rPr>
                      <w:rPr>
                        <w:rFonts w:ascii="Cambria Math" w:hAnsi="Cambria Math"/>
                        <w14:cntxtAlts/>
                      </w:rPr>
                      <m:t>ij</m:t>
                    </m:r>
                  </m:sub>
                </m:sSub>
              </m:oMath>
            </m:oMathPara>
          </w:p>
        </w:tc>
      </w:tr>
      <w:tr w:rsidR="008D4B5D" w:rsidRPr="009176FE" w14:paraId="00A2E5C3" w14:textId="77777777" w:rsidTr="00BF749E">
        <w:trPr>
          <w:trHeight w:val="262"/>
        </w:trPr>
        <w:tc>
          <w:tcPr>
            <w:tcW w:w="655" w:type="pct"/>
          </w:tcPr>
          <w:p w14:paraId="55CB1D28" w14:textId="77777777" w:rsidR="00C44B8F" w:rsidRPr="00027E21" w:rsidRDefault="00C44B8F" w:rsidP="00E712DA">
            <w:r w:rsidRPr="00C53DC3">
              <w:t>2</w:t>
            </w:r>
          </w:p>
        </w:tc>
        <w:tc>
          <w:tcPr>
            <w:tcW w:w="754" w:type="pct"/>
          </w:tcPr>
          <w:p w14:paraId="6C2A5860" w14:textId="77777777" w:rsidR="00C44B8F" w:rsidRPr="00D318BB" w:rsidRDefault="00C44B8F" w:rsidP="00E712DA">
            <w:pPr>
              <w:rPr>
                <w14:cntxtAlts/>
              </w:rPr>
            </w:pPr>
            <w:r w:rsidRPr="00C53DC3">
              <w:t>0</w:t>
            </w:r>
          </w:p>
        </w:tc>
        <w:tc>
          <w:tcPr>
            <w:tcW w:w="754" w:type="pct"/>
          </w:tcPr>
          <w:p w14:paraId="2F8D5AB4" w14:textId="77777777" w:rsidR="00C44B8F" w:rsidRPr="00D318BB" w:rsidRDefault="00C44B8F" w:rsidP="00E712DA">
            <w:pPr>
              <w:rPr>
                <w14:cntxtAlts/>
              </w:rPr>
            </w:pPr>
            <w:r w:rsidRPr="00C53DC3">
              <w:t>4</w:t>
            </w:r>
          </w:p>
        </w:tc>
        <w:tc>
          <w:tcPr>
            <w:tcW w:w="1113" w:type="pct"/>
          </w:tcPr>
          <w:p w14:paraId="5CDD80BC" w14:textId="77777777" w:rsidR="00C44B8F" w:rsidRPr="00D318BB" w:rsidRDefault="00C44B8F" w:rsidP="00E712DA">
            <w:pPr>
              <w:rPr>
                <w14:cntxtAlts/>
              </w:rPr>
            </w:pPr>
            <w:r w:rsidRPr="00C53DC3">
              <w:t>1.5</w:t>
            </w:r>
          </w:p>
        </w:tc>
        <w:tc>
          <w:tcPr>
            <w:tcW w:w="1725" w:type="pct"/>
          </w:tcPr>
          <w:p w14:paraId="38A081DE" w14:textId="77777777" w:rsidR="00C44B8F" w:rsidRPr="00D318BB" w:rsidRDefault="00C44B8F" w:rsidP="00E712DA">
            <w:pPr>
              <w:rPr>
                <w14:cntxtAlts/>
              </w:rPr>
            </w:pPr>
            <w:r w:rsidRPr="00C53DC3">
              <w:t>1.667</w:t>
            </w:r>
          </w:p>
        </w:tc>
      </w:tr>
      <w:tr w:rsidR="008D4B5D" w:rsidRPr="009176FE" w14:paraId="7305CDDC" w14:textId="77777777" w:rsidTr="00BF749E">
        <w:trPr>
          <w:trHeight w:val="262"/>
        </w:trPr>
        <w:tc>
          <w:tcPr>
            <w:tcW w:w="655" w:type="pct"/>
          </w:tcPr>
          <w:p w14:paraId="04552197" w14:textId="77777777" w:rsidR="00C44B8F" w:rsidRPr="00027E21" w:rsidRDefault="00C44B8F" w:rsidP="00E712DA">
            <w:r w:rsidRPr="00C068BF">
              <w:t>4</w:t>
            </w:r>
          </w:p>
        </w:tc>
        <w:tc>
          <w:tcPr>
            <w:tcW w:w="754" w:type="pct"/>
          </w:tcPr>
          <w:p w14:paraId="50F656BA" w14:textId="77777777" w:rsidR="00C44B8F" w:rsidRPr="00D318BB" w:rsidRDefault="00C44B8F" w:rsidP="00E712DA">
            <w:pPr>
              <w:rPr>
                <w14:cntxtAlts/>
              </w:rPr>
            </w:pPr>
            <w:r w:rsidRPr="00C068BF">
              <w:t>4</w:t>
            </w:r>
          </w:p>
        </w:tc>
        <w:tc>
          <w:tcPr>
            <w:tcW w:w="754" w:type="pct"/>
          </w:tcPr>
          <w:p w14:paraId="1569FDBD" w14:textId="77777777" w:rsidR="00C44B8F" w:rsidRPr="00D318BB" w:rsidRDefault="00C44B8F" w:rsidP="00E712DA">
            <w:pPr>
              <w:rPr>
                <w14:cntxtAlts/>
              </w:rPr>
            </w:pPr>
            <w:r w:rsidRPr="00C068BF">
              <w:t>0</w:t>
            </w:r>
          </w:p>
        </w:tc>
        <w:tc>
          <w:tcPr>
            <w:tcW w:w="1113" w:type="pct"/>
          </w:tcPr>
          <w:p w14:paraId="1E37FFEC" w14:textId="77777777" w:rsidR="00C44B8F" w:rsidRPr="00D318BB" w:rsidRDefault="00C44B8F" w:rsidP="00E712DA">
            <w:pPr>
              <w:rPr>
                <w14:cntxtAlts/>
              </w:rPr>
            </w:pPr>
            <w:r w:rsidRPr="00C068BF">
              <w:t>3</w:t>
            </w:r>
          </w:p>
        </w:tc>
        <w:tc>
          <w:tcPr>
            <w:tcW w:w="1725" w:type="pct"/>
            <w:vAlign w:val="center"/>
          </w:tcPr>
          <w:p w14:paraId="6561C66A" w14:textId="77777777" w:rsidR="00C44B8F" w:rsidRPr="00D318BB" w:rsidRDefault="00C44B8F" w:rsidP="00E712DA">
            <w:pPr>
              <w:rPr>
                <w14:cntxtAlts/>
              </w:rPr>
            </w:pPr>
            <w:r w:rsidRPr="00B41107">
              <w:t>0.667</w:t>
            </w:r>
          </w:p>
        </w:tc>
      </w:tr>
      <w:tr w:rsidR="008D4B5D" w:rsidRPr="009176FE" w14:paraId="5271C426" w14:textId="77777777" w:rsidTr="00BF749E">
        <w:trPr>
          <w:trHeight w:val="262"/>
        </w:trPr>
        <w:tc>
          <w:tcPr>
            <w:tcW w:w="655" w:type="pct"/>
          </w:tcPr>
          <w:p w14:paraId="40B76CB4" w14:textId="77777777" w:rsidR="00C44B8F" w:rsidRPr="00027E21" w:rsidRDefault="00C44B8F" w:rsidP="00E712DA">
            <w:r w:rsidRPr="00B467F6">
              <w:t>0</w:t>
            </w:r>
          </w:p>
        </w:tc>
        <w:tc>
          <w:tcPr>
            <w:tcW w:w="754" w:type="pct"/>
          </w:tcPr>
          <w:p w14:paraId="57D211ED" w14:textId="77777777" w:rsidR="00C44B8F" w:rsidRDefault="00C44B8F" w:rsidP="00E712DA">
            <w:pPr>
              <w:rPr>
                <w14:cntxtAlts/>
              </w:rPr>
            </w:pPr>
            <w:r w:rsidRPr="00B467F6">
              <w:t>0</w:t>
            </w:r>
          </w:p>
        </w:tc>
        <w:tc>
          <w:tcPr>
            <w:tcW w:w="754" w:type="pct"/>
          </w:tcPr>
          <w:p w14:paraId="31069773" w14:textId="77777777" w:rsidR="00C44B8F" w:rsidRDefault="00C44B8F" w:rsidP="00E712DA">
            <w:pPr>
              <w:rPr>
                <w14:cntxtAlts/>
              </w:rPr>
            </w:pPr>
            <w:r w:rsidRPr="00B467F6">
              <w:t>4</w:t>
            </w:r>
          </w:p>
        </w:tc>
        <w:tc>
          <w:tcPr>
            <w:tcW w:w="1113" w:type="pct"/>
          </w:tcPr>
          <w:p w14:paraId="64ECF543" w14:textId="77777777" w:rsidR="00C44B8F" w:rsidRDefault="00C44B8F" w:rsidP="00E712DA">
            <w:pPr>
              <w:rPr>
                <w14:cntxtAlts/>
              </w:rPr>
            </w:pPr>
            <w:r w:rsidRPr="00B467F6">
              <w:t>3</w:t>
            </w:r>
          </w:p>
        </w:tc>
        <w:tc>
          <w:tcPr>
            <w:tcW w:w="1725" w:type="pct"/>
            <w:vAlign w:val="center"/>
          </w:tcPr>
          <w:p w14:paraId="7189E70D" w14:textId="77777777" w:rsidR="00C44B8F" w:rsidRDefault="00C44B8F" w:rsidP="00E712DA">
            <w:pPr>
              <w:rPr>
                <w14:cntxtAlts/>
              </w:rPr>
            </w:pPr>
            <w:r w:rsidRPr="00B41107">
              <w:t>0</w:t>
            </w:r>
          </w:p>
        </w:tc>
      </w:tr>
      <w:tr w:rsidR="008D4B5D" w:rsidRPr="009176FE" w14:paraId="5085B24F" w14:textId="77777777" w:rsidTr="00BF749E">
        <w:trPr>
          <w:trHeight w:val="262"/>
        </w:trPr>
        <w:tc>
          <w:tcPr>
            <w:tcW w:w="655" w:type="pct"/>
          </w:tcPr>
          <w:p w14:paraId="717ECB54" w14:textId="77777777" w:rsidR="00C44B8F" w:rsidRPr="00027E21" w:rsidRDefault="00C44B8F" w:rsidP="00E712DA">
            <w:r w:rsidRPr="00577C9D">
              <w:t>4</w:t>
            </w:r>
          </w:p>
        </w:tc>
        <w:tc>
          <w:tcPr>
            <w:tcW w:w="754" w:type="pct"/>
          </w:tcPr>
          <w:p w14:paraId="284B5A71" w14:textId="77777777" w:rsidR="00C44B8F" w:rsidRDefault="00C44B8F" w:rsidP="00E712DA">
            <w:pPr>
              <w:rPr>
                <w14:cntxtAlts/>
              </w:rPr>
            </w:pPr>
            <w:r w:rsidRPr="00577C9D">
              <w:t>4</w:t>
            </w:r>
          </w:p>
        </w:tc>
        <w:tc>
          <w:tcPr>
            <w:tcW w:w="754" w:type="pct"/>
          </w:tcPr>
          <w:p w14:paraId="6DD95D84" w14:textId="77777777" w:rsidR="00C44B8F" w:rsidRDefault="00C44B8F" w:rsidP="00E712DA">
            <w:pPr>
              <w:rPr>
                <w14:cntxtAlts/>
              </w:rPr>
            </w:pPr>
            <w:r w:rsidRPr="00577C9D">
              <w:t>4</w:t>
            </w:r>
          </w:p>
        </w:tc>
        <w:tc>
          <w:tcPr>
            <w:tcW w:w="1113" w:type="pct"/>
          </w:tcPr>
          <w:p w14:paraId="46E58132" w14:textId="77777777" w:rsidR="00C44B8F" w:rsidRDefault="00C44B8F" w:rsidP="00E712DA">
            <w:pPr>
              <w:rPr>
                <w14:cntxtAlts/>
              </w:rPr>
            </w:pPr>
            <w:r w:rsidRPr="00577C9D">
              <w:t>1.5</w:t>
            </w:r>
          </w:p>
        </w:tc>
        <w:tc>
          <w:tcPr>
            <w:tcW w:w="1725" w:type="pct"/>
          </w:tcPr>
          <w:p w14:paraId="6D9A38E6" w14:textId="77777777" w:rsidR="00C44B8F" w:rsidRDefault="00C44B8F" w:rsidP="00E712DA">
            <w:pPr>
              <w:rPr>
                <w14:cntxtAlts/>
              </w:rPr>
            </w:pPr>
            <w:r w:rsidRPr="00577C9D">
              <w:t>5</w:t>
            </w:r>
          </w:p>
        </w:tc>
      </w:tr>
      <w:tr w:rsidR="008D4B5D" w:rsidRPr="009176FE" w14:paraId="676D7B4D" w14:textId="77777777" w:rsidTr="00BF749E">
        <w:trPr>
          <w:trHeight w:val="262"/>
        </w:trPr>
        <w:tc>
          <w:tcPr>
            <w:tcW w:w="655" w:type="pct"/>
          </w:tcPr>
          <w:p w14:paraId="34166A20" w14:textId="77777777" w:rsidR="00C44B8F" w:rsidRPr="00027E21" w:rsidRDefault="00C44B8F" w:rsidP="00E712DA">
            <w:r w:rsidRPr="004217D8">
              <w:t>1</w:t>
            </w:r>
          </w:p>
        </w:tc>
        <w:tc>
          <w:tcPr>
            <w:tcW w:w="754" w:type="pct"/>
          </w:tcPr>
          <w:p w14:paraId="5AF216E7" w14:textId="77777777" w:rsidR="00C44B8F" w:rsidRDefault="00C44B8F" w:rsidP="00E712DA">
            <w:pPr>
              <w:rPr>
                <w14:cntxtAlts/>
              </w:rPr>
            </w:pPr>
            <w:r w:rsidRPr="004217D8">
              <w:t>0</w:t>
            </w:r>
          </w:p>
        </w:tc>
        <w:tc>
          <w:tcPr>
            <w:tcW w:w="754" w:type="pct"/>
          </w:tcPr>
          <w:p w14:paraId="14658E7C" w14:textId="77777777" w:rsidR="00C44B8F" w:rsidRDefault="00C44B8F" w:rsidP="00E712DA">
            <w:pPr>
              <w:rPr>
                <w14:cntxtAlts/>
              </w:rPr>
            </w:pPr>
            <w:r w:rsidRPr="004217D8">
              <w:t>3</w:t>
            </w:r>
          </w:p>
        </w:tc>
        <w:tc>
          <w:tcPr>
            <w:tcW w:w="1113" w:type="pct"/>
          </w:tcPr>
          <w:p w14:paraId="1717FA79" w14:textId="77777777" w:rsidR="00C44B8F" w:rsidRDefault="00C44B8F" w:rsidP="00E712DA">
            <w:pPr>
              <w:rPr>
                <w14:cntxtAlts/>
              </w:rPr>
            </w:pPr>
            <w:r w:rsidRPr="004217D8">
              <w:t>0</w:t>
            </w:r>
          </w:p>
        </w:tc>
        <w:tc>
          <w:tcPr>
            <w:tcW w:w="1725" w:type="pct"/>
          </w:tcPr>
          <w:p w14:paraId="0DF0BC1E" w14:textId="77777777" w:rsidR="00C44B8F" w:rsidRDefault="00C44B8F" w:rsidP="00E712DA">
            <w:pPr>
              <w:rPr>
                <w14:cntxtAlts/>
              </w:rPr>
            </w:pPr>
            <w:r w:rsidRPr="004217D8">
              <w:t>5</w:t>
            </w:r>
          </w:p>
        </w:tc>
      </w:tr>
    </w:tbl>
    <w:p w14:paraId="4A641891" w14:textId="77777777" w:rsidR="005408A9" w:rsidRDefault="005408A9" w:rsidP="00C44B8F">
      <w:pPr>
        <w:tabs>
          <w:tab w:val="left" w:pos="288"/>
        </w:tabs>
        <w:spacing w:after="120" w:line="228" w:lineRule="auto"/>
        <w:jc w:val="both"/>
        <w:rPr>
          <w:lang w:val="id-ID"/>
        </w:rPr>
      </w:pPr>
    </w:p>
    <w:p w14:paraId="19F08D90" w14:textId="6C2854F5" w:rsidR="00123DA0" w:rsidRPr="00390FF9" w:rsidRDefault="00426DB6" w:rsidP="00123DA0">
      <w:pPr>
        <w:pStyle w:val="Heading3"/>
        <w:numPr>
          <w:ilvl w:val="2"/>
          <w:numId w:val="23"/>
        </w:numPr>
        <w:ind w:left="284" w:hanging="284"/>
      </w:pPr>
      <w:r>
        <w:t>C</w:t>
      </w:r>
      <w:proofErr w:type="spellStart"/>
      <w:r w:rsidRPr="00426DB6">
        <w:rPr>
          <w:bCs/>
          <w:lang w:val="en-ID"/>
        </w:rPr>
        <w:t>alculating</w:t>
      </w:r>
      <w:proofErr w:type="spellEnd"/>
      <w:r w:rsidRPr="00426DB6">
        <w:rPr>
          <w:bCs/>
          <w:lang w:val="en-ID"/>
        </w:rPr>
        <w:t xml:space="preserve"> the Utility Measure (S) and Regret Measure (R)</w:t>
      </w:r>
    </w:p>
    <w:p w14:paraId="6F1D5E35" w14:textId="55924B1A" w:rsidR="008F0EEA" w:rsidRPr="008F0EEA" w:rsidRDefault="00000000" w:rsidP="008F0EEA">
      <w:pPr>
        <w:tabs>
          <w:tab w:val="left" w:pos="288"/>
        </w:tabs>
        <w:spacing w:after="120" w:line="228" w:lineRule="auto"/>
        <w:ind w:firstLine="288"/>
        <w:jc w:val="both"/>
        <w:rPr>
          <w:lang w:val="id-ID"/>
        </w:rPr>
      </w:pPr>
      <m:oMathPara>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1</m:t>
              </m:r>
            </m:sup>
          </m:sSup>
          <m:r>
            <w:rPr>
              <w:rFonts w:ascii="Cambria Math" w:hAnsi="Cambria Math"/>
              <w:lang w:val="id-ID"/>
            </w:rPr>
            <m:t>=2 ; 0 ; 4 ; 1.5 ; 1.667=4</m:t>
          </m:r>
        </m:oMath>
      </m:oMathPara>
    </w:p>
    <w:p w14:paraId="22E4D911" w14:textId="28DFADD4" w:rsidR="00A05F62" w:rsidRPr="008F0EEA" w:rsidRDefault="00000000" w:rsidP="004E1423">
      <w:pPr>
        <w:tabs>
          <w:tab w:val="left" w:pos="288"/>
        </w:tabs>
        <w:spacing w:after="120" w:line="228" w:lineRule="auto"/>
        <w:ind w:firstLine="288"/>
        <w:jc w:val="both"/>
        <w:rPr>
          <w:lang w:val="id-ID"/>
        </w:rPr>
      </w:pPr>
      <m:oMathPara>
        <m:oMath>
          <m:sSup>
            <m:sSupPr>
              <m:ctrlPr>
                <w:rPr>
                  <w:rFonts w:ascii="Cambria Math" w:hAnsi="Cambria Math"/>
                  <w:i/>
                  <w:lang w:val="id-ID"/>
                </w:rPr>
              </m:ctrlPr>
            </m:sSupPr>
            <m:e>
              <m:r>
                <w:rPr>
                  <w:rFonts w:ascii="Cambria Math" w:hAnsi="Cambria Math"/>
                  <w:lang w:val="id-ID"/>
                </w:rPr>
                <m:t>S</m:t>
              </m:r>
            </m:e>
            <m:sup>
              <m:r>
                <w:rPr>
                  <w:rFonts w:ascii="Cambria Math" w:hAnsi="Cambria Math"/>
                  <w:lang w:val="id-ID"/>
                </w:rPr>
                <m:t>1</m:t>
              </m:r>
            </m:sup>
          </m:sSup>
          <m:r>
            <w:rPr>
              <w:rFonts w:ascii="Cambria Math" w:hAnsi="Cambria Math"/>
              <w:lang w:val="id-ID"/>
            </w:rPr>
            <m:t>=2+0+4+1.5+1.667=9.167</m:t>
          </m:r>
        </m:oMath>
      </m:oMathPara>
    </w:p>
    <w:p w14:paraId="6452E879" w14:textId="195E4439" w:rsidR="00246BCC" w:rsidRPr="008A0E1F" w:rsidRDefault="00722294" w:rsidP="00246BCC">
      <w:pPr>
        <w:numPr>
          <w:ilvl w:val="0"/>
          <w:numId w:val="6"/>
        </w:numPr>
        <w:spacing w:before="240" w:after="120" w:line="216" w:lineRule="auto"/>
        <w:rPr>
          <w:smallCaps/>
        </w:rPr>
      </w:pPr>
      <w:r>
        <w:rPr>
          <w:smallCaps/>
          <w:sz w:val="16"/>
          <w:szCs w:val="16"/>
        </w:rPr>
        <w:t>UTILIT</w:t>
      </w:r>
      <w:r w:rsidR="00433C94">
        <w:rPr>
          <w:smallCaps/>
          <w:sz w:val="16"/>
          <w:szCs w:val="16"/>
        </w:rPr>
        <w:t>Y</w:t>
      </w:r>
      <w:r>
        <w:rPr>
          <w:smallCaps/>
          <w:sz w:val="16"/>
          <w:szCs w:val="16"/>
        </w:rPr>
        <w:t xml:space="preserve"> </w:t>
      </w:r>
      <w:r w:rsidR="00433C94">
        <w:rPr>
          <w:smallCaps/>
          <w:sz w:val="16"/>
          <w:szCs w:val="16"/>
        </w:rPr>
        <w:t xml:space="preserve">VALUES </w:t>
      </w:r>
      <w:r>
        <w:rPr>
          <w:smallCaps/>
          <w:sz w:val="16"/>
          <w:szCs w:val="16"/>
        </w:rPr>
        <w:t xml:space="preserve">(S) </w:t>
      </w:r>
      <w:r w:rsidR="005D68D5">
        <w:rPr>
          <w:smallCaps/>
          <w:sz w:val="16"/>
          <w:szCs w:val="16"/>
        </w:rPr>
        <w:t>AND</w:t>
      </w:r>
      <w:r>
        <w:rPr>
          <w:smallCaps/>
          <w:sz w:val="16"/>
          <w:szCs w:val="16"/>
        </w:rPr>
        <w:t xml:space="preserve"> REGRET </w:t>
      </w:r>
      <w:r w:rsidR="005D68D5">
        <w:rPr>
          <w:smallCaps/>
          <w:sz w:val="16"/>
          <w:szCs w:val="16"/>
        </w:rPr>
        <w:t>MEASURE</w:t>
      </w:r>
      <w:r w:rsidR="000C7C33">
        <w:rPr>
          <w:smallCaps/>
          <w:sz w:val="16"/>
          <w:szCs w:val="16"/>
        </w:rPr>
        <w:t xml:space="preserve"> </w:t>
      </w:r>
      <w:r>
        <w:rPr>
          <w:smallCaps/>
          <w:sz w:val="16"/>
          <w:szCs w:val="16"/>
        </w:rPr>
        <w:t>(R)</w:t>
      </w:r>
    </w:p>
    <w:tbl>
      <w:tblPr>
        <w:tblStyle w:val="TableGrid"/>
        <w:tblW w:w="5000" w:type="pct"/>
        <w:tblInd w:w="108" w:type="dxa"/>
        <w:tblLook w:val="04A0" w:firstRow="1" w:lastRow="0" w:firstColumn="1" w:lastColumn="0" w:noHBand="0" w:noVBand="1"/>
      </w:tblPr>
      <w:tblGrid>
        <w:gridCol w:w="2538"/>
        <w:gridCol w:w="2538"/>
      </w:tblGrid>
      <w:tr w:rsidR="000C3C6B" w:rsidRPr="009176FE" w14:paraId="7832DBEC" w14:textId="77777777" w:rsidTr="00120B46">
        <w:trPr>
          <w:trHeight w:val="258"/>
          <w:tblHeader/>
        </w:trPr>
        <w:tc>
          <w:tcPr>
            <w:tcW w:w="2500" w:type="pct"/>
          </w:tcPr>
          <w:p w14:paraId="5EE172B8" w14:textId="1B40AF37" w:rsidR="000C3C6B" w:rsidRDefault="000C3C6B" w:rsidP="00E712DA">
            <w:pPr>
              <w:rPr>
                <w:b/>
                <w:bCs/>
                <w14:cntxtAlts/>
              </w:rPr>
            </w:pPr>
            <w:r>
              <w:rPr>
                <w:b/>
                <w:bCs/>
                <w14:cntxtAlts/>
              </w:rPr>
              <w:t>R</w:t>
            </w:r>
            <w:r w:rsidR="00A44C8E">
              <w:rPr>
                <w:b/>
                <w:bCs/>
                <w14:cntxtAlts/>
              </w:rPr>
              <w:t xml:space="preserve"> Values</w:t>
            </w:r>
          </w:p>
        </w:tc>
        <w:tc>
          <w:tcPr>
            <w:tcW w:w="2500" w:type="pct"/>
          </w:tcPr>
          <w:p w14:paraId="09FADE67" w14:textId="5845FC1B" w:rsidR="000C3C6B" w:rsidRDefault="000C3C6B" w:rsidP="00E712DA">
            <w:pPr>
              <w:rPr>
                <w:b/>
                <w:bCs/>
                <w14:cntxtAlts/>
              </w:rPr>
            </w:pPr>
            <w:r>
              <w:rPr>
                <w:b/>
                <w:bCs/>
                <w14:cntxtAlts/>
              </w:rPr>
              <w:t>S</w:t>
            </w:r>
            <w:r w:rsidR="00CA50CB">
              <w:rPr>
                <w:b/>
                <w:bCs/>
                <w14:cntxtAlts/>
              </w:rPr>
              <w:t xml:space="preserve"> Values</w:t>
            </w:r>
          </w:p>
        </w:tc>
      </w:tr>
      <w:tr w:rsidR="000C3C6B" w:rsidRPr="009176FE" w14:paraId="7294A393" w14:textId="77777777" w:rsidTr="00120B46">
        <w:trPr>
          <w:trHeight w:val="258"/>
        </w:trPr>
        <w:tc>
          <w:tcPr>
            <w:tcW w:w="2500" w:type="pct"/>
          </w:tcPr>
          <w:p w14:paraId="522BEA04" w14:textId="77777777" w:rsidR="000C3C6B" w:rsidRPr="00C53DC3" w:rsidRDefault="000C3C6B" w:rsidP="00E712DA">
            <w:r>
              <w:t>4</w:t>
            </w:r>
          </w:p>
        </w:tc>
        <w:tc>
          <w:tcPr>
            <w:tcW w:w="2500" w:type="pct"/>
          </w:tcPr>
          <w:p w14:paraId="79BD69E6" w14:textId="77777777" w:rsidR="000C3C6B" w:rsidRPr="00C53DC3" w:rsidRDefault="000C3C6B" w:rsidP="00E712DA">
            <w:r w:rsidRPr="001E628E">
              <w:t>9.167</w:t>
            </w:r>
          </w:p>
        </w:tc>
      </w:tr>
      <w:tr w:rsidR="000C3C6B" w:rsidRPr="009176FE" w14:paraId="0222117F" w14:textId="77777777" w:rsidTr="00120B46">
        <w:trPr>
          <w:trHeight w:val="258"/>
        </w:trPr>
        <w:tc>
          <w:tcPr>
            <w:tcW w:w="2500" w:type="pct"/>
          </w:tcPr>
          <w:p w14:paraId="4B542487" w14:textId="77777777" w:rsidR="000C3C6B" w:rsidRPr="00B41107" w:rsidRDefault="000C3C6B" w:rsidP="00E712DA">
            <w:r>
              <w:t>4</w:t>
            </w:r>
          </w:p>
        </w:tc>
        <w:tc>
          <w:tcPr>
            <w:tcW w:w="2500" w:type="pct"/>
          </w:tcPr>
          <w:p w14:paraId="760A3F0F" w14:textId="77777777" w:rsidR="000C3C6B" w:rsidRPr="00B41107" w:rsidRDefault="000C3C6B" w:rsidP="00E712DA">
            <w:r w:rsidRPr="00F81782">
              <w:t>14.333</w:t>
            </w:r>
          </w:p>
        </w:tc>
      </w:tr>
      <w:tr w:rsidR="000C3C6B" w:rsidRPr="009176FE" w14:paraId="58D88D49" w14:textId="77777777" w:rsidTr="00120B46">
        <w:trPr>
          <w:trHeight w:val="258"/>
        </w:trPr>
        <w:tc>
          <w:tcPr>
            <w:tcW w:w="2500" w:type="pct"/>
          </w:tcPr>
          <w:p w14:paraId="7005F01A" w14:textId="77777777" w:rsidR="000C3C6B" w:rsidRPr="00B41107" w:rsidRDefault="000C3C6B" w:rsidP="00E712DA">
            <w:r>
              <w:t>4</w:t>
            </w:r>
          </w:p>
        </w:tc>
        <w:tc>
          <w:tcPr>
            <w:tcW w:w="2500" w:type="pct"/>
          </w:tcPr>
          <w:p w14:paraId="2ED913C7" w14:textId="77777777" w:rsidR="000C3C6B" w:rsidRPr="00B41107" w:rsidRDefault="000C3C6B" w:rsidP="00E712DA">
            <w:r w:rsidRPr="006F2368">
              <w:t>7</w:t>
            </w:r>
          </w:p>
        </w:tc>
      </w:tr>
      <w:tr w:rsidR="000C3C6B" w:rsidRPr="009176FE" w14:paraId="21203B73" w14:textId="77777777" w:rsidTr="00120B46">
        <w:trPr>
          <w:trHeight w:val="258"/>
        </w:trPr>
        <w:tc>
          <w:tcPr>
            <w:tcW w:w="2500" w:type="pct"/>
          </w:tcPr>
          <w:p w14:paraId="06B11B1D" w14:textId="77777777" w:rsidR="000C3C6B" w:rsidRPr="00577C9D" w:rsidRDefault="000C3C6B" w:rsidP="00E712DA">
            <w:r>
              <w:t>5</w:t>
            </w:r>
          </w:p>
        </w:tc>
        <w:tc>
          <w:tcPr>
            <w:tcW w:w="2500" w:type="pct"/>
          </w:tcPr>
          <w:p w14:paraId="5369E919" w14:textId="77777777" w:rsidR="000C3C6B" w:rsidRPr="00577C9D" w:rsidRDefault="000C3C6B" w:rsidP="00E712DA">
            <w:r>
              <w:t>18.5</w:t>
            </w:r>
          </w:p>
        </w:tc>
      </w:tr>
      <w:tr w:rsidR="000C3C6B" w:rsidRPr="009176FE" w14:paraId="58DC7A84" w14:textId="77777777" w:rsidTr="00120B46">
        <w:trPr>
          <w:trHeight w:val="258"/>
        </w:trPr>
        <w:tc>
          <w:tcPr>
            <w:tcW w:w="2500" w:type="pct"/>
          </w:tcPr>
          <w:p w14:paraId="6C957CAC" w14:textId="77777777" w:rsidR="000C3C6B" w:rsidRPr="004217D8" w:rsidRDefault="000C3C6B" w:rsidP="00E712DA">
            <w:r>
              <w:t>5</w:t>
            </w:r>
          </w:p>
        </w:tc>
        <w:tc>
          <w:tcPr>
            <w:tcW w:w="2500" w:type="pct"/>
          </w:tcPr>
          <w:p w14:paraId="3DDCC0C7" w14:textId="77777777" w:rsidR="000C3C6B" w:rsidRPr="004217D8" w:rsidRDefault="000C3C6B" w:rsidP="00E712DA">
            <w:r>
              <w:t>9</w:t>
            </w:r>
          </w:p>
        </w:tc>
      </w:tr>
    </w:tbl>
    <w:p w14:paraId="322C1AF8" w14:textId="77777777" w:rsidR="008276B7" w:rsidRDefault="008276B7" w:rsidP="00501140">
      <w:pPr>
        <w:tabs>
          <w:tab w:val="left" w:pos="288"/>
        </w:tabs>
        <w:spacing w:after="120" w:line="228" w:lineRule="auto"/>
        <w:ind w:firstLine="288"/>
        <w:jc w:val="both"/>
        <w:rPr>
          <w:lang w:val="id-ID"/>
        </w:rPr>
      </w:pPr>
    </w:p>
    <w:p w14:paraId="773C611B" w14:textId="1F11D974" w:rsidR="00872CEF" w:rsidRPr="00394E81" w:rsidRDefault="00F06DF2" w:rsidP="00394E81">
      <w:pPr>
        <w:pStyle w:val="Heading3"/>
        <w:numPr>
          <w:ilvl w:val="2"/>
          <w:numId w:val="23"/>
        </w:numPr>
        <w:ind w:left="284" w:hanging="284"/>
      </w:pPr>
      <w:r>
        <w:t>C</w:t>
      </w:r>
      <w:proofErr w:type="spellStart"/>
      <w:r w:rsidRPr="00F06DF2">
        <w:rPr>
          <w:bCs/>
          <w:lang w:val="en-ID"/>
        </w:rPr>
        <w:t>alculating</w:t>
      </w:r>
      <w:proofErr w:type="spellEnd"/>
      <w:r w:rsidRPr="00F06DF2">
        <w:rPr>
          <w:bCs/>
          <w:lang w:val="en-ID"/>
        </w:rPr>
        <w:t xml:space="preserve"> the VIKOR Index (Q)</w:t>
      </w:r>
    </w:p>
    <w:p w14:paraId="4517DF10" w14:textId="2575D55E" w:rsidR="00554E36" w:rsidRPr="00554E36" w:rsidRDefault="00000000" w:rsidP="00554E36">
      <w:pPr>
        <w:tabs>
          <w:tab w:val="left" w:pos="288"/>
        </w:tabs>
        <w:spacing w:after="120" w:line="228" w:lineRule="auto"/>
        <w:ind w:firstLine="288"/>
        <w:jc w:val="both"/>
        <w:rPr>
          <w:bCs/>
          <w:lang w:val="id-ID"/>
        </w:rPr>
      </w:pPr>
      <m:oMathPara>
        <m:oMath>
          <m:sSub>
            <m:sSubPr>
              <m:ctrlPr>
                <w:rPr>
                  <w:rFonts w:ascii="Cambria Math" w:hAnsi="Cambria Math"/>
                  <w:bCs/>
                  <w:lang w:val="id-ID"/>
                </w:rPr>
              </m:ctrlPr>
            </m:sSubPr>
            <m:e>
              <m:r>
                <w:rPr>
                  <w:rFonts w:ascii="Cambria Math" w:hAnsi="Cambria Math"/>
                  <w:lang w:val="id-ID"/>
                </w:rPr>
                <m:t>Q</m:t>
              </m:r>
            </m:e>
            <m:sub>
              <m:r>
                <w:rPr>
                  <w:rFonts w:ascii="Cambria Math" w:hAnsi="Cambria Math"/>
                  <w:lang w:val="id-ID"/>
                </w:rPr>
                <m:t>1</m:t>
              </m:r>
            </m:sub>
          </m:sSub>
          <m:r>
            <m:rPr>
              <m:sty m:val="p"/>
            </m:rPr>
            <w:rPr>
              <w:rFonts w:ascii="Cambria Math" w:hAnsi="Cambria Math"/>
              <w:lang w:val="id-ID"/>
            </w:rPr>
            <m:t>=</m:t>
          </m:r>
          <m:r>
            <w:rPr>
              <w:rFonts w:ascii="Cambria Math" w:hAnsi="Cambria Math"/>
              <w:lang w:val="id-ID"/>
            </w:rPr>
            <m:t>0.5</m:t>
          </m:r>
          <m:d>
            <m:dPr>
              <m:begChr m:val="["/>
              <m:endChr m:val="]"/>
              <m:ctrlPr>
                <w:rPr>
                  <w:rFonts w:ascii="Cambria Math" w:hAnsi="Cambria Math"/>
                  <w:bCs/>
                  <w:lang w:val="id-ID"/>
                </w:rPr>
              </m:ctrlPr>
            </m:dPr>
            <m:e>
              <m:f>
                <m:fPr>
                  <m:ctrlPr>
                    <w:rPr>
                      <w:rFonts w:ascii="Cambria Math" w:hAnsi="Cambria Math"/>
                      <w:bCs/>
                      <w:lang w:val="id-ID"/>
                    </w:rPr>
                  </m:ctrlPr>
                </m:fPr>
                <m:num>
                  <m:r>
                    <m:rPr>
                      <m:sty m:val="p"/>
                    </m:rPr>
                    <w:rPr>
                      <w:rFonts w:ascii="Cambria Math" w:hAnsi="Cambria Math"/>
                      <w:lang w:val="id-ID"/>
                    </w:rPr>
                    <m:t>9.167-7</m:t>
                  </m:r>
                </m:num>
                <m:den>
                  <m:r>
                    <m:rPr>
                      <m:sty m:val="p"/>
                    </m:rPr>
                    <w:rPr>
                      <w:rFonts w:ascii="Cambria Math" w:hAnsi="Cambria Math"/>
                      <w:lang w:val="id-ID"/>
                    </w:rPr>
                    <m:t>18.5-7</m:t>
                  </m:r>
                </m:den>
              </m:f>
            </m:e>
          </m:d>
          <m:r>
            <m:rPr>
              <m:sty m:val="p"/>
            </m:rPr>
            <w:rPr>
              <w:rFonts w:ascii="Cambria Math" w:hAnsi="Cambria Math"/>
              <w:lang w:val="id-ID"/>
            </w:rPr>
            <m:t>+</m:t>
          </m:r>
          <m:d>
            <m:dPr>
              <m:ctrlPr>
                <w:rPr>
                  <w:rFonts w:ascii="Cambria Math" w:hAnsi="Cambria Math"/>
                  <w:bCs/>
                  <w:lang w:val="id-ID"/>
                </w:rPr>
              </m:ctrlPr>
            </m:dPr>
            <m:e>
              <m:r>
                <m:rPr>
                  <m:sty m:val="p"/>
                </m:rPr>
                <w:rPr>
                  <w:rFonts w:ascii="Cambria Math" w:hAnsi="Cambria Math"/>
                  <w:lang w:val="id-ID"/>
                </w:rPr>
                <m:t>1-</m:t>
              </m:r>
              <m:r>
                <w:rPr>
                  <w:rFonts w:ascii="Cambria Math" w:hAnsi="Cambria Math"/>
                  <w:lang w:val="id-ID"/>
                </w:rPr>
                <m:t>0.5</m:t>
              </m:r>
            </m:e>
          </m:d>
          <m:d>
            <m:dPr>
              <m:begChr m:val="["/>
              <m:endChr m:val="]"/>
              <m:ctrlPr>
                <w:rPr>
                  <w:rFonts w:ascii="Cambria Math" w:hAnsi="Cambria Math"/>
                  <w:bCs/>
                  <w:lang w:val="id-ID"/>
                </w:rPr>
              </m:ctrlPr>
            </m:dPr>
            <m:e>
              <m:f>
                <m:fPr>
                  <m:ctrlPr>
                    <w:rPr>
                      <w:rFonts w:ascii="Cambria Math" w:hAnsi="Cambria Math"/>
                      <w:bCs/>
                      <w:lang w:val="id-ID"/>
                    </w:rPr>
                  </m:ctrlPr>
                </m:fPr>
                <m:num>
                  <m:r>
                    <m:rPr>
                      <m:sty m:val="p"/>
                    </m:rPr>
                    <w:rPr>
                      <w:rFonts w:ascii="Cambria Math" w:hAnsi="Cambria Math"/>
                      <w:lang w:val="id-ID"/>
                    </w:rPr>
                    <m:t>4-4</m:t>
                  </m:r>
                </m:num>
                <m:den>
                  <m:r>
                    <m:rPr>
                      <m:sty m:val="p"/>
                    </m:rPr>
                    <w:rPr>
                      <w:rFonts w:ascii="Cambria Math" w:hAnsi="Cambria Math"/>
                      <w:lang w:val="id-ID"/>
                    </w:rPr>
                    <m:t>5-4</m:t>
                  </m:r>
                </m:den>
              </m:f>
            </m:e>
          </m:d>
        </m:oMath>
      </m:oMathPara>
    </w:p>
    <w:p w14:paraId="3FD5304B" w14:textId="1DCB15CC" w:rsidR="00554E36" w:rsidRPr="00554E36" w:rsidRDefault="00554E36" w:rsidP="00554E36">
      <w:pPr>
        <w:tabs>
          <w:tab w:val="left" w:pos="288"/>
        </w:tabs>
        <w:spacing w:after="120" w:line="228" w:lineRule="auto"/>
        <w:ind w:firstLine="288"/>
        <w:jc w:val="both"/>
        <w:rPr>
          <w:bCs/>
          <w:lang w:val="id-ID"/>
        </w:rPr>
      </w:pPr>
      <m:oMathPara>
        <m:oMath>
          <m:r>
            <m:rPr>
              <m:sty m:val="p"/>
            </m:rPr>
            <w:rPr>
              <w:rFonts w:ascii="Cambria Math" w:hAnsi="Cambria Math"/>
              <w:lang w:val="id-ID"/>
            </w:rPr>
            <m:t>=</m:t>
          </m:r>
          <m:r>
            <w:rPr>
              <w:rFonts w:ascii="Cambria Math" w:hAnsi="Cambria Math"/>
              <w:lang w:val="id-ID"/>
            </w:rPr>
            <m:t>0.5</m:t>
          </m:r>
          <m:d>
            <m:dPr>
              <m:begChr m:val="["/>
              <m:endChr m:val="]"/>
              <m:ctrlPr>
                <w:rPr>
                  <w:rFonts w:ascii="Cambria Math" w:hAnsi="Cambria Math"/>
                  <w:bCs/>
                  <w:lang w:val="id-ID"/>
                </w:rPr>
              </m:ctrlPr>
            </m:dPr>
            <m:e>
              <m:f>
                <m:fPr>
                  <m:ctrlPr>
                    <w:rPr>
                      <w:rFonts w:ascii="Cambria Math" w:hAnsi="Cambria Math"/>
                      <w:bCs/>
                      <w:lang w:val="id-ID"/>
                    </w:rPr>
                  </m:ctrlPr>
                </m:fPr>
                <m:num>
                  <m:r>
                    <w:rPr>
                      <w:rFonts w:ascii="Cambria Math" w:hAnsi="Cambria Math"/>
                      <w:lang w:val="id-ID"/>
                    </w:rPr>
                    <m:t>2.167</m:t>
                  </m:r>
                </m:num>
                <m:den>
                  <m:r>
                    <m:rPr>
                      <m:sty m:val="p"/>
                    </m:rPr>
                    <w:rPr>
                      <w:rFonts w:ascii="Cambria Math" w:hAnsi="Cambria Math"/>
                      <w:lang w:val="id-ID"/>
                    </w:rPr>
                    <m:t>11,5</m:t>
                  </m:r>
                </m:den>
              </m:f>
            </m:e>
          </m:d>
          <m:r>
            <m:rPr>
              <m:sty m:val="p"/>
            </m:rPr>
            <w:rPr>
              <w:rFonts w:ascii="Cambria Math" w:hAnsi="Cambria Math"/>
              <w:lang w:val="id-ID"/>
            </w:rPr>
            <m:t>+</m:t>
          </m:r>
          <m:d>
            <m:dPr>
              <m:ctrlPr>
                <w:rPr>
                  <w:rFonts w:ascii="Cambria Math" w:hAnsi="Cambria Math"/>
                  <w:bCs/>
                  <w:lang w:val="id-ID"/>
                </w:rPr>
              </m:ctrlPr>
            </m:dPr>
            <m:e>
              <m:r>
                <w:rPr>
                  <w:rFonts w:ascii="Cambria Math" w:hAnsi="Cambria Math"/>
                  <w:lang w:val="id-ID"/>
                </w:rPr>
                <m:t>0.5</m:t>
              </m:r>
            </m:e>
          </m:d>
          <m:d>
            <m:dPr>
              <m:begChr m:val="["/>
              <m:endChr m:val="]"/>
              <m:ctrlPr>
                <w:rPr>
                  <w:rFonts w:ascii="Cambria Math" w:hAnsi="Cambria Math"/>
                  <w:bCs/>
                  <w:lang w:val="id-ID"/>
                </w:rPr>
              </m:ctrlPr>
            </m:dPr>
            <m:e>
              <m:f>
                <m:fPr>
                  <m:ctrlPr>
                    <w:rPr>
                      <w:rFonts w:ascii="Cambria Math" w:hAnsi="Cambria Math"/>
                      <w:bCs/>
                      <w:lang w:val="id-ID"/>
                    </w:rPr>
                  </m:ctrlPr>
                </m:fPr>
                <m:num>
                  <m:r>
                    <m:rPr>
                      <m:sty m:val="p"/>
                    </m:rPr>
                    <w:rPr>
                      <w:rFonts w:ascii="Cambria Math" w:hAnsi="Cambria Math"/>
                      <w:lang w:val="id-ID"/>
                    </w:rPr>
                    <m:t>0</m:t>
                  </m:r>
                </m:num>
                <m:den>
                  <m:r>
                    <m:rPr>
                      <m:sty m:val="p"/>
                    </m:rPr>
                    <w:rPr>
                      <w:rFonts w:ascii="Cambria Math" w:hAnsi="Cambria Math"/>
                      <w:lang w:val="id-ID"/>
                    </w:rPr>
                    <m:t>1</m:t>
                  </m:r>
                </m:den>
              </m:f>
            </m:e>
          </m:d>
          <m:r>
            <w:rPr>
              <w:rFonts w:ascii="Cambria Math" w:hAnsi="Cambria Math"/>
              <w:lang w:val="id-ID"/>
            </w:rPr>
            <m:t>=0.094</m:t>
          </m:r>
        </m:oMath>
      </m:oMathPara>
    </w:p>
    <w:p w14:paraId="05E64C10" w14:textId="448CD0C4" w:rsidR="0083713E" w:rsidRDefault="00DB2A2F" w:rsidP="00501140">
      <w:pPr>
        <w:tabs>
          <w:tab w:val="left" w:pos="288"/>
        </w:tabs>
        <w:spacing w:after="120" w:line="228" w:lineRule="auto"/>
        <w:ind w:firstLine="288"/>
        <w:jc w:val="both"/>
        <w:rPr>
          <w:lang w:val="en-ID"/>
        </w:rPr>
      </w:pPr>
      <w:r w:rsidRPr="00DB2A2F">
        <w:rPr>
          <w:lang w:val="en-ID"/>
        </w:rPr>
        <w:t xml:space="preserve">The process continues until it produces rankings as shown in the table </w:t>
      </w:r>
      <w:proofErr w:type="gramStart"/>
      <w:r w:rsidRPr="00DB2A2F">
        <w:rPr>
          <w:lang w:val="en-ID"/>
        </w:rPr>
        <w:t>below :</w:t>
      </w:r>
      <w:proofErr w:type="gramEnd"/>
    </w:p>
    <w:p w14:paraId="0362B77E" w14:textId="6AF8E991" w:rsidR="00AF461C" w:rsidRPr="008A0E1F" w:rsidRDefault="00EB1FF8" w:rsidP="00AF461C">
      <w:pPr>
        <w:numPr>
          <w:ilvl w:val="0"/>
          <w:numId w:val="6"/>
        </w:numPr>
        <w:spacing w:before="240" w:after="120" w:line="216" w:lineRule="auto"/>
        <w:rPr>
          <w:smallCaps/>
        </w:rPr>
      </w:pPr>
      <w:r>
        <w:rPr>
          <w:smallCaps/>
          <w:sz w:val="16"/>
          <w:szCs w:val="16"/>
        </w:rPr>
        <w:t>V</w:t>
      </w:r>
      <w:r w:rsidR="005372A7">
        <w:rPr>
          <w:smallCaps/>
          <w:sz w:val="16"/>
          <w:szCs w:val="16"/>
        </w:rPr>
        <w:t>I</w:t>
      </w:r>
      <w:r>
        <w:rPr>
          <w:smallCaps/>
          <w:sz w:val="16"/>
          <w:szCs w:val="16"/>
        </w:rPr>
        <w:t>KOR</w:t>
      </w:r>
      <w:r w:rsidR="006E49A7">
        <w:rPr>
          <w:smallCaps/>
          <w:sz w:val="16"/>
          <w:szCs w:val="16"/>
        </w:rPr>
        <w:t xml:space="preserve"> RANGKIN RESULTS</w:t>
      </w:r>
    </w:p>
    <w:tbl>
      <w:tblPr>
        <w:tblStyle w:val="TableGrid"/>
        <w:tblW w:w="4967" w:type="pct"/>
        <w:tblInd w:w="108" w:type="dxa"/>
        <w:tblLook w:val="04A0" w:firstRow="1" w:lastRow="0" w:firstColumn="1" w:lastColumn="0" w:noHBand="0" w:noVBand="1"/>
      </w:tblPr>
      <w:tblGrid>
        <w:gridCol w:w="1247"/>
        <w:gridCol w:w="1869"/>
        <w:gridCol w:w="1019"/>
        <w:gridCol w:w="907"/>
      </w:tblGrid>
      <w:tr w:rsidR="00280243" w:rsidRPr="009176FE" w14:paraId="3CA60819" w14:textId="77777777" w:rsidTr="00B86970">
        <w:trPr>
          <w:trHeight w:val="283"/>
          <w:tblHeader/>
        </w:trPr>
        <w:tc>
          <w:tcPr>
            <w:tcW w:w="1237" w:type="pct"/>
            <w:vAlign w:val="center"/>
          </w:tcPr>
          <w:p w14:paraId="7493018C" w14:textId="6DEBF8E3" w:rsidR="006F1A2C" w:rsidRDefault="006F1A2C" w:rsidP="008A2F0C">
            <w:pPr>
              <w:rPr>
                <w:b/>
                <w:bCs/>
                <w14:cntxtAlts/>
              </w:rPr>
            </w:pPr>
            <w:r>
              <w:rPr>
                <w:b/>
                <w:bCs/>
                <w14:cntxtAlts/>
              </w:rPr>
              <w:t>Alternati</w:t>
            </w:r>
            <w:r w:rsidR="00F92B5E">
              <w:rPr>
                <w:b/>
                <w:bCs/>
                <w14:cntxtAlts/>
              </w:rPr>
              <w:t>ve</w:t>
            </w:r>
          </w:p>
        </w:tc>
        <w:tc>
          <w:tcPr>
            <w:tcW w:w="1853" w:type="pct"/>
            <w:vAlign w:val="center"/>
          </w:tcPr>
          <w:p w14:paraId="46AF41F5" w14:textId="36757E10" w:rsidR="006F1A2C" w:rsidRDefault="006F1A2C" w:rsidP="008A2F0C">
            <w:pPr>
              <w:rPr>
                <w:b/>
                <w:bCs/>
                <w14:cntxtAlts/>
              </w:rPr>
            </w:pPr>
            <w:r>
              <w:rPr>
                <w:b/>
                <w:bCs/>
                <w14:cntxtAlts/>
              </w:rPr>
              <w:t>Nam</w:t>
            </w:r>
            <w:r w:rsidR="00F92B5E">
              <w:rPr>
                <w:b/>
                <w:bCs/>
                <w14:cntxtAlts/>
              </w:rPr>
              <w:t>e</w:t>
            </w:r>
          </w:p>
        </w:tc>
        <w:tc>
          <w:tcPr>
            <w:tcW w:w="1011" w:type="pct"/>
            <w:vAlign w:val="center"/>
          </w:tcPr>
          <w:p w14:paraId="4C8235A3" w14:textId="77777777" w:rsidR="006F1A2C" w:rsidRDefault="006F1A2C" w:rsidP="008A2F0C">
            <w:pPr>
              <w:rPr>
                <w:b/>
                <w:bCs/>
                <w14:cntxtAlts/>
              </w:rPr>
            </w:pPr>
            <w:r>
              <w:rPr>
                <w:b/>
                <w:bCs/>
                <w14:cntxtAlts/>
              </w:rPr>
              <w:t>V</w:t>
            </w:r>
          </w:p>
        </w:tc>
        <w:tc>
          <w:tcPr>
            <w:tcW w:w="899" w:type="pct"/>
            <w:vAlign w:val="center"/>
          </w:tcPr>
          <w:p w14:paraId="3A507BB1" w14:textId="77777777" w:rsidR="006F1A2C" w:rsidRDefault="006F1A2C" w:rsidP="008A2F0C">
            <w:pPr>
              <w:rPr>
                <w:b/>
                <w:bCs/>
                <w14:cntxtAlts/>
              </w:rPr>
            </w:pPr>
            <w:r>
              <w:rPr>
                <w:b/>
                <w:bCs/>
                <w14:cntxtAlts/>
              </w:rPr>
              <w:t>Rank</w:t>
            </w:r>
          </w:p>
        </w:tc>
      </w:tr>
      <w:tr w:rsidR="00280243" w:rsidRPr="009176FE" w14:paraId="4F21D820" w14:textId="77777777" w:rsidTr="00B86970">
        <w:trPr>
          <w:trHeight w:val="283"/>
        </w:trPr>
        <w:tc>
          <w:tcPr>
            <w:tcW w:w="1237" w:type="pct"/>
            <w:vAlign w:val="center"/>
          </w:tcPr>
          <w:p w14:paraId="489175E8" w14:textId="77777777" w:rsidR="006F1A2C" w:rsidRPr="00D318BB" w:rsidRDefault="006F1A2C" w:rsidP="008A2F0C">
            <w:pPr>
              <w:rPr>
                <w14:cntxtAlts/>
              </w:rPr>
            </w:pPr>
            <w:r w:rsidRPr="00162511">
              <w:t>A01</w:t>
            </w:r>
          </w:p>
        </w:tc>
        <w:tc>
          <w:tcPr>
            <w:tcW w:w="1853" w:type="pct"/>
            <w:vAlign w:val="center"/>
          </w:tcPr>
          <w:p w14:paraId="0F65226C" w14:textId="77777777" w:rsidR="006F1A2C" w:rsidRPr="00D318BB" w:rsidRDefault="006F1A2C" w:rsidP="008A2F0C">
            <w:pPr>
              <w:rPr>
                <w14:cntxtAlts/>
              </w:rPr>
            </w:pPr>
            <w:r w:rsidRPr="00162511">
              <w:t xml:space="preserve">Pelita </w:t>
            </w:r>
            <w:proofErr w:type="spellStart"/>
            <w:r w:rsidRPr="00162511">
              <w:t>Bangsa</w:t>
            </w:r>
            <w:proofErr w:type="spellEnd"/>
          </w:p>
        </w:tc>
        <w:tc>
          <w:tcPr>
            <w:tcW w:w="1011" w:type="pct"/>
            <w:vAlign w:val="center"/>
          </w:tcPr>
          <w:p w14:paraId="35E6343F" w14:textId="77777777" w:rsidR="006F1A2C" w:rsidRPr="00D318BB" w:rsidRDefault="006F1A2C" w:rsidP="008A2F0C">
            <w:pPr>
              <w:rPr>
                <w14:cntxtAlts/>
              </w:rPr>
            </w:pPr>
            <w:r w:rsidRPr="00162511">
              <w:t>0</w:t>
            </w:r>
            <w:r>
              <w:t>.094</w:t>
            </w:r>
          </w:p>
        </w:tc>
        <w:tc>
          <w:tcPr>
            <w:tcW w:w="899" w:type="pct"/>
            <w:vAlign w:val="center"/>
          </w:tcPr>
          <w:p w14:paraId="5B6F1267" w14:textId="77777777" w:rsidR="006F1A2C" w:rsidRPr="00027E21" w:rsidRDefault="006F1A2C" w:rsidP="008A2F0C">
            <w:r>
              <w:t>2</w:t>
            </w:r>
          </w:p>
        </w:tc>
      </w:tr>
      <w:tr w:rsidR="00280243" w:rsidRPr="009176FE" w14:paraId="31A3FE07" w14:textId="77777777" w:rsidTr="00B86970">
        <w:trPr>
          <w:trHeight w:val="283"/>
        </w:trPr>
        <w:tc>
          <w:tcPr>
            <w:tcW w:w="1237" w:type="pct"/>
            <w:vAlign w:val="center"/>
          </w:tcPr>
          <w:p w14:paraId="606D343E" w14:textId="77777777" w:rsidR="006F1A2C" w:rsidRPr="00D318BB" w:rsidRDefault="006F1A2C" w:rsidP="008A2F0C">
            <w:pPr>
              <w:rPr>
                <w14:cntxtAlts/>
              </w:rPr>
            </w:pPr>
            <w:r w:rsidRPr="00162511">
              <w:t>A02</w:t>
            </w:r>
          </w:p>
        </w:tc>
        <w:tc>
          <w:tcPr>
            <w:tcW w:w="1853" w:type="pct"/>
            <w:vAlign w:val="center"/>
          </w:tcPr>
          <w:p w14:paraId="587A0896" w14:textId="77777777" w:rsidR="006F1A2C" w:rsidRPr="00D318BB" w:rsidRDefault="006F1A2C" w:rsidP="008A2F0C">
            <w:pPr>
              <w:rPr>
                <w14:cntxtAlts/>
              </w:rPr>
            </w:pPr>
            <w:r w:rsidRPr="00162511">
              <w:t>Pelita Harapan</w:t>
            </w:r>
          </w:p>
        </w:tc>
        <w:tc>
          <w:tcPr>
            <w:tcW w:w="1011" w:type="pct"/>
            <w:vAlign w:val="center"/>
          </w:tcPr>
          <w:p w14:paraId="5CA84911" w14:textId="77777777" w:rsidR="006F1A2C" w:rsidRPr="00D318BB" w:rsidRDefault="006F1A2C" w:rsidP="008A2F0C">
            <w:pPr>
              <w:rPr>
                <w14:cntxtAlts/>
              </w:rPr>
            </w:pPr>
            <w:r w:rsidRPr="00162511">
              <w:t>0</w:t>
            </w:r>
            <w:r>
              <w:t>.319</w:t>
            </w:r>
          </w:p>
        </w:tc>
        <w:tc>
          <w:tcPr>
            <w:tcW w:w="899" w:type="pct"/>
            <w:vAlign w:val="center"/>
          </w:tcPr>
          <w:p w14:paraId="3F080491" w14:textId="77777777" w:rsidR="006F1A2C" w:rsidRPr="00027E21" w:rsidRDefault="006F1A2C" w:rsidP="008A2F0C">
            <w:r>
              <w:t>3</w:t>
            </w:r>
          </w:p>
        </w:tc>
      </w:tr>
      <w:tr w:rsidR="00280243" w:rsidRPr="009176FE" w14:paraId="6C8A9A32" w14:textId="77777777" w:rsidTr="00B86970">
        <w:trPr>
          <w:trHeight w:val="283"/>
        </w:trPr>
        <w:tc>
          <w:tcPr>
            <w:tcW w:w="1237" w:type="pct"/>
            <w:vAlign w:val="center"/>
          </w:tcPr>
          <w:p w14:paraId="7B5513BA" w14:textId="77777777" w:rsidR="006F1A2C" w:rsidRDefault="006F1A2C" w:rsidP="008A2F0C">
            <w:pPr>
              <w:rPr>
                <w14:cntxtAlts/>
              </w:rPr>
            </w:pPr>
            <w:r w:rsidRPr="00162511">
              <w:t>A03</w:t>
            </w:r>
          </w:p>
        </w:tc>
        <w:tc>
          <w:tcPr>
            <w:tcW w:w="1853" w:type="pct"/>
            <w:vAlign w:val="center"/>
          </w:tcPr>
          <w:p w14:paraId="09E2C7D3" w14:textId="77777777" w:rsidR="006F1A2C" w:rsidRDefault="006F1A2C" w:rsidP="008A2F0C">
            <w:pPr>
              <w:rPr>
                <w14:cntxtAlts/>
              </w:rPr>
            </w:pPr>
            <w:proofErr w:type="spellStart"/>
            <w:r w:rsidRPr="00162511">
              <w:t>Kreatif</w:t>
            </w:r>
            <w:proofErr w:type="spellEnd"/>
            <w:r w:rsidRPr="00162511">
              <w:t xml:space="preserve"> Pemuda</w:t>
            </w:r>
          </w:p>
        </w:tc>
        <w:tc>
          <w:tcPr>
            <w:tcW w:w="1011" w:type="pct"/>
            <w:vAlign w:val="center"/>
          </w:tcPr>
          <w:p w14:paraId="5C18A9DD" w14:textId="77777777" w:rsidR="006F1A2C" w:rsidRDefault="006F1A2C" w:rsidP="008A2F0C">
            <w:pPr>
              <w:rPr>
                <w14:cntxtAlts/>
              </w:rPr>
            </w:pPr>
            <w:r w:rsidRPr="00162511">
              <w:t>0</w:t>
            </w:r>
          </w:p>
        </w:tc>
        <w:tc>
          <w:tcPr>
            <w:tcW w:w="899" w:type="pct"/>
            <w:vAlign w:val="center"/>
          </w:tcPr>
          <w:p w14:paraId="393976AD" w14:textId="77777777" w:rsidR="006F1A2C" w:rsidRPr="00027E21" w:rsidRDefault="006F1A2C" w:rsidP="008A2F0C">
            <w:r w:rsidRPr="00162511">
              <w:t>1</w:t>
            </w:r>
          </w:p>
        </w:tc>
      </w:tr>
      <w:tr w:rsidR="00280243" w:rsidRPr="009176FE" w14:paraId="38F97543" w14:textId="77777777" w:rsidTr="00B86970">
        <w:trPr>
          <w:trHeight w:val="283"/>
        </w:trPr>
        <w:tc>
          <w:tcPr>
            <w:tcW w:w="1237" w:type="pct"/>
            <w:vAlign w:val="center"/>
          </w:tcPr>
          <w:p w14:paraId="1C4A57B8" w14:textId="77777777" w:rsidR="006F1A2C" w:rsidRDefault="006F1A2C" w:rsidP="008A2F0C">
            <w:pPr>
              <w:rPr>
                <w14:cntxtAlts/>
              </w:rPr>
            </w:pPr>
            <w:r w:rsidRPr="00162511">
              <w:t>A04</w:t>
            </w:r>
          </w:p>
        </w:tc>
        <w:tc>
          <w:tcPr>
            <w:tcW w:w="1853" w:type="pct"/>
            <w:vAlign w:val="center"/>
          </w:tcPr>
          <w:p w14:paraId="6B13E284" w14:textId="77777777" w:rsidR="006F1A2C" w:rsidRDefault="006F1A2C" w:rsidP="008A2F0C">
            <w:pPr>
              <w:rPr>
                <w14:cntxtAlts/>
              </w:rPr>
            </w:pPr>
            <w:proofErr w:type="spellStart"/>
            <w:r w:rsidRPr="00162511">
              <w:t>Kemapertika</w:t>
            </w:r>
            <w:proofErr w:type="spellEnd"/>
          </w:p>
        </w:tc>
        <w:tc>
          <w:tcPr>
            <w:tcW w:w="1011" w:type="pct"/>
            <w:vAlign w:val="center"/>
          </w:tcPr>
          <w:p w14:paraId="74E5D664" w14:textId="77777777" w:rsidR="006F1A2C" w:rsidRDefault="006F1A2C" w:rsidP="008A2F0C">
            <w:pPr>
              <w:rPr>
                <w14:cntxtAlts/>
              </w:rPr>
            </w:pPr>
            <w:r>
              <w:rPr>
                <w14:cntxtAlts/>
              </w:rPr>
              <w:t>1</w:t>
            </w:r>
          </w:p>
        </w:tc>
        <w:tc>
          <w:tcPr>
            <w:tcW w:w="899" w:type="pct"/>
            <w:vAlign w:val="center"/>
          </w:tcPr>
          <w:p w14:paraId="305E9EA9" w14:textId="77777777" w:rsidR="006F1A2C" w:rsidRPr="00027E21" w:rsidRDefault="006F1A2C" w:rsidP="008A2F0C">
            <w:r w:rsidRPr="00162511">
              <w:t>5</w:t>
            </w:r>
          </w:p>
        </w:tc>
      </w:tr>
      <w:tr w:rsidR="00280243" w:rsidRPr="009176FE" w14:paraId="1388C90E" w14:textId="77777777" w:rsidTr="00B86970">
        <w:trPr>
          <w:trHeight w:val="283"/>
        </w:trPr>
        <w:tc>
          <w:tcPr>
            <w:tcW w:w="1237" w:type="pct"/>
            <w:vAlign w:val="center"/>
          </w:tcPr>
          <w:p w14:paraId="55146A33" w14:textId="77777777" w:rsidR="006F1A2C" w:rsidRDefault="006F1A2C" w:rsidP="008A2F0C">
            <w:pPr>
              <w:rPr>
                <w14:cntxtAlts/>
              </w:rPr>
            </w:pPr>
            <w:r w:rsidRPr="00162511">
              <w:t>A05</w:t>
            </w:r>
          </w:p>
        </w:tc>
        <w:tc>
          <w:tcPr>
            <w:tcW w:w="1853" w:type="pct"/>
            <w:vAlign w:val="center"/>
          </w:tcPr>
          <w:p w14:paraId="0B3AFEB9" w14:textId="77777777" w:rsidR="006F1A2C" w:rsidRDefault="006F1A2C" w:rsidP="008A2F0C">
            <w:pPr>
              <w:rPr>
                <w14:cntxtAlts/>
              </w:rPr>
            </w:pPr>
            <w:r w:rsidRPr="00162511">
              <w:t xml:space="preserve">Teratai </w:t>
            </w:r>
            <w:proofErr w:type="spellStart"/>
            <w:r w:rsidRPr="00162511">
              <w:t>Pampang</w:t>
            </w:r>
            <w:proofErr w:type="spellEnd"/>
          </w:p>
        </w:tc>
        <w:tc>
          <w:tcPr>
            <w:tcW w:w="1011" w:type="pct"/>
            <w:vAlign w:val="center"/>
          </w:tcPr>
          <w:p w14:paraId="714AAAAA" w14:textId="77777777" w:rsidR="006F1A2C" w:rsidRDefault="006F1A2C" w:rsidP="008A2F0C">
            <w:pPr>
              <w:rPr>
                <w14:cntxtAlts/>
              </w:rPr>
            </w:pPr>
            <w:r>
              <w:rPr>
                <w14:cntxtAlts/>
              </w:rPr>
              <w:t>0.587</w:t>
            </w:r>
          </w:p>
        </w:tc>
        <w:tc>
          <w:tcPr>
            <w:tcW w:w="899" w:type="pct"/>
            <w:vAlign w:val="center"/>
          </w:tcPr>
          <w:p w14:paraId="58822315" w14:textId="77777777" w:rsidR="006F1A2C" w:rsidRPr="00027E21" w:rsidRDefault="006F1A2C" w:rsidP="008A2F0C">
            <w:r w:rsidRPr="00162511">
              <w:t>4</w:t>
            </w:r>
          </w:p>
        </w:tc>
      </w:tr>
    </w:tbl>
    <w:p w14:paraId="17B544AC" w14:textId="4CCC4795" w:rsidR="00914DE2" w:rsidRDefault="00914DE2" w:rsidP="002B3617">
      <w:pPr>
        <w:tabs>
          <w:tab w:val="left" w:pos="288"/>
        </w:tabs>
        <w:spacing w:after="120" w:line="228" w:lineRule="auto"/>
        <w:jc w:val="both"/>
      </w:pPr>
    </w:p>
    <w:p w14:paraId="60C93A45" w14:textId="4BD59D8A" w:rsidR="00717419" w:rsidRPr="0095737E" w:rsidRDefault="00430A8D" w:rsidP="00717419">
      <w:pPr>
        <w:pStyle w:val="Heading2"/>
        <w:numPr>
          <w:ilvl w:val="1"/>
          <w:numId w:val="23"/>
        </w:numPr>
      </w:pPr>
      <w:r>
        <w:t>Main Page</w:t>
      </w:r>
    </w:p>
    <w:p w14:paraId="7EF42459" w14:textId="3A4B65C8" w:rsidR="002A14EF" w:rsidRDefault="007C6077" w:rsidP="00022AA6">
      <w:pPr>
        <w:tabs>
          <w:tab w:val="left" w:pos="288"/>
        </w:tabs>
        <w:spacing w:after="120" w:line="228" w:lineRule="auto"/>
        <w:ind w:firstLine="288"/>
        <w:jc w:val="both"/>
      </w:pPr>
      <w:r w:rsidRPr="007C6077">
        <w:t>Figure 1 depicts the main page view after the user successfully logs into the system. It displays the ranking results of active waste banks with calculations using the TOPSIS and VIKOR methods</w:t>
      </w:r>
    </w:p>
    <w:p w14:paraId="13EAD5A4" w14:textId="77777777" w:rsidR="002A14EF" w:rsidRDefault="002A14EF" w:rsidP="002A14EF">
      <w:pPr>
        <w:tabs>
          <w:tab w:val="left" w:pos="29"/>
        </w:tabs>
        <w:spacing w:before="60" w:after="30"/>
      </w:pPr>
      <w:r>
        <w:rPr>
          <w:noProof/>
        </w:rPr>
        <w:drawing>
          <wp:inline distT="0" distB="0" distL="0" distR="0" wp14:anchorId="6D5B978A" wp14:editId="47368B80">
            <wp:extent cx="3187463" cy="1876817"/>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16062" cy="1893657"/>
                    </a:xfrm>
                    <a:prstGeom prst="rect">
                      <a:avLst/>
                    </a:prstGeom>
                    <a:noFill/>
                    <a:ln>
                      <a:noFill/>
                    </a:ln>
                  </pic:spPr>
                </pic:pic>
              </a:graphicData>
            </a:graphic>
          </wp:inline>
        </w:drawing>
      </w:r>
    </w:p>
    <w:p w14:paraId="1E5D60AE" w14:textId="4C654E1B" w:rsidR="005F52F4" w:rsidRDefault="00044976" w:rsidP="0023646D">
      <w:pPr>
        <w:numPr>
          <w:ilvl w:val="0"/>
          <w:numId w:val="9"/>
        </w:numPr>
        <w:tabs>
          <w:tab w:val="left" w:pos="533"/>
        </w:tabs>
        <w:spacing w:before="80" w:after="200"/>
      </w:pPr>
      <w:r>
        <w:rPr>
          <w:sz w:val="16"/>
          <w:szCs w:val="16"/>
        </w:rPr>
        <w:t>Main Page</w:t>
      </w:r>
    </w:p>
    <w:p w14:paraId="632B7237" w14:textId="5886B9CC" w:rsidR="00950245" w:rsidRDefault="00EE4254" w:rsidP="00DF7F6A">
      <w:pPr>
        <w:pStyle w:val="Heading5"/>
      </w:pPr>
      <w:r w:rsidRPr="00EE4254">
        <w:t>CONCLUSION</w:t>
      </w:r>
    </w:p>
    <w:p w14:paraId="444D075E" w14:textId="781AAE0E" w:rsidR="00366F9B" w:rsidRDefault="00122715" w:rsidP="003F73E8">
      <w:pPr>
        <w:tabs>
          <w:tab w:val="left" w:pos="284"/>
        </w:tabs>
        <w:ind w:firstLine="284"/>
        <w:jc w:val="both"/>
        <w:rPr>
          <w:lang w:val="en-ID"/>
        </w:rPr>
      </w:pPr>
      <w:r>
        <w:rPr>
          <w:lang w:val="en-ID"/>
        </w:rPr>
        <w:t>T</w:t>
      </w:r>
      <w:r w:rsidRPr="00122715">
        <w:rPr>
          <w:lang w:val="en-ID"/>
        </w:rPr>
        <w:t xml:space="preserve">he use of TOPSIS and VIKOR methods in ranking waste banks resulted in alternatives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122715">
        <w:rPr>
          <w:lang w:val="en-ID"/>
        </w:rPr>
        <w:t xml:space="preserve"> dan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4</m:t>
            </m:r>
          </m:sub>
        </m:sSub>
      </m:oMath>
      <w:r w:rsidRPr="00122715">
        <w:rPr>
          <w:lang w:val="en-ID"/>
        </w:rPr>
        <w:t xml:space="preserve">, and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5</m:t>
            </m:r>
          </m:sub>
        </m:sSub>
      </m:oMath>
      <w:r w:rsidRPr="00122715">
        <w:rPr>
          <w:lang w:val="en-ID"/>
        </w:rPr>
        <w:t xml:space="preserve"> obtaining the same ranking. Where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122715">
        <w:rPr>
          <w:lang w:val="en-ID"/>
        </w:rPr>
        <w:t xml:space="preserve"> is the most active waste bank unit, while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4</m:t>
            </m:r>
          </m:sub>
        </m:sSub>
      </m:oMath>
      <w:r w:rsidRPr="00122715">
        <w:rPr>
          <w:lang w:val="en-ID"/>
        </w:rPr>
        <w:t xml:space="preserve"> is the less active waste bank unit in Makassar city</w:t>
      </w:r>
      <w:r w:rsidR="009F5A0F" w:rsidRPr="009F5A0F">
        <w:rPr>
          <w:lang w:val="en-ID"/>
        </w:rPr>
        <w:t>.</w:t>
      </w:r>
    </w:p>
    <w:p w14:paraId="13DC281C" w14:textId="09335AD1" w:rsidR="00CD2841" w:rsidRDefault="004548CC" w:rsidP="00CD2841">
      <w:pPr>
        <w:tabs>
          <w:tab w:val="left" w:pos="284"/>
        </w:tabs>
        <w:ind w:firstLine="284"/>
        <w:jc w:val="both"/>
      </w:pPr>
      <w:r>
        <w:t>R</w:t>
      </w:r>
      <w:proofErr w:type="spellStart"/>
      <w:r w:rsidRPr="004548CC">
        <w:rPr>
          <w:lang w:val="en-ID"/>
        </w:rPr>
        <w:t>anking</w:t>
      </w:r>
      <w:proofErr w:type="spellEnd"/>
      <w:r w:rsidRPr="004548CC">
        <w:rPr>
          <w:lang w:val="en-ID"/>
        </w:rPr>
        <w:t xml:space="preserve"> with the TOPSIS method has a low level of risk because it considers the distance of alternatives from the non-ideal solution. On the other hand, ranking with the VIKOR method has a higher level of risk because it only measures the proximity of values ​​to its ideal solution. The calculation using the TOPSIS method shows that alternative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4548CC">
        <w:rPr>
          <w:lang w:val="en-ID"/>
        </w:rPr>
        <w:t xml:space="preserve"> achieved a preference value of 0.5371, which is the highest among the alternatives, thus securing the top ranking. Meanwhile, the VIKOR method calculation for alternative </w:t>
      </w:r>
      <m:oMath>
        <m:sSub>
          <m:sSubPr>
            <m:ctrlPr>
              <w:rPr>
                <w:rFonts w:ascii="Cambria Math" w:hAnsi="Cambria Math"/>
                <w:i/>
                <w:lang w:val="en-ID"/>
              </w:rPr>
            </m:ctrlPr>
          </m:sSubPr>
          <m:e>
            <m:r>
              <w:rPr>
                <w:rFonts w:ascii="Cambria Math" w:hAnsi="Cambria Math"/>
                <w:lang w:val="en-ID"/>
              </w:rPr>
              <m:t>A</m:t>
            </m:r>
          </m:e>
          <m:sub>
            <m:r>
              <w:rPr>
                <w:rFonts w:ascii="Cambria Math" w:hAnsi="Cambria Math"/>
                <w:lang w:val="en-ID"/>
              </w:rPr>
              <m:t>3</m:t>
            </m:r>
          </m:sub>
        </m:sSub>
      </m:oMath>
      <w:r w:rsidRPr="004548CC">
        <w:rPr>
          <w:lang w:val="en-ID"/>
        </w:rPr>
        <w:t xml:space="preserve"> resulted in an index value of 0, the lowest among the alternatives, also securing the top ranking.</w:t>
      </w:r>
    </w:p>
    <w:p w14:paraId="29BC9258" w14:textId="24E2E5D0" w:rsidR="00325044" w:rsidRPr="00366F9B" w:rsidRDefault="00F22490" w:rsidP="00CD2841">
      <w:pPr>
        <w:tabs>
          <w:tab w:val="left" w:pos="284"/>
        </w:tabs>
        <w:ind w:firstLine="284"/>
        <w:jc w:val="both"/>
      </w:pPr>
      <w:r>
        <w:t>T</w:t>
      </w:r>
      <w:r w:rsidRPr="00F22490">
        <w:t>he TOPSIS method first considers the criterion weight values before calculating the criterion values. In contrast, the VIKOR method first considers the highest criterion values and then calculates the criterion weight values.</w:t>
      </w:r>
    </w:p>
    <w:p w14:paraId="20C304FA" w14:textId="39000E3E" w:rsidR="00914DE2" w:rsidRPr="00DF7F6A" w:rsidRDefault="00E0193F" w:rsidP="00DF7F6A">
      <w:pPr>
        <w:pStyle w:val="Heading5"/>
      </w:pPr>
      <w:r>
        <w:t>REFERENCES</w:t>
      </w:r>
    </w:p>
    <w:p w14:paraId="2722DFA9" w14:textId="1412CD79" w:rsidR="00E409F7" w:rsidRPr="00E409F7" w:rsidRDefault="00285955" w:rsidP="00E409F7">
      <w:pPr>
        <w:autoSpaceDE w:val="0"/>
        <w:autoSpaceDN w:val="0"/>
        <w:adjustRightInd w:val="0"/>
        <w:spacing w:after="40"/>
        <w:ind w:left="640" w:hanging="640"/>
        <w:jc w:val="both"/>
        <w:rPr>
          <w:noProof/>
          <w:sz w:val="16"/>
          <w:szCs w:val="24"/>
        </w:rPr>
      </w:pPr>
      <w:r w:rsidRPr="00285955">
        <w:rPr>
          <w:sz w:val="16"/>
          <w:szCs w:val="16"/>
        </w:rPr>
        <w:fldChar w:fldCharType="begin" w:fldLock="1"/>
      </w:r>
      <w:r w:rsidRPr="00285955">
        <w:rPr>
          <w:sz w:val="16"/>
          <w:szCs w:val="16"/>
        </w:rPr>
        <w:instrText xml:space="preserve">ADDIN Mendeley Bibliography CSL_BIBLIOGRAPHY </w:instrText>
      </w:r>
      <w:r w:rsidRPr="00285955">
        <w:rPr>
          <w:sz w:val="16"/>
          <w:szCs w:val="16"/>
        </w:rPr>
        <w:fldChar w:fldCharType="separate"/>
      </w:r>
      <w:r w:rsidR="00E409F7" w:rsidRPr="00E409F7">
        <w:rPr>
          <w:noProof/>
          <w:sz w:val="16"/>
          <w:szCs w:val="24"/>
        </w:rPr>
        <w:t>[1]</w:t>
      </w:r>
      <w:r w:rsidR="00E409F7" w:rsidRPr="00E409F7">
        <w:rPr>
          <w:noProof/>
          <w:sz w:val="16"/>
          <w:szCs w:val="24"/>
        </w:rPr>
        <w:tab/>
        <w:t xml:space="preserve">I. N. Syahbiba, </w:t>
      </w:r>
      <w:r w:rsidR="00E409F7" w:rsidRPr="00E409F7">
        <w:rPr>
          <w:i/>
          <w:iCs/>
          <w:noProof/>
          <w:sz w:val="16"/>
          <w:szCs w:val="24"/>
        </w:rPr>
        <w:t>Studi Kriteria Perencanaan Bank Sampah Melalui Aplikasi Berbasis Android</w:t>
      </w:r>
      <w:r w:rsidR="00E409F7" w:rsidRPr="00E409F7">
        <w:rPr>
          <w:noProof/>
          <w:sz w:val="16"/>
          <w:szCs w:val="24"/>
        </w:rPr>
        <w:t>. 2017.</w:t>
      </w:r>
    </w:p>
    <w:p w14:paraId="7FEB164E"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[2]</w:t>
      </w:r>
      <w:r w:rsidRPr="00E409F7">
        <w:rPr>
          <w:noProof/>
          <w:sz w:val="16"/>
          <w:szCs w:val="24"/>
        </w:rPr>
        <w:tab/>
        <w:t xml:space="preserve">M. Selomo, A. B. Birawida, A. Mallongi, and M. Muammar, “Bank Sampah Sebagai Salah Satu Solusi Penanganan Sampah Di Kota Makassar,” </w:t>
      </w:r>
      <w:r w:rsidRPr="00E409F7">
        <w:rPr>
          <w:i/>
          <w:iCs/>
          <w:noProof/>
          <w:sz w:val="16"/>
          <w:szCs w:val="24"/>
        </w:rPr>
        <w:t>Media Kesehat. Masy. Indones.</w:t>
      </w:r>
      <w:r w:rsidRPr="00E409F7">
        <w:rPr>
          <w:noProof/>
          <w:sz w:val="16"/>
          <w:szCs w:val="24"/>
        </w:rPr>
        <w:t>, vol. 12, no. 4, pp. 232–240, 2017, doi: 10.30597/mkmi.v12i4.1543.</w:t>
      </w:r>
    </w:p>
    <w:p w14:paraId="78C3AC36"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[3]</w:t>
      </w:r>
      <w:r w:rsidRPr="00E409F7">
        <w:rPr>
          <w:noProof/>
          <w:sz w:val="16"/>
          <w:szCs w:val="24"/>
        </w:rPr>
        <w:tab/>
        <w:t xml:space="preserve">D. K. dan Informatika, </w:t>
      </w:r>
      <w:r w:rsidRPr="00E409F7">
        <w:rPr>
          <w:i/>
          <w:iCs/>
          <w:noProof/>
          <w:sz w:val="16"/>
          <w:szCs w:val="24"/>
        </w:rPr>
        <w:t>Profil Kota Makasar</w:t>
      </w:r>
      <w:r w:rsidRPr="00E409F7">
        <w:rPr>
          <w:noProof/>
          <w:sz w:val="16"/>
          <w:szCs w:val="24"/>
        </w:rPr>
        <w:t>. 2021.</w:t>
      </w:r>
    </w:p>
    <w:p w14:paraId="05B299D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[4]</w:t>
      </w:r>
      <w:r w:rsidRPr="00E409F7">
        <w:rPr>
          <w:noProof/>
          <w:sz w:val="16"/>
          <w:szCs w:val="24"/>
        </w:rPr>
        <w:tab/>
        <w:t>Kementrian Lingkungan Hidup, “Sistem Informasi Manajemen Bank Sampah (SIMBA).” https://simba.menlhk.go.id/portal/</w:t>
      </w:r>
    </w:p>
    <w:p w14:paraId="2FC3A6B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[5]</w:t>
      </w:r>
      <w:r w:rsidRPr="00E409F7">
        <w:rPr>
          <w:noProof/>
          <w:sz w:val="16"/>
          <w:szCs w:val="24"/>
        </w:rPr>
        <w:tab/>
        <w:t>A. J. Fiermanzah, Muhammad Syafar, Andi Yusuf, “PERILAKU MASYARAKAT TERHADAP PEMANFAATAN BANK SAMPAH DI KELURAHAN KAPASA RAYA KOTA MAKASSAR,” vol. 21, no. 2, pp. 364–372, 2021.</w:t>
      </w:r>
    </w:p>
    <w:p w14:paraId="7FDE9DE0"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[6]</w:t>
      </w:r>
      <w:r w:rsidRPr="00E409F7">
        <w:rPr>
          <w:noProof/>
          <w:sz w:val="16"/>
          <w:szCs w:val="24"/>
        </w:rPr>
        <w:tab/>
        <w:t xml:space="preserve">N. A. U. N. Muljadi, W. Widekso, and W. T. Atmojo, “Perbandingan Sistem Pendukung Keputusan TOPSIS dengan VIKOR dalam Pemilihan Hubungan Kerjasama,” </w:t>
      </w:r>
      <w:r w:rsidRPr="00E409F7">
        <w:rPr>
          <w:i/>
          <w:iCs/>
          <w:noProof/>
          <w:sz w:val="16"/>
          <w:szCs w:val="24"/>
        </w:rPr>
        <w:t>Techno.Com</w:t>
      </w:r>
      <w:r w:rsidRPr="00E409F7">
        <w:rPr>
          <w:noProof/>
          <w:sz w:val="16"/>
          <w:szCs w:val="24"/>
        </w:rPr>
        <w:t>, vol. 21, no. 2, pp. 224–236, 2022, doi: 10.33633/tc.v21i2.5889.</w:t>
      </w:r>
    </w:p>
    <w:p w14:paraId="1A5BA8D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lastRenderedPageBreak/>
        <w:t>[7]</w:t>
      </w:r>
      <w:r w:rsidRPr="00E409F7">
        <w:rPr>
          <w:noProof/>
          <w:sz w:val="16"/>
          <w:szCs w:val="24"/>
        </w:rPr>
        <w:tab/>
        <w:t xml:space="preserve">A. Pratama, R. M. Kurnia, and V. Ilhadi, “Sistem Pengambilan Keputusan Penentuan Kualitas Biji Kopi Ekspor Menggunakan Metode TOPSIS dan VIKOR (Studi Kasus : Biji Kopi Ekspor Pada Tiap Koperasi),” </w:t>
      </w:r>
      <w:r w:rsidRPr="00E409F7">
        <w:rPr>
          <w:i/>
          <w:iCs/>
          <w:noProof/>
          <w:sz w:val="16"/>
          <w:szCs w:val="24"/>
        </w:rPr>
        <w:t>J. Ilm. SINUS</w:t>
      </w:r>
      <w:r w:rsidRPr="00E409F7">
        <w:rPr>
          <w:noProof/>
          <w:sz w:val="16"/>
          <w:szCs w:val="24"/>
        </w:rPr>
        <w:t>, vol. 21, no. 2, p. 1, 2023, doi: 10.30646/sinus.v21i2.689.</w:t>
      </w:r>
    </w:p>
    <w:p w14:paraId="496818F1"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[8]</w:t>
      </w:r>
      <w:r w:rsidRPr="00E409F7">
        <w:rPr>
          <w:noProof/>
          <w:sz w:val="16"/>
          <w:szCs w:val="24"/>
        </w:rPr>
        <w:tab/>
        <w:t>S. Bansal, “S . Bansal , M . Chhimwal A . Jayant ( 2015 ) ‘ A Comprehensive VIKOR and TOPSIS Method For Supplier Selection In Supply Chain Management : A Case Study ’ Journal of Material Science and Me ... TRACK 1 : Mechanical Engineering A COMPREHENSIVE VIKOR AND TO,” no. November, 2015.</w:t>
      </w:r>
    </w:p>
    <w:p w14:paraId="3991A62D"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[9]</w:t>
      </w:r>
      <w:r w:rsidRPr="00E409F7">
        <w:rPr>
          <w:noProof/>
          <w:sz w:val="16"/>
          <w:szCs w:val="24"/>
        </w:rPr>
        <w:tab/>
        <w:t xml:space="preserve">H. Jati, “Comparison of University Webometrics Ranking Using Multicriteria Decision Analysis: TOPSIS and VIKOR Method,” </w:t>
      </w:r>
      <w:r w:rsidRPr="00E409F7">
        <w:rPr>
          <w:i/>
          <w:iCs/>
          <w:noProof/>
          <w:sz w:val="16"/>
          <w:szCs w:val="24"/>
        </w:rPr>
        <w:t>World Acad. Sci. Eng. Technol.</w:t>
      </w:r>
      <w:r w:rsidRPr="00E409F7">
        <w:rPr>
          <w:noProof/>
          <w:sz w:val="16"/>
          <w:szCs w:val="24"/>
        </w:rPr>
        <w:t>, vol. 71, pp. 1663–1669, 2012, [Online]. Available: www.harvard.edu</w:t>
      </w:r>
    </w:p>
    <w:p w14:paraId="23A0D0E9"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[10]</w:t>
      </w:r>
      <w:r w:rsidRPr="00E409F7">
        <w:rPr>
          <w:noProof/>
          <w:sz w:val="16"/>
          <w:szCs w:val="24"/>
        </w:rPr>
        <w:tab/>
        <w:t xml:space="preserve">S. Opricovic and G. H. Tzeng, “Compromise solution by MCDM methods: A comparative analysis of VIKOR and TOPSIS,” </w:t>
      </w:r>
      <w:r w:rsidRPr="00E409F7">
        <w:rPr>
          <w:i/>
          <w:iCs/>
          <w:noProof/>
          <w:sz w:val="16"/>
          <w:szCs w:val="24"/>
        </w:rPr>
        <w:t>Eur. J. Oper. Res.</w:t>
      </w:r>
      <w:r w:rsidRPr="00E409F7">
        <w:rPr>
          <w:noProof/>
          <w:sz w:val="16"/>
          <w:szCs w:val="24"/>
        </w:rPr>
        <w:t>, vol. 156, no. 2, pp. 445–455, 2004, doi: 10.1016/S0377-2217(03)00020-1.</w:t>
      </w:r>
    </w:p>
    <w:p w14:paraId="6B7B35D6"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[11]</w:t>
      </w:r>
      <w:r w:rsidRPr="00E409F7">
        <w:rPr>
          <w:noProof/>
          <w:sz w:val="16"/>
          <w:szCs w:val="24"/>
        </w:rPr>
        <w:tab/>
        <w:t xml:space="preserve">A. Shekhovtsov and W. Salabun, “A comparative case study of the VIKOR and TOPSIS rankings similarity,” </w:t>
      </w:r>
      <w:r w:rsidRPr="00E409F7">
        <w:rPr>
          <w:i/>
          <w:iCs/>
          <w:noProof/>
          <w:sz w:val="16"/>
          <w:szCs w:val="24"/>
        </w:rPr>
        <w:t>Procedia Comput. Sci.</w:t>
      </w:r>
      <w:r w:rsidRPr="00E409F7">
        <w:rPr>
          <w:noProof/>
          <w:sz w:val="16"/>
          <w:szCs w:val="24"/>
        </w:rPr>
        <w:t>, vol. 176, pp. 3730–3740, 2020, doi: 10.1016/j.procs.2020.09.014.</w:t>
      </w:r>
    </w:p>
    <w:p w14:paraId="70CD3F9C"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[12]</w:t>
      </w:r>
      <w:r w:rsidRPr="00E409F7">
        <w:rPr>
          <w:noProof/>
          <w:sz w:val="16"/>
          <w:szCs w:val="24"/>
        </w:rPr>
        <w:tab/>
        <w:t xml:space="preserve">A. Chauhan and R. Vaish, “A Comparative Study on Decision Making Methods with Interval Data,” </w:t>
      </w:r>
      <w:r w:rsidRPr="00E409F7">
        <w:rPr>
          <w:i/>
          <w:iCs/>
          <w:noProof/>
          <w:sz w:val="16"/>
          <w:szCs w:val="24"/>
        </w:rPr>
        <w:t>J. Comput. Eng.</w:t>
      </w:r>
      <w:r w:rsidRPr="00E409F7">
        <w:rPr>
          <w:noProof/>
          <w:sz w:val="16"/>
          <w:szCs w:val="24"/>
        </w:rPr>
        <w:t>, vol. 2014, pp. 1–10, 2014, doi: 10.1155/2014/793074.</w:t>
      </w:r>
    </w:p>
    <w:p w14:paraId="0D0E4108"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[13]</w:t>
      </w:r>
      <w:r w:rsidRPr="00E409F7">
        <w:rPr>
          <w:noProof/>
          <w:sz w:val="16"/>
          <w:szCs w:val="24"/>
        </w:rPr>
        <w:tab/>
        <w:t xml:space="preserve">E. Cevikcan, S. Cebi, and I. Kaya, “Fuzzy VIKOR and fuzzy axiomatic design versus to fuzzy TOPSIS: An application of candidate assessment,” </w:t>
      </w:r>
      <w:r w:rsidRPr="00E409F7">
        <w:rPr>
          <w:i/>
          <w:iCs/>
          <w:noProof/>
          <w:sz w:val="16"/>
          <w:szCs w:val="24"/>
        </w:rPr>
        <w:t>J. Mult. Log. Soft Comput.</w:t>
      </w:r>
      <w:r w:rsidRPr="00E409F7">
        <w:rPr>
          <w:noProof/>
          <w:sz w:val="16"/>
          <w:szCs w:val="24"/>
        </w:rPr>
        <w:t>, vol. 15, no. 2–3, pp. 181–208, 2009.</w:t>
      </w:r>
    </w:p>
    <w:p w14:paraId="76E17F08"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[14]</w:t>
      </w:r>
      <w:r w:rsidRPr="00E409F7">
        <w:rPr>
          <w:noProof/>
          <w:sz w:val="16"/>
          <w:szCs w:val="24"/>
        </w:rPr>
        <w:tab/>
        <w:t xml:space="preserve">A. Ramadhani, R. Santoso2, and R. Rahmawati, “PEMILIHAN </w:t>
      </w:r>
      <w:r w:rsidRPr="00E409F7">
        <w:rPr>
          <w:noProof/>
          <w:sz w:val="16"/>
          <w:szCs w:val="24"/>
        </w:rPr>
        <w:t xml:space="preserve">PERUMAHAN TERFAVORIT MENGGUNAKAN METODE VIKOR DAN TOPSIS DENGAN GUI MATLAB (Studi Kasus: Perumahan Mijen Semarang),” </w:t>
      </w:r>
      <w:r w:rsidRPr="00E409F7">
        <w:rPr>
          <w:i/>
          <w:iCs/>
          <w:noProof/>
          <w:sz w:val="16"/>
          <w:szCs w:val="24"/>
        </w:rPr>
        <w:t>J. Gaussian</w:t>
      </w:r>
      <w:r w:rsidRPr="00E409F7">
        <w:rPr>
          <w:noProof/>
          <w:sz w:val="16"/>
          <w:szCs w:val="24"/>
        </w:rPr>
        <w:t>, vol. 8, no. 3, pp. 330–342, 2019, doi: 10.14710/j.gauss.v8i3.26678.</w:t>
      </w:r>
    </w:p>
    <w:p w14:paraId="43D35FC6"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[15]</w:t>
      </w:r>
      <w:r w:rsidRPr="00E409F7">
        <w:rPr>
          <w:noProof/>
          <w:sz w:val="16"/>
          <w:szCs w:val="24"/>
        </w:rPr>
        <w:tab/>
        <w:t xml:space="preserve">Titin Kristiana, “Sistem Pendukung Keputusan Dengan Menggunakan Metode TOPSIS Untuk Pemilihan Lokasi Pendirian Grosir Pulsa,” </w:t>
      </w:r>
      <w:r w:rsidRPr="00E409F7">
        <w:rPr>
          <w:i/>
          <w:iCs/>
          <w:noProof/>
          <w:sz w:val="16"/>
          <w:szCs w:val="24"/>
        </w:rPr>
        <w:t>Paradigma</w:t>
      </w:r>
      <w:r w:rsidRPr="00E409F7">
        <w:rPr>
          <w:noProof/>
          <w:sz w:val="16"/>
          <w:szCs w:val="24"/>
        </w:rPr>
        <w:t>, vol. 20, no. 1, pp. 8–12, 2018, [Online]. Available: https://repository.nusamandiri.ac.id/index.php/unduh/item/235936/2908-9372-1-PB.pdf</w:t>
      </w:r>
    </w:p>
    <w:p w14:paraId="1F0E112A"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[16]</w:t>
      </w:r>
      <w:r w:rsidRPr="00E409F7">
        <w:rPr>
          <w:noProof/>
          <w:sz w:val="16"/>
          <w:szCs w:val="24"/>
        </w:rPr>
        <w:tab/>
        <w:t xml:space="preserve">H. S. Shih, H. J. Shyur, and E. S. Lee, “An extension of TOPSIS for group decision making,” </w:t>
      </w:r>
      <w:r w:rsidRPr="00E409F7">
        <w:rPr>
          <w:i/>
          <w:iCs/>
          <w:noProof/>
          <w:sz w:val="16"/>
          <w:szCs w:val="24"/>
        </w:rPr>
        <w:t>Math. Comput. Model.</w:t>
      </w:r>
      <w:r w:rsidRPr="00E409F7">
        <w:rPr>
          <w:noProof/>
          <w:sz w:val="16"/>
          <w:szCs w:val="24"/>
        </w:rPr>
        <w:t>, vol. 45, no. 7–8, pp. 801–813, 2007, doi: 10.1016/j.mcm.2006.03.023.</w:t>
      </w:r>
    </w:p>
    <w:p w14:paraId="79B530C0"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[17]</w:t>
      </w:r>
      <w:r w:rsidRPr="00E409F7">
        <w:rPr>
          <w:noProof/>
          <w:sz w:val="16"/>
          <w:szCs w:val="24"/>
        </w:rPr>
        <w:tab/>
        <w:t xml:space="preserve">R. Rahim </w:t>
      </w:r>
      <w:r w:rsidRPr="00E409F7">
        <w:rPr>
          <w:i/>
          <w:iCs/>
          <w:noProof/>
          <w:sz w:val="16"/>
          <w:szCs w:val="24"/>
        </w:rPr>
        <w:t>et al.</w:t>
      </w:r>
      <w:r w:rsidRPr="00E409F7">
        <w:rPr>
          <w:noProof/>
          <w:sz w:val="16"/>
          <w:szCs w:val="24"/>
        </w:rPr>
        <w:t xml:space="preserve">, “TOPSIS Method Application for Decision Support System in Internal Control for Selecting Best Employees,” </w:t>
      </w:r>
      <w:r w:rsidRPr="00E409F7">
        <w:rPr>
          <w:i/>
          <w:iCs/>
          <w:noProof/>
          <w:sz w:val="16"/>
          <w:szCs w:val="24"/>
        </w:rPr>
        <w:t>J. Phys. Conf. Ser.</w:t>
      </w:r>
      <w:r w:rsidRPr="00E409F7">
        <w:rPr>
          <w:noProof/>
          <w:sz w:val="16"/>
          <w:szCs w:val="24"/>
        </w:rPr>
        <w:t>, vol. 1028, no. 1, 2018, doi: 10.1088/1742-6596/1028/1/012052.</w:t>
      </w:r>
    </w:p>
    <w:p w14:paraId="371C344E"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[18]</w:t>
      </w:r>
      <w:r w:rsidRPr="00E409F7">
        <w:rPr>
          <w:noProof/>
          <w:sz w:val="16"/>
          <w:szCs w:val="24"/>
        </w:rPr>
        <w:tab/>
        <w:t>V. Number, “Information Systems Engineering and Business Intelligence,” vol. 2, no. 1, p. 6333, 2016.</w:t>
      </w:r>
    </w:p>
    <w:p w14:paraId="500F663B"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[19]</w:t>
      </w:r>
      <w:r w:rsidRPr="00E409F7">
        <w:rPr>
          <w:noProof/>
          <w:sz w:val="16"/>
          <w:szCs w:val="24"/>
        </w:rPr>
        <w:tab/>
        <w:t xml:space="preserve">M. W. P. Agatmadja and A. Suri, “Penerapan Metode Vikor Dalam Pemilihan Calon Peserta Olimpiade Olahraga Siswa Nasional ( O2SN ),” </w:t>
      </w:r>
      <w:r w:rsidRPr="00E409F7">
        <w:rPr>
          <w:i/>
          <w:iCs/>
          <w:noProof/>
          <w:sz w:val="16"/>
          <w:szCs w:val="24"/>
        </w:rPr>
        <w:t>JURIKOM (Jurnal Ris. Komputer)</w:t>
      </w:r>
      <w:r w:rsidRPr="00E409F7">
        <w:rPr>
          <w:noProof/>
          <w:sz w:val="16"/>
          <w:szCs w:val="24"/>
        </w:rPr>
        <w:t>, vol. 5, no. 2, pp. 91–96, 2018.</w:t>
      </w:r>
    </w:p>
    <w:p w14:paraId="79D1D3BA" w14:textId="77777777" w:rsidR="00E409F7" w:rsidRPr="00E409F7" w:rsidRDefault="00E409F7" w:rsidP="00E409F7">
      <w:pPr>
        <w:autoSpaceDE w:val="0"/>
        <w:autoSpaceDN w:val="0"/>
        <w:adjustRightInd w:val="0"/>
        <w:spacing w:after="40"/>
        <w:ind w:left="640" w:hanging="640"/>
        <w:jc w:val="both"/>
        <w:rPr>
          <w:noProof/>
          <w:sz w:val="16"/>
          <w:szCs w:val="24"/>
        </w:rPr>
      </w:pPr>
      <w:r w:rsidRPr="00E409F7">
        <w:rPr>
          <w:noProof/>
          <w:sz w:val="16"/>
          <w:szCs w:val="24"/>
        </w:rPr>
        <w:t>[20]</w:t>
      </w:r>
      <w:r w:rsidRPr="00E409F7">
        <w:rPr>
          <w:noProof/>
          <w:sz w:val="16"/>
          <w:szCs w:val="24"/>
        </w:rPr>
        <w:tab/>
        <w:t xml:space="preserve">D. Siregar </w:t>
      </w:r>
      <w:r w:rsidRPr="00E409F7">
        <w:rPr>
          <w:i/>
          <w:iCs/>
          <w:noProof/>
          <w:sz w:val="16"/>
          <w:szCs w:val="24"/>
        </w:rPr>
        <w:t>et al.</w:t>
      </w:r>
      <w:r w:rsidRPr="00E409F7">
        <w:rPr>
          <w:noProof/>
          <w:sz w:val="16"/>
          <w:szCs w:val="24"/>
        </w:rPr>
        <w:t xml:space="preserve">, “Multi-Attribute Decision Making with VIKOR Method for Any Purpose Decision,” </w:t>
      </w:r>
      <w:r w:rsidRPr="00E409F7">
        <w:rPr>
          <w:i/>
          <w:iCs/>
          <w:noProof/>
          <w:sz w:val="16"/>
          <w:szCs w:val="24"/>
        </w:rPr>
        <w:t>J. Phys. Conf. Ser.</w:t>
      </w:r>
      <w:r w:rsidRPr="00E409F7">
        <w:rPr>
          <w:noProof/>
          <w:sz w:val="16"/>
          <w:szCs w:val="24"/>
        </w:rPr>
        <w:t>, vol. 1019, no. 1, 2018, doi: 10.1088/1742-6596/1019/1/012034.</w:t>
      </w:r>
    </w:p>
    <w:p w14:paraId="01B46ECD" w14:textId="77777777" w:rsidR="00E409F7" w:rsidRPr="00E409F7" w:rsidRDefault="00E409F7" w:rsidP="00E409F7">
      <w:pPr>
        <w:autoSpaceDE w:val="0"/>
        <w:autoSpaceDN w:val="0"/>
        <w:adjustRightInd w:val="0"/>
        <w:spacing w:after="40"/>
        <w:ind w:left="640" w:hanging="640"/>
        <w:jc w:val="both"/>
        <w:rPr>
          <w:noProof/>
          <w:sz w:val="16"/>
        </w:rPr>
      </w:pPr>
      <w:r w:rsidRPr="00E409F7">
        <w:rPr>
          <w:noProof/>
          <w:sz w:val="16"/>
          <w:szCs w:val="24"/>
        </w:rPr>
        <w:t>[21]</w:t>
      </w:r>
      <w:r w:rsidRPr="00E409F7">
        <w:rPr>
          <w:noProof/>
          <w:sz w:val="16"/>
          <w:szCs w:val="24"/>
        </w:rPr>
        <w:tab/>
        <w:t xml:space="preserve">Raihan </w:t>
      </w:r>
      <w:r w:rsidRPr="00E409F7">
        <w:rPr>
          <w:i/>
          <w:iCs/>
          <w:noProof/>
          <w:sz w:val="16"/>
          <w:szCs w:val="24"/>
        </w:rPr>
        <w:t>et al.</w:t>
      </w:r>
      <w:r w:rsidRPr="00E409F7">
        <w:rPr>
          <w:noProof/>
          <w:sz w:val="16"/>
          <w:szCs w:val="24"/>
        </w:rPr>
        <w:t xml:space="preserve">, “Metode Penelitian,” </w:t>
      </w:r>
      <w:r w:rsidRPr="00E409F7">
        <w:rPr>
          <w:i/>
          <w:iCs/>
          <w:noProof/>
          <w:sz w:val="16"/>
          <w:szCs w:val="24"/>
        </w:rPr>
        <w:t>Kementeri. Kesehat. Republik Indones.</w:t>
      </w:r>
      <w:r w:rsidRPr="00E409F7">
        <w:rPr>
          <w:noProof/>
          <w:sz w:val="16"/>
          <w:szCs w:val="24"/>
        </w:rPr>
        <w:t>, vol. 59, no. April, p. 150, 2015.</w:t>
      </w:r>
    </w:p>
    <w:p w14:paraId="387F9F83" w14:textId="4EB23F6A" w:rsidR="00285955" w:rsidRPr="00285955" w:rsidRDefault="00285955" w:rsidP="00E409F7">
      <w:pPr>
        <w:spacing w:after="50"/>
        <w:ind w:left="640" w:hanging="640"/>
        <w:jc w:val="both"/>
        <w:sectPr w:rsidR="00285955" w:rsidRPr="00285955" w:rsidSect="00996DA3">
          <w:type w:val="continuous"/>
          <w:pgSz w:w="11909" w:h="16834"/>
          <w:pgMar w:top="1080" w:right="734" w:bottom="2434" w:left="734" w:header="0" w:footer="720" w:gutter="0"/>
          <w:cols w:num="2" w:space="720" w:equalWidth="0">
            <w:col w:w="5040" w:space="360"/>
            <w:col w:w="5040" w:space="0"/>
          </w:cols>
        </w:sectPr>
      </w:pPr>
      <w:r w:rsidRPr="00285955">
        <w:rPr>
          <w:sz w:val="16"/>
          <w:szCs w:val="16"/>
        </w:rPr>
        <w:fldChar w:fldCharType="end"/>
      </w:r>
    </w:p>
    <w:p w14:paraId="13172F26" w14:textId="77777777" w:rsidR="00914DE2" w:rsidRDefault="00914DE2">
      <w:pPr>
        <w:jc w:val="both"/>
      </w:pPr>
    </w:p>
    <w:p w14:paraId="7B786E03" w14:textId="37648C6D"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E9B3" w14:textId="77777777" w:rsidR="00FD79BE" w:rsidRDefault="00FD79BE" w:rsidP="003C549E">
      <w:r>
        <w:separator/>
      </w:r>
    </w:p>
  </w:endnote>
  <w:endnote w:type="continuationSeparator" w:id="0">
    <w:p w14:paraId="4DE50A0B" w14:textId="77777777" w:rsidR="00FD79BE" w:rsidRDefault="00FD79BE"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6F5FEC34" w14:textId="77777777" w:rsidTr="00AE59FB">
      <w:tc>
        <w:tcPr>
          <w:tcW w:w="10657" w:type="dxa"/>
        </w:tcPr>
        <w:p w14:paraId="296DABAE"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7F66C4A" wp14:editId="43A543F3">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7F7BE"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362C9EDD" wp14:editId="68D7591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4C4F4"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5CF0D09F" w14:textId="77777777" w:rsidTr="00AE59FB">
      <w:tc>
        <w:tcPr>
          <w:tcW w:w="10657" w:type="dxa"/>
        </w:tcPr>
        <w:p w14:paraId="4DF5775C"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5FF83E61" w14:textId="77777777" w:rsidTr="00AE59FB">
      <w:tc>
        <w:tcPr>
          <w:tcW w:w="10657" w:type="dxa"/>
        </w:tcPr>
        <w:p w14:paraId="1D80598D"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517DE601"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65ED9B3D"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0797" w14:textId="77777777" w:rsidR="00FD79BE" w:rsidRDefault="00FD79BE" w:rsidP="003C549E">
      <w:r>
        <w:separator/>
      </w:r>
    </w:p>
  </w:footnote>
  <w:footnote w:type="continuationSeparator" w:id="0">
    <w:p w14:paraId="12754E4E" w14:textId="77777777" w:rsidR="00FD79BE" w:rsidRDefault="00FD79BE"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5FB" w14:textId="77777777" w:rsidR="003C549E" w:rsidRDefault="003C549E" w:rsidP="003C549E">
    <w:pPr>
      <w:pStyle w:val="Header"/>
    </w:pPr>
  </w:p>
  <w:p w14:paraId="05C8AD92" w14:textId="77777777" w:rsidR="003C549E" w:rsidRDefault="003C549E" w:rsidP="003C549E">
    <w:pPr>
      <w:pStyle w:val="Header"/>
    </w:pPr>
  </w:p>
  <w:p w14:paraId="7EB77647"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5F41837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4DA425E6" wp14:editId="2D4EB55C">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349D5"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F9044DE" wp14:editId="1CAEC634">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3B57"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6F5E62CB"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925"/>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 w15:restartNumberingAfterBreak="0">
    <w:nsid w:val="08B82816"/>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0C8B57EF"/>
    <w:multiLevelType w:val="multilevel"/>
    <w:tmpl w:val="88800F9E"/>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3"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5" w15:restartNumberingAfterBreak="0">
    <w:nsid w:val="19894FEA"/>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6"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09F2631"/>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8" w15:restartNumberingAfterBreak="0">
    <w:nsid w:val="220850C9"/>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2D1778F3"/>
    <w:multiLevelType w:val="multilevel"/>
    <w:tmpl w:val="DA766662"/>
    <w:lvl w:ilvl="0">
      <w:start w:val="1"/>
      <w:numFmt w:val="decimal"/>
      <w:lvlText w:val="Figure %1."/>
      <w:lvlJc w:val="left"/>
      <w:pPr>
        <w:ind w:left="360" w:hanging="360"/>
      </w:pPr>
      <w:rPr>
        <w:rFonts w:ascii="Times New Roman" w:eastAsia="Times New Roman" w:hAnsi="Times New Roman" w:cs="Times New Roman" w:hint="default"/>
        <w:b w:val="0"/>
        <w:i w:val="0"/>
        <w:color w:val="000000"/>
        <w:sz w:val="16"/>
        <w:szCs w:val="16"/>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38C94738"/>
    <w:multiLevelType w:val="multilevel"/>
    <w:tmpl w:val="C2C46314"/>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2" w15:restartNumberingAfterBreak="0">
    <w:nsid w:val="420F0C71"/>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3" w15:restartNumberingAfterBreak="0">
    <w:nsid w:val="49337462"/>
    <w:multiLevelType w:val="hybridMultilevel"/>
    <w:tmpl w:val="37ECB3D2"/>
    <w:lvl w:ilvl="0" w:tplc="3C1C5EE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15:restartNumberingAfterBreak="0">
    <w:nsid w:val="58AF7865"/>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6" w15:restartNumberingAfterBreak="0">
    <w:nsid w:val="598B5FE9"/>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62800CB3"/>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9" w15:restartNumberingAfterBreak="0">
    <w:nsid w:val="64A4370B"/>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0" w15:restartNumberingAfterBreak="0">
    <w:nsid w:val="689E41F7"/>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1" w15:restartNumberingAfterBreak="0">
    <w:nsid w:val="730D1626"/>
    <w:multiLevelType w:val="multilevel"/>
    <w:tmpl w:val="6B18EFD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2" w15:restartNumberingAfterBreak="0">
    <w:nsid w:val="75D4275B"/>
    <w:multiLevelType w:val="multilevel"/>
    <w:tmpl w:val="7960D414"/>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3" w15:restartNumberingAfterBreak="0">
    <w:nsid w:val="7DD110B1"/>
    <w:multiLevelType w:val="multilevel"/>
    <w:tmpl w:val="81E244B2"/>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540" w:hanging="360"/>
      </w:p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4" w15:restartNumberingAfterBreak="0">
    <w:nsid w:val="7E7A72D6"/>
    <w:multiLevelType w:val="multilevel"/>
    <w:tmpl w:val="CD98C19A"/>
    <w:lvl w:ilvl="0">
      <w:start w:val="1"/>
      <w:numFmt w:val="upperRoman"/>
      <w:lvlText w:val="TABLE %1. "/>
      <w:lvlJc w:val="left"/>
      <w:pPr>
        <w:ind w:left="0" w:firstLine="0"/>
      </w:pPr>
      <w:rPr>
        <w:rFonts w:ascii="Times New Roman" w:eastAsia="Times New Roman" w:hAnsi="Times New Roman" w:cs="Times New Roman" w:hint="default"/>
        <w:b w:val="0"/>
        <w:i w:val="0"/>
        <w:sz w:val="16"/>
        <w:szCs w:val="16"/>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679236397">
    <w:abstractNumId w:val="9"/>
  </w:num>
  <w:num w:numId="2" w16cid:durableId="1118835419">
    <w:abstractNumId w:val="14"/>
  </w:num>
  <w:num w:numId="3" w16cid:durableId="1976791838">
    <w:abstractNumId w:val="7"/>
  </w:num>
  <w:num w:numId="4" w16cid:durableId="1831210898">
    <w:abstractNumId w:val="3"/>
  </w:num>
  <w:num w:numId="5" w16cid:durableId="714768372">
    <w:abstractNumId w:val="6"/>
  </w:num>
  <w:num w:numId="6" w16cid:durableId="1099134103">
    <w:abstractNumId w:val="24"/>
  </w:num>
  <w:num w:numId="7" w16cid:durableId="184563865">
    <w:abstractNumId w:val="4"/>
  </w:num>
  <w:num w:numId="8" w16cid:durableId="66542195">
    <w:abstractNumId w:val="17"/>
  </w:num>
  <w:num w:numId="9" w16cid:durableId="867333323">
    <w:abstractNumId w:val="10"/>
  </w:num>
  <w:num w:numId="10" w16cid:durableId="129136995">
    <w:abstractNumId w:val="1"/>
  </w:num>
  <w:num w:numId="11" w16cid:durableId="2011135445">
    <w:abstractNumId w:val="12"/>
  </w:num>
  <w:num w:numId="12" w16cid:durableId="969094725">
    <w:abstractNumId w:val="16"/>
  </w:num>
  <w:num w:numId="13" w16cid:durableId="1900942835">
    <w:abstractNumId w:val="13"/>
  </w:num>
  <w:num w:numId="14" w16cid:durableId="99224241">
    <w:abstractNumId w:val="15"/>
  </w:num>
  <w:num w:numId="15" w16cid:durableId="1610426683">
    <w:abstractNumId w:val="18"/>
  </w:num>
  <w:num w:numId="16" w16cid:durableId="1649744306">
    <w:abstractNumId w:val="20"/>
  </w:num>
  <w:num w:numId="17" w16cid:durableId="1970040666">
    <w:abstractNumId w:val="21"/>
  </w:num>
  <w:num w:numId="18" w16cid:durableId="1341008609">
    <w:abstractNumId w:val="19"/>
  </w:num>
  <w:num w:numId="19" w16cid:durableId="1034617561">
    <w:abstractNumId w:val="0"/>
  </w:num>
  <w:num w:numId="20" w16cid:durableId="1843735675">
    <w:abstractNumId w:val="8"/>
  </w:num>
  <w:num w:numId="21" w16cid:durableId="129370054">
    <w:abstractNumId w:val="5"/>
  </w:num>
  <w:num w:numId="22" w16cid:durableId="1100177393">
    <w:abstractNumId w:val="23"/>
  </w:num>
  <w:num w:numId="23" w16cid:durableId="1670715907">
    <w:abstractNumId w:val="2"/>
  </w:num>
  <w:num w:numId="24" w16cid:durableId="630792892">
    <w:abstractNumId w:val="11"/>
  </w:num>
  <w:num w:numId="25" w16cid:durableId="2899457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013FF"/>
    <w:rsid w:val="0000199B"/>
    <w:rsid w:val="00004238"/>
    <w:rsid w:val="0000564D"/>
    <w:rsid w:val="000057F5"/>
    <w:rsid w:val="00005D0E"/>
    <w:rsid w:val="00006A4E"/>
    <w:rsid w:val="00006E1D"/>
    <w:rsid w:val="00010533"/>
    <w:rsid w:val="00012B9C"/>
    <w:rsid w:val="0001366A"/>
    <w:rsid w:val="00015A1A"/>
    <w:rsid w:val="00015BF6"/>
    <w:rsid w:val="00016331"/>
    <w:rsid w:val="0001766A"/>
    <w:rsid w:val="00020232"/>
    <w:rsid w:val="00020D46"/>
    <w:rsid w:val="00022338"/>
    <w:rsid w:val="00022AA6"/>
    <w:rsid w:val="0002563C"/>
    <w:rsid w:val="00026D1C"/>
    <w:rsid w:val="00027C3D"/>
    <w:rsid w:val="00032302"/>
    <w:rsid w:val="000367F6"/>
    <w:rsid w:val="00037EC7"/>
    <w:rsid w:val="00042B96"/>
    <w:rsid w:val="00044976"/>
    <w:rsid w:val="00044F2E"/>
    <w:rsid w:val="00047A65"/>
    <w:rsid w:val="00050A4E"/>
    <w:rsid w:val="00051F29"/>
    <w:rsid w:val="00053462"/>
    <w:rsid w:val="00054708"/>
    <w:rsid w:val="00054CD3"/>
    <w:rsid w:val="000550D5"/>
    <w:rsid w:val="000554C7"/>
    <w:rsid w:val="00056142"/>
    <w:rsid w:val="00056912"/>
    <w:rsid w:val="000634F4"/>
    <w:rsid w:val="000638C0"/>
    <w:rsid w:val="000642AA"/>
    <w:rsid w:val="00064582"/>
    <w:rsid w:val="00065746"/>
    <w:rsid w:val="000660BF"/>
    <w:rsid w:val="00066C4F"/>
    <w:rsid w:val="00066E65"/>
    <w:rsid w:val="000678EC"/>
    <w:rsid w:val="000728D9"/>
    <w:rsid w:val="00074921"/>
    <w:rsid w:val="00076102"/>
    <w:rsid w:val="00076246"/>
    <w:rsid w:val="00076702"/>
    <w:rsid w:val="000812B6"/>
    <w:rsid w:val="00082B3D"/>
    <w:rsid w:val="00082FB5"/>
    <w:rsid w:val="0008362D"/>
    <w:rsid w:val="0008415F"/>
    <w:rsid w:val="00085F77"/>
    <w:rsid w:val="00086109"/>
    <w:rsid w:val="0008690A"/>
    <w:rsid w:val="00086CF2"/>
    <w:rsid w:val="00087CA0"/>
    <w:rsid w:val="0009010F"/>
    <w:rsid w:val="0009150E"/>
    <w:rsid w:val="00096516"/>
    <w:rsid w:val="00097872"/>
    <w:rsid w:val="000A1809"/>
    <w:rsid w:val="000A327E"/>
    <w:rsid w:val="000A4CB5"/>
    <w:rsid w:val="000A533B"/>
    <w:rsid w:val="000A58B5"/>
    <w:rsid w:val="000A612C"/>
    <w:rsid w:val="000A6B6D"/>
    <w:rsid w:val="000A7695"/>
    <w:rsid w:val="000A7789"/>
    <w:rsid w:val="000B0B63"/>
    <w:rsid w:val="000B108C"/>
    <w:rsid w:val="000B15E4"/>
    <w:rsid w:val="000B5C84"/>
    <w:rsid w:val="000C0215"/>
    <w:rsid w:val="000C0D15"/>
    <w:rsid w:val="000C1203"/>
    <w:rsid w:val="000C18A4"/>
    <w:rsid w:val="000C2AED"/>
    <w:rsid w:val="000C3C6B"/>
    <w:rsid w:val="000C5264"/>
    <w:rsid w:val="000C64EC"/>
    <w:rsid w:val="000C7C33"/>
    <w:rsid w:val="000D0B2F"/>
    <w:rsid w:val="000D0F65"/>
    <w:rsid w:val="000D3177"/>
    <w:rsid w:val="000D4585"/>
    <w:rsid w:val="000D5A71"/>
    <w:rsid w:val="000D5F97"/>
    <w:rsid w:val="000D7439"/>
    <w:rsid w:val="000E0E35"/>
    <w:rsid w:val="000E2123"/>
    <w:rsid w:val="000E275A"/>
    <w:rsid w:val="000E3761"/>
    <w:rsid w:val="000E3C6C"/>
    <w:rsid w:val="000E4CE1"/>
    <w:rsid w:val="000E60AA"/>
    <w:rsid w:val="000E74F4"/>
    <w:rsid w:val="000F09E4"/>
    <w:rsid w:val="000F1360"/>
    <w:rsid w:val="000F1625"/>
    <w:rsid w:val="000F1A31"/>
    <w:rsid w:val="000F33ED"/>
    <w:rsid w:val="000F49A2"/>
    <w:rsid w:val="000F561C"/>
    <w:rsid w:val="000F58BE"/>
    <w:rsid w:val="00101593"/>
    <w:rsid w:val="001024DF"/>
    <w:rsid w:val="00102E78"/>
    <w:rsid w:val="00112CA1"/>
    <w:rsid w:val="00114706"/>
    <w:rsid w:val="0011723C"/>
    <w:rsid w:val="00120B46"/>
    <w:rsid w:val="00120EAA"/>
    <w:rsid w:val="00121822"/>
    <w:rsid w:val="00121C2D"/>
    <w:rsid w:val="00121EC8"/>
    <w:rsid w:val="00122715"/>
    <w:rsid w:val="0012318C"/>
    <w:rsid w:val="00123DA0"/>
    <w:rsid w:val="00124508"/>
    <w:rsid w:val="001256F6"/>
    <w:rsid w:val="00127100"/>
    <w:rsid w:val="00127166"/>
    <w:rsid w:val="0013038C"/>
    <w:rsid w:val="00133931"/>
    <w:rsid w:val="001374B7"/>
    <w:rsid w:val="00137AD5"/>
    <w:rsid w:val="0014251C"/>
    <w:rsid w:val="00145612"/>
    <w:rsid w:val="00145B99"/>
    <w:rsid w:val="00145E72"/>
    <w:rsid w:val="00150E5D"/>
    <w:rsid w:val="00151092"/>
    <w:rsid w:val="0015148F"/>
    <w:rsid w:val="0015311A"/>
    <w:rsid w:val="00153357"/>
    <w:rsid w:val="00154D39"/>
    <w:rsid w:val="0015543D"/>
    <w:rsid w:val="00155778"/>
    <w:rsid w:val="00160865"/>
    <w:rsid w:val="001609C2"/>
    <w:rsid w:val="00160B56"/>
    <w:rsid w:val="0016125F"/>
    <w:rsid w:val="001620F5"/>
    <w:rsid w:val="001642F3"/>
    <w:rsid w:val="001720E5"/>
    <w:rsid w:val="001730DD"/>
    <w:rsid w:val="00174EFA"/>
    <w:rsid w:val="0017727F"/>
    <w:rsid w:val="00177F68"/>
    <w:rsid w:val="001806EC"/>
    <w:rsid w:val="00181BE6"/>
    <w:rsid w:val="00190348"/>
    <w:rsid w:val="00191A18"/>
    <w:rsid w:val="00191B29"/>
    <w:rsid w:val="00191D4F"/>
    <w:rsid w:val="00194ECB"/>
    <w:rsid w:val="001A11B2"/>
    <w:rsid w:val="001A2AF9"/>
    <w:rsid w:val="001A443B"/>
    <w:rsid w:val="001A59EC"/>
    <w:rsid w:val="001A7097"/>
    <w:rsid w:val="001A754F"/>
    <w:rsid w:val="001B196F"/>
    <w:rsid w:val="001B197B"/>
    <w:rsid w:val="001B21D4"/>
    <w:rsid w:val="001B317F"/>
    <w:rsid w:val="001B4750"/>
    <w:rsid w:val="001B591C"/>
    <w:rsid w:val="001B601D"/>
    <w:rsid w:val="001B6B9B"/>
    <w:rsid w:val="001B7011"/>
    <w:rsid w:val="001B7496"/>
    <w:rsid w:val="001C17D9"/>
    <w:rsid w:val="001C2260"/>
    <w:rsid w:val="001C768A"/>
    <w:rsid w:val="001C7725"/>
    <w:rsid w:val="001D47E0"/>
    <w:rsid w:val="001D54D4"/>
    <w:rsid w:val="001D56DF"/>
    <w:rsid w:val="001D5CEF"/>
    <w:rsid w:val="001D6841"/>
    <w:rsid w:val="001D755D"/>
    <w:rsid w:val="001E16AC"/>
    <w:rsid w:val="001E280F"/>
    <w:rsid w:val="001E5BFE"/>
    <w:rsid w:val="001E5FC7"/>
    <w:rsid w:val="001E6694"/>
    <w:rsid w:val="001E69AE"/>
    <w:rsid w:val="001F124A"/>
    <w:rsid w:val="001F3C7E"/>
    <w:rsid w:val="001F68DD"/>
    <w:rsid w:val="001F6903"/>
    <w:rsid w:val="001F6DC2"/>
    <w:rsid w:val="001F7937"/>
    <w:rsid w:val="002053B3"/>
    <w:rsid w:val="00205476"/>
    <w:rsid w:val="002058B5"/>
    <w:rsid w:val="0020658D"/>
    <w:rsid w:val="002112B3"/>
    <w:rsid w:val="0021272C"/>
    <w:rsid w:val="002144C5"/>
    <w:rsid w:val="00215C1F"/>
    <w:rsid w:val="00215D78"/>
    <w:rsid w:val="00216C77"/>
    <w:rsid w:val="00216E72"/>
    <w:rsid w:val="002220C5"/>
    <w:rsid w:val="002259E7"/>
    <w:rsid w:val="00226BFA"/>
    <w:rsid w:val="00226E4F"/>
    <w:rsid w:val="002300DE"/>
    <w:rsid w:val="0023050E"/>
    <w:rsid w:val="00231D72"/>
    <w:rsid w:val="00232020"/>
    <w:rsid w:val="002328B6"/>
    <w:rsid w:val="0023646D"/>
    <w:rsid w:val="002412E7"/>
    <w:rsid w:val="002417FE"/>
    <w:rsid w:val="00242915"/>
    <w:rsid w:val="00242EF8"/>
    <w:rsid w:val="00246BCC"/>
    <w:rsid w:val="002512CD"/>
    <w:rsid w:val="00251AB6"/>
    <w:rsid w:val="002521D4"/>
    <w:rsid w:val="0025284C"/>
    <w:rsid w:val="00256196"/>
    <w:rsid w:val="00256ED5"/>
    <w:rsid w:val="002610F3"/>
    <w:rsid w:val="00261845"/>
    <w:rsid w:val="00262736"/>
    <w:rsid w:val="00262CC6"/>
    <w:rsid w:val="00264BF0"/>
    <w:rsid w:val="0026626F"/>
    <w:rsid w:val="002676B5"/>
    <w:rsid w:val="00267BCD"/>
    <w:rsid w:val="00267BD0"/>
    <w:rsid w:val="00270CDA"/>
    <w:rsid w:val="00271E3D"/>
    <w:rsid w:val="00273902"/>
    <w:rsid w:val="00280243"/>
    <w:rsid w:val="0028144A"/>
    <w:rsid w:val="00282906"/>
    <w:rsid w:val="002833AC"/>
    <w:rsid w:val="00283B96"/>
    <w:rsid w:val="00285842"/>
    <w:rsid w:val="00285955"/>
    <w:rsid w:val="002A03E4"/>
    <w:rsid w:val="002A14EF"/>
    <w:rsid w:val="002A15C2"/>
    <w:rsid w:val="002A2F1C"/>
    <w:rsid w:val="002A377B"/>
    <w:rsid w:val="002A5E49"/>
    <w:rsid w:val="002A5E87"/>
    <w:rsid w:val="002A713B"/>
    <w:rsid w:val="002B05A9"/>
    <w:rsid w:val="002B0D30"/>
    <w:rsid w:val="002B3617"/>
    <w:rsid w:val="002C4A96"/>
    <w:rsid w:val="002C5F37"/>
    <w:rsid w:val="002C6C03"/>
    <w:rsid w:val="002C713E"/>
    <w:rsid w:val="002C7A7E"/>
    <w:rsid w:val="002D1B46"/>
    <w:rsid w:val="002D3528"/>
    <w:rsid w:val="002D4256"/>
    <w:rsid w:val="002D5E8F"/>
    <w:rsid w:val="002D7872"/>
    <w:rsid w:val="002E0129"/>
    <w:rsid w:val="002E3701"/>
    <w:rsid w:val="002E577D"/>
    <w:rsid w:val="002E6555"/>
    <w:rsid w:val="002F17A7"/>
    <w:rsid w:val="002F2557"/>
    <w:rsid w:val="002F50D1"/>
    <w:rsid w:val="002F5DD1"/>
    <w:rsid w:val="002F6FC7"/>
    <w:rsid w:val="003011E4"/>
    <w:rsid w:val="003017D1"/>
    <w:rsid w:val="00302628"/>
    <w:rsid w:val="00302F37"/>
    <w:rsid w:val="0030367F"/>
    <w:rsid w:val="0030406F"/>
    <w:rsid w:val="00305B4F"/>
    <w:rsid w:val="00306AC2"/>
    <w:rsid w:val="003144A0"/>
    <w:rsid w:val="00317122"/>
    <w:rsid w:val="00317734"/>
    <w:rsid w:val="003226D7"/>
    <w:rsid w:val="003227A8"/>
    <w:rsid w:val="003228DB"/>
    <w:rsid w:val="00325044"/>
    <w:rsid w:val="00326120"/>
    <w:rsid w:val="003273A8"/>
    <w:rsid w:val="00327B68"/>
    <w:rsid w:val="00333547"/>
    <w:rsid w:val="003406DD"/>
    <w:rsid w:val="00341F14"/>
    <w:rsid w:val="00341FC5"/>
    <w:rsid w:val="00344266"/>
    <w:rsid w:val="003452EE"/>
    <w:rsid w:val="00345899"/>
    <w:rsid w:val="0035183B"/>
    <w:rsid w:val="00351952"/>
    <w:rsid w:val="00351C7C"/>
    <w:rsid w:val="003521BE"/>
    <w:rsid w:val="00353778"/>
    <w:rsid w:val="00354896"/>
    <w:rsid w:val="0035584B"/>
    <w:rsid w:val="00360994"/>
    <w:rsid w:val="00360ADA"/>
    <w:rsid w:val="00362E81"/>
    <w:rsid w:val="00363C23"/>
    <w:rsid w:val="00365026"/>
    <w:rsid w:val="00366F9B"/>
    <w:rsid w:val="00367250"/>
    <w:rsid w:val="003701D2"/>
    <w:rsid w:val="00372DC3"/>
    <w:rsid w:val="0037420D"/>
    <w:rsid w:val="00375659"/>
    <w:rsid w:val="003772F4"/>
    <w:rsid w:val="003805B9"/>
    <w:rsid w:val="00380AEA"/>
    <w:rsid w:val="00380DBA"/>
    <w:rsid w:val="00381516"/>
    <w:rsid w:val="00381875"/>
    <w:rsid w:val="0038193B"/>
    <w:rsid w:val="00382240"/>
    <w:rsid w:val="003873B9"/>
    <w:rsid w:val="00390827"/>
    <w:rsid w:val="00390FF9"/>
    <w:rsid w:val="00392C56"/>
    <w:rsid w:val="00394E68"/>
    <w:rsid w:val="00394E81"/>
    <w:rsid w:val="003950E9"/>
    <w:rsid w:val="003956D7"/>
    <w:rsid w:val="003A01EA"/>
    <w:rsid w:val="003A0973"/>
    <w:rsid w:val="003A25C8"/>
    <w:rsid w:val="003A31F7"/>
    <w:rsid w:val="003A4491"/>
    <w:rsid w:val="003A521C"/>
    <w:rsid w:val="003A5A14"/>
    <w:rsid w:val="003A5B1D"/>
    <w:rsid w:val="003A680A"/>
    <w:rsid w:val="003B0C3D"/>
    <w:rsid w:val="003B1EB4"/>
    <w:rsid w:val="003B2A89"/>
    <w:rsid w:val="003B3454"/>
    <w:rsid w:val="003B511E"/>
    <w:rsid w:val="003B551C"/>
    <w:rsid w:val="003B5BC1"/>
    <w:rsid w:val="003B62DE"/>
    <w:rsid w:val="003B67D1"/>
    <w:rsid w:val="003B7AEC"/>
    <w:rsid w:val="003C0DD4"/>
    <w:rsid w:val="003C166E"/>
    <w:rsid w:val="003C2D43"/>
    <w:rsid w:val="003C3337"/>
    <w:rsid w:val="003C3A51"/>
    <w:rsid w:val="003C5364"/>
    <w:rsid w:val="003C549E"/>
    <w:rsid w:val="003D0901"/>
    <w:rsid w:val="003D1EED"/>
    <w:rsid w:val="003D3EA2"/>
    <w:rsid w:val="003D527F"/>
    <w:rsid w:val="003D5A00"/>
    <w:rsid w:val="003D5FB7"/>
    <w:rsid w:val="003D648A"/>
    <w:rsid w:val="003D71B1"/>
    <w:rsid w:val="003E3E91"/>
    <w:rsid w:val="003E4E49"/>
    <w:rsid w:val="003E5DA1"/>
    <w:rsid w:val="003F1B48"/>
    <w:rsid w:val="003F2BA0"/>
    <w:rsid w:val="003F2BB4"/>
    <w:rsid w:val="003F4E7C"/>
    <w:rsid w:val="003F5AC5"/>
    <w:rsid w:val="003F6489"/>
    <w:rsid w:val="003F6634"/>
    <w:rsid w:val="003F6737"/>
    <w:rsid w:val="003F73E8"/>
    <w:rsid w:val="00402F08"/>
    <w:rsid w:val="00403CE9"/>
    <w:rsid w:val="00410691"/>
    <w:rsid w:val="004112D6"/>
    <w:rsid w:val="004116DF"/>
    <w:rsid w:val="004134E0"/>
    <w:rsid w:val="0041427D"/>
    <w:rsid w:val="00417A53"/>
    <w:rsid w:val="00420B65"/>
    <w:rsid w:val="004213BB"/>
    <w:rsid w:val="00421798"/>
    <w:rsid w:val="00421985"/>
    <w:rsid w:val="0042434D"/>
    <w:rsid w:val="00426DB6"/>
    <w:rsid w:val="00427CC2"/>
    <w:rsid w:val="00430A8D"/>
    <w:rsid w:val="00430AE5"/>
    <w:rsid w:val="00432D65"/>
    <w:rsid w:val="00433470"/>
    <w:rsid w:val="00433C94"/>
    <w:rsid w:val="00434D2F"/>
    <w:rsid w:val="00436C3F"/>
    <w:rsid w:val="004372D7"/>
    <w:rsid w:val="00440E88"/>
    <w:rsid w:val="00446269"/>
    <w:rsid w:val="004544A3"/>
    <w:rsid w:val="004548CC"/>
    <w:rsid w:val="004553AF"/>
    <w:rsid w:val="00455B25"/>
    <w:rsid w:val="004564AA"/>
    <w:rsid w:val="00456C1E"/>
    <w:rsid w:val="0046024A"/>
    <w:rsid w:val="004607C6"/>
    <w:rsid w:val="00460948"/>
    <w:rsid w:val="004613F3"/>
    <w:rsid w:val="004616CD"/>
    <w:rsid w:val="00463062"/>
    <w:rsid w:val="00465AA4"/>
    <w:rsid w:val="004664AB"/>
    <w:rsid w:val="004668CF"/>
    <w:rsid w:val="00467A4F"/>
    <w:rsid w:val="00467A67"/>
    <w:rsid w:val="0047096A"/>
    <w:rsid w:val="00470BF3"/>
    <w:rsid w:val="00471465"/>
    <w:rsid w:val="004714CE"/>
    <w:rsid w:val="00471E9B"/>
    <w:rsid w:val="00473085"/>
    <w:rsid w:val="00473CBC"/>
    <w:rsid w:val="00474315"/>
    <w:rsid w:val="004746EA"/>
    <w:rsid w:val="004753F2"/>
    <w:rsid w:val="00476E4A"/>
    <w:rsid w:val="004770EE"/>
    <w:rsid w:val="00477E9E"/>
    <w:rsid w:val="00482C7C"/>
    <w:rsid w:val="00483551"/>
    <w:rsid w:val="00484B27"/>
    <w:rsid w:val="00484B47"/>
    <w:rsid w:val="0049129C"/>
    <w:rsid w:val="00492813"/>
    <w:rsid w:val="00492C82"/>
    <w:rsid w:val="004949C4"/>
    <w:rsid w:val="004A064C"/>
    <w:rsid w:val="004A136F"/>
    <w:rsid w:val="004A1BB8"/>
    <w:rsid w:val="004A3410"/>
    <w:rsid w:val="004A3959"/>
    <w:rsid w:val="004A6FC2"/>
    <w:rsid w:val="004A7B9D"/>
    <w:rsid w:val="004B0B18"/>
    <w:rsid w:val="004B19FB"/>
    <w:rsid w:val="004B31FE"/>
    <w:rsid w:val="004B51FF"/>
    <w:rsid w:val="004B52C9"/>
    <w:rsid w:val="004B5F8B"/>
    <w:rsid w:val="004C0820"/>
    <w:rsid w:val="004C0BD9"/>
    <w:rsid w:val="004C2497"/>
    <w:rsid w:val="004C2F0F"/>
    <w:rsid w:val="004C4770"/>
    <w:rsid w:val="004C4916"/>
    <w:rsid w:val="004C4D4C"/>
    <w:rsid w:val="004D0425"/>
    <w:rsid w:val="004D1D0E"/>
    <w:rsid w:val="004D2550"/>
    <w:rsid w:val="004D2DCE"/>
    <w:rsid w:val="004D31B8"/>
    <w:rsid w:val="004D3636"/>
    <w:rsid w:val="004D4381"/>
    <w:rsid w:val="004D5135"/>
    <w:rsid w:val="004D6645"/>
    <w:rsid w:val="004E068D"/>
    <w:rsid w:val="004E1423"/>
    <w:rsid w:val="004E1A07"/>
    <w:rsid w:val="004E3011"/>
    <w:rsid w:val="004E75FE"/>
    <w:rsid w:val="004E7845"/>
    <w:rsid w:val="004F125F"/>
    <w:rsid w:val="004F1968"/>
    <w:rsid w:val="004F2388"/>
    <w:rsid w:val="004F583C"/>
    <w:rsid w:val="005001E5"/>
    <w:rsid w:val="0050051F"/>
    <w:rsid w:val="00501140"/>
    <w:rsid w:val="00501AB4"/>
    <w:rsid w:val="005037D2"/>
    <w:rsid w:val="00503F9C"/>
    <w:rsid w:val="00506106"/>
    <w:rsid w:val="005067E8"/>
    <w:rsid w:val="005106D5"/>
    <w:rsid w:val="005120BE"/>
    <w:rsid w:val="00513384"/>
    <w:rsid w:val="0051359A"/>
    <w:rsid w:val="00515B24"/>
    <w:rsid w:val="00517C1B"/>
    <w:rsid w:val="00530E41"/>
    <w:rsid w:val="005321D2"/>
    <w:rsid w:val="00532948"/>
    <w:rsid w:val="0053360D"/>
    <w:rsid w:val="005372A7"/>
    <w:rsid w:val="00537B85"/>
    <w:rsid w:val="00537CCD"/>
    <w:rsid w:val="00537E7C"/>
    <w:rsid w:val="00540356"/>
    <w:rsid w:val="005408A9"/>
    <w:rsid w:val="0054145D"/>
    <w:rsid w:val="00541EF7"/>
    <w:rsid w:val="005434D6"/>
    <w:rsid w:val="0054352A"/>
    <w:rsid w:val="00544BAA"/>
    <w:rsid w:val="00547C4F"/>
    <w:rsid w:val="00554E36"/>
    <w:rsid w:val="00554F0D"/>
    <w:rsid w:val="0055582A"/>
    <w:rsid w:val="0055623C"/>
    <w:rsid w:val="00560DDF"/>
    <w:rsid w:val="005648B5"/>
    <w:rsid w:val="00565998"/>
    <w:rsid w:val="00565E40"/>
    <w:rsid w:val="00567A69"/>
    <w:rsid w:val="00570197"/>
    <w:rsid w:val="005704CE"/>
    <w:rsid w:val="005712DD"/>
    <w:rsid w:val="0057208E"/>
    <w:rsid w:val="005726B5"/>
    <w:rsid w:val="00573D71"/>
    <w:rsid w:val="00575D5D"/>
    <w:rsid w:val="00576A52"/>
    <w:rsid w:val="00580090"/>
    <w:rsid w:val="005814E2"/>
    <w:rsid w:val="00581A9B"/>
    <w:rsid w:val="00585518"/>
    <w:rsid w:val="00586A80"/>
    <w:rsid w:val="005916AE"/>
    <w:rsid w:val="00592F60"/>
    <w:rsid w:val="005973A3"/>
    <w:rsid w:val="005A0EB0"/>
    <w:rsid w:val="005A3051"/>
    <w:rsid w:val="005A43AC"/>
    <w:rsid w:val="005A5E14"/>
    <w:rsid w:val="005A6DC4"/>
    <w:rsid w:val="005A7640"/>
    <w:rsid w:val="005B2C67"/>
    <w:rsid w:val="005B4B7E"/>
    <w:rsid w:val="005B551B"/>
    <w:rsid w:val="005B5E82"/>
    <w:rsid w:val="005B6645"/>
    <w:rsid w:val="005B7E08"/>
    <w:rsid w:val="005C040C"/>
    <w:rsid w:val="005C0B8F"/>
    <w:rsid w:val="005C1BAF"/>
    <w:rsid w:val="005C4468"/>
    <w:rsid w:val="005D0297"/>
    <w:rsid w:val="005D09D4"/>
    <w:rsid w:val="005D129D"/>
    <w:rsid w:val="005D12DB"/>
    <w:rsid w:val="005D1E89"/>
    <w:rsid w:val="005D1F25"/>
    <w:rsid w:val="005D2350"/>
    <w:rsid w:val="005D353C"/>
    <w:rsid w:val="005D6095"/>
    <w:rsid w:val="005D68D5"/>
    <w:rsid w:val="005D7688"/>
    <w:rsid w:val="005E0C5E"/>
    <w:rsid w:val="005E0E85"/>
    <w:rsid w:val="005E261C"/>
    <w:rsid w:val="005E435A"/>
    <w:rsid w:val="005E4CB4"/>
    <w:rsid w:val="005E5552"/>
    <w:rsid w:val="005E7BA2"/>
    <w:rsid w:val="005E7BCC"/>
    <w:rsid w:val="005F0900"/>
    <w:rsid w:val="005F3017"/>
    <w:rsid w:val="005F3802"/>
    <w:rsid w:val="005F404D"/>
    <w:rsid w:val="005F52F4"/>
    <w:rsid w:val="005F65D8"/>
    <w:rsid w:val="00600F84"/>
    <w:rsid w:val="00601C79"/>
    <w:rsid w:val="00603C76"/>
    <w:rsid w:val="00605A4F"/>
    <w:rsid w:val="0060758B"/>
    <w:rsid w:val="006109A3"/>
    <w:rsid w:val="006109AE"/>
    <w:rsid w:val="00611B18"/>
    <w:rsid w:val="00611B1A"/>
    <w:rsid w:val="006138F3"/>
    <w:rsid w:val="00620055"/>
    <w:rsid w:val="0062046A"/>
    <w:rsid w:val="00621572"/>
    <w:rsid w:val="00622495"/>
    <w:rsid w:val="0062253C"/>
    <w:rsid w:val="006279B1"/>
    <w:rsid w:val="006319F1"/>
    <w:rsid w:val="00635008"/>
    <w:rsid w:val="0064193A"/>
    <w:rsid w:val="00643432"/>
    <w:rsid w:val="0064567B"/>
    <w:rsid w:val="006459FB"/>
    <w:rsid w:val="00645ADF"/>
    <w:rsid w:val="006474E3"/>
    <w:rsid w:val="00651403"/>
    <w:rsid w:val="006529F0"/>
    <w:rsid w:val="00653694"/>
    <w:rsid w:val="00656234"/>
    <w:rsid w:val="0065677E"/>
    <w:rsid w:val="00656EC3"/>
    <w:rsid w:val="00663B78"/>
    <w:rsid w:val="006643A6"/>
    <w:rsid w:val="00665E56"/>
    <w:rsid w:val="00667A58"/>
    <w:rsid w:val="006705DB"/>
    <w:rsid w:val="00670F4E"/>
    <w:rsid w:val="00673726"/>
    <w:rsid w:val="00673AF5"/>
    <w:rsid w:val="00675B49"/>
    <w:rsid w:val="00680258"/>
    <w:rsid w:val="00680792"/>
    <w:rsid w:val="00680E70"/>
    <w:rsid w:val="006818E3"/>
    <w:rsid w:val="00681BBE"/>
    <w:rsid w:val="00681DB3"/>
    <w:rsid w:val="00684B11"/>
    <w:rsid w:val="00684D6C"/>
    <w:rsid w:val="006866B7"/>
    <w:rsid w:val="00687A4F"/>
    <w:rsid w:val="006905A9"/>
    <w:rsid w:val="00690BC2"/>
    <w:rsid w:val="00691CAB"/>
    <w:rsid w:val="00692097"/>
    <w:rsid w:val="00694987"/>
    <w:rsid w:val="00696544"/>
    <w:rsid w:val="00696663"/>
    <w:rsid w:val="006A1B1B"/>
    <w:rsid w:val="006A1BC8"/>
    <w:rsid w:val="006A1F08"/>
    <w:rsid w:val="006A35F5"/>
    <w:rsid w:val="006A5470"/>
    <w:rsid w:val="006A6117"/>
    <w:rsid w:val="006B0652"/>
    <w:rsid w:val="006B346A"/>
    <w:rsid w:val="006B3667"/>
    <w:rsid w:val="006B49A0"/>
    <w:rsid w:val="006B5B8E"/>
    <w:rsid w:val="006B6056"/>
    <w:rsid w:val="006B689A"/>
    <w:rsid w:val="006B6D70"/>
    <w:rsid w:val="006B7AC0"/>
    <w:rsid w:val="006C1563"/>
    <w:rsid w:val="006C1D63"/>
    <w:rsid w:val="006C4301"/>
    <w:rsid w:val="006C611A"/>
    <w:rsid w:val="006C7283"/>
    <w:rsid w:val="006C7EE5"/>
    <w:rsid w:val="006D1DA7"/>
    <w:rsid w:val="006D1FF5"/>
    <w:rsid w:val="006D25C1"/>
    <w:rsid w:val="006D3406"/>
    <w:rsid w:val="006D434A"/>
    <w:rsid w:val="006D47C6"/>
    <w:rsid w:val="006D4D54"/>
    <w:rsid w:val="006E09B4"/>
    <w:rsid w:val="006E49A7"/>
    <w:rsid w:val="006E5986"/>
    <w:rsid w:val="006E6E5E"/>
    <w:rsid w:val="006F0180"/>
    <w:rsid w:val="006F1540"/>
    <w:rsid w:val="006F16B4"/>
    <w:rsid w:val="006F1A2C"/>
    <w:rsid w:val="006F330F"/>
    <w:rsid w:val="006F34A5"/>
    <w:rsid w:val="006F4448"/>
    <w:rsid w:val="006F4F34"/>
    <w:rsid w:val="006F71A2"/>
    <w:rsid w:val="006F748D"/>
    <w:rsid w:val="0070109C"/>
    <w:rsid w:val="007013B0"/>
    <w:rsid w:val="00704593"/>
    <w:rsid w:val="00704B4B"/>
    <w:rsid w:val="00704ED1"/>
    <w:rsid w:val="00706498"/>
    <w:rsid w:val="00706615"/>
    <w:rsid w:val="00711C99"/>
    <w:rsid w:val="007145B5"/>
    <w:rsid w:val="007159C6"/>
    <w:rsid w:val="00716068"/>
    <w:rsid w:val="00716D97"/>
    <w:rsid w:val="00717076"/>
    <w:rsid w:val="00717419"/>
    <w:rsid w:val="00721A49"/>
    <w:rsid w:val="00721A8F"/>
    <w:rsid w:val="00722294"/>
    <w:rsid w:val="00723D81"/>
    <w:rsid w:val="007241E4"/>
    <w:rsid w:val="00724933"/>
    <w:rsid w:val="0072642E"/>
    <w:rsid w:val="00727726"/>
    <w:rsid w:val="00730EB4"/>
    <w:rsid w:val="00733A7D"/>
    <w:rsid w:val="007355E1"/>
    <w:rsid w:val="00735DAE"/>
    <w:rsid w:val="00736BBE"/>
    <w:rsid w:val="007428DC"/>
    <w:rsid w:val="00742920"/>
    <w:rsid w:val="00747757"/>
    <w:rsid w:val="00750315"/>
    <w:rsid w:val="00750F07"/>
    <w:rsid w:val="007512E7"/>
    <w:rsid w:val="00751C40"/>
    <w:rsid w:val="00752368"/>
    <w:rsid w:val="0075248A"/>
    <w:rsid w:val="00753E8D"/>
    <w:rsid w:val="00755060"/>
    <w:rsid w:val="0075710C"/>
    <w:rsid w:val="007601AD"/>
    <w:rsid w:val="0076260B"/>
    <w:rsid w:val="007638F1"/>
    <w:rsid w:val="00764461"/>
    <w:rsid w:val="00764689"/>
    <w:rsid w:val="007656B8"/>
    <w:rsid w:val="007665D3"/>
    <w:rsid w:val="00767484"/>
    <w:rsid w:val="0076774D"/>
    <w:rsid w:val="00767EAD"/>
    <w:rsid w:val="007700BD"/>
    <w:rsid w:val="007710D3"/>
    <w:rsid w:val="00771796"/>
    <w:rsid w:val="00772B97"/>
    <w:rsid w:val="0077793B"/>
    <w:rsid w:val="007808AF"/>
    <w:rsid w:val="00780F9F"/>
    <w:rsid w:val="00783134"/>
    <w:rsid w:val="007831F8"/>
    <w:rsid w:val="00783ADE"/>
    <w:rsid w:val="00786201"/>
    <w:rsid w:val="007865D2"/>
    <w:rsid w:val="00794080"/>
    <w:rsid w:val="00795422"/>
    <w:rsid w:val="007971F8"/>
    <w:rsid w:val="007A0A94"/>
    <w:rsid w:val="007A2070"/>
    <w:rsid w:val="007A27C9"/>
    <w:rsid w:val="007A3532"/>
    <w:rsid w:val="007A393A"/>
    <w:rsid w:val="007A3BA6"/>
    <w:rsid w:val="007A5559"/>
    <w:rsid w:val="007A73DB"/>
    <w:rsid w:val="007B00D1"/>
    <w:rsid w:val="007B3427"/>
    <w:rsid w:val="007B7D9E"/>
    <w:rsid w:val="007C01E0"/>
    <w:rsid w:val="007C17E0"/>
    <w:rsid w:val="007C1CC0"/>
    <w:rsid w:val="007C2E5A"/>
    <w:rsid w:val="007C366E"/>
    <w:rsid w:val="007C4252"/>
    <w:rsid w:val="007C53C0"/>
    <w:rsid w:val="007C6077"/>
    <w:rsid w:val="007D1289"/>
    <w:rsid w:val="007D17F1"/>
    <w:rsid w:val="007D195A"/>
    <w:rsid w:val="007D20AA"/>
    <w:rsid w:val="007D4E50"/>
    <w:rsid w:val="007D5468"/>
    <w:rsid w:val="007D5C0F"/>
    <w:rsid w:val="007D5F47"/>
    <w:rsid w:val="007D7218"/>
    <w:rsid w:val="007E1101"/>
    <w:rsid w:val="007F0980"/>
    <w:rsid w:val="007F1AE8"/>
    <w:rsid w:val="007F281A"/>
    <w:rsid w:val="007F343B"/>
    <w:rsid w:val="007F71E4"/>
    <w:rsid w:val="008038A1"/>
    <w:rsid w:val="00804654"/>
    <w:rsid w:val="00804D36"/>
    <w:rsid w:val="00806772"/>
    <w:rsid w:val="008078F6"/>
    <w:rsid w:val="00811F9C"/>
    <w:rsid w:val="0081209B"/>
    <w:rsid w:val="00813FBA"/>
    <w:rsid w:val="00814835"/>
    <w:rsid w:val="00815C4D"/>
    <w:rsid w:val="008167C1"/>
    <w:rsid w:val="00816E76"/>
    <w:rsid w:val="008206AA"/>
    <w:rsid w:val="008227A2"/>
    <w:rsid w:val="00823CFB"/>
    <w:rsid w:val="00826CFA"/>
    <w:rsid w:val="008273C3"/>
    <w:rsid w:val="008276B7"/>
    <w:rsid w:val="00831AE4"/>
    <w:rsid w:val="008323CD"/>
    <w:rsid w:val="00835F91"/>
    <w:rsid w:val="00836D54"/>
    <w:rsid w:val="0083713E"/>
    <w:rsid w:val="00841853"/>
    <w:rsid w:val="00842284"/>
    <w:rsid w:val="00842E0D"/>
    <w:rsid w:val="00844B0E"/>
    <w:rsid w:val="008458FA"/>
    <w:rsid w:val="008466F7"/>
    <w:rsid w:val="00846E6F"/>
    <w:rsid w:val="008503FB"/>
    <w:rsid w:val="00851A34"/>
    <w:rsid w:val="0085255B"/>
    <w:rsid w:val="00853616"/>
    <w:rsid w:val="00854D13"/>
    <w:rsid w:val="00855BF9"/>
    <w:rsid w:val="008568E2"/>
    <w:rsid w:val="008568E9"/>
    <w:rsid w:val="0085777D"/>
    <w:rsid w:val="00857D39"/>
    <w:rsid w:val="00860122"/>
    <w:rsid w:val="00861586"/>
    <w:rsid w:val="00863AAE"/>
    <w:rsid w:val="00863C17"/>
    <w:rsid w:val="00863D5C"/>
    <w:rsid w:val="0086483C"/>
    <w:rsid w:val="00864887"/>
    <w:rsid w:val="00864F3C"/>
    <w:rsid w:val="00864FD6"/>
    <w:rsid w:val="00870DF5"/>
    <w:rsid w:val="00872C67"/>
    <w:rsid w:val="00872CEF"/>
    <w:rsid w:val="00873496"/>
    <w:rsid w:val="008735FF"/>
    <w:rsid w:val="00873901"/>
    <w:rsid w:val="00873E70"/>
    <w:rsid w:val="0087642D"/>
    <w:rsid w:val="00876957"/>
    <w:rsid w:val="00877D72"/>
    <w:rsid w:val="00880796"/>
    <w:rsid w:val="00880AA3"/>
    <w:rsid w:val="00880CD3"/>
    <w:rsid w:val="008842EB"/>
    <w:rsid w:val="00887F95"/>
    <w:rsid w:val="008902A2"/>
    <w:rsid w:val="00892FAD"/>
    <w:rsid w:val="0089412C"/>
    <w:rsid w:val="008950D2"/>
    <w:rsid w:val="0089739F"/>
    <w:rsid w:val="008A07DE"/>
    <w:rsid w:val="008A0E1F"/>
    <w:rsid w:val="008A2F0C"/>
    <w:rsid w:val="008A483B"/>
    <w:rsid w:val="008A5890"/>
    <w:rsid w:val="008A5BAA"/>
    <w:rsid w:val="008A6D51"/>
    <w:rsid w:val="008B001C"/>
    <w:rsid w:val="008B0DE7"/>
    <w:rsid w:val="008B23D0"/>
    <w:rsid w:val="008B3D8B"/>
    <w:rsid w:val="008B64E6"/>
    <w:rsid w:val="008C18A2"/>
    <w:rsid w:val="008C2003"/>
    <w:rsid w:val="008C2741"/>
    <w:rsid w:val="008C2C7A"/>
    <w:rsid w:val="008C2D49"/>
    <w:rsid w:val="008C315D"/>
    <w:rsid w:val="008C3C2F"/>
    <w:rsid w:val="008C4677"/>
    <w:rsid w:val="008C47C7"/>
    <w:rsid w:val="008C576C"/>
    <w:rsid w:val="008C6B0C"/>
    <w:rsid w:val="008C79E3"/>
    <w:rsid w:val="008D1E3C"/>
    <w:rsid w:val="008D458B"/>
    <w:rsid w:val="008D4B5D"/>
    <w:rsid w:val="008D4DA3"/>
    <w:rsid w:val="008D553B"/>
    <w:rsid w:val="008D6757"/>
    <w:rsid w:val="008D687A"/>
    <w:rsid w:val="008D6A82"/>
    <w:rsid w:val="008D6FA0"/>
    <w:rsid w:val="008E56FA"/>
    <w:rsid w:val="008F0BFB"/>
    <w:rsid w:val="008F0E37"/>
    <w:rsid w:val="008F0EEA"/>
    <w:rsid w:val="008F0FF4"/>
    <w:rsid w:val="008F2D1B"/>
    <w:rsid w:val="008F2EE8"/>
    <w:rsid w:val="008F314B"/>
    <w:rsid w:val="008F3B86"/>
    <w:rsid w:val="008F4221"/>
    <w:rsid w:val="008F63F0"/>
    <w:rsid w:val="008F6BEE"/>
    <w:rsid w:val="009009FD"/>
    <w:rsid w:val="0090272B"/>
    <w:rsid w:val="00904AB9"/>
    <w:rsid w:val="00904B39"/>
    <w:rsid w:val="00911B9A"/>
    <w:rsid w:val="00914DE2"/>
    <w:rsid w:val="00915C3A"/>
    <w:rsid w:val="009169AC"/>
    <w:rsid w:val="0092089D"/>
    <w:rsid w:val="00923CAE"/>
    <w:rsid w:val="009244E2"/>
    <w:rsid w:val="009249D0"/>
    <w:rsid w:val="0092508D"/>
    <w:rsid w:val="00926571"/>
    <w:rsid w:val="00930569"/>
    <w:rsid w:val="00930955"/>
    <w:rsid w:val="00930EA3"/>
    <w:rsid w:val="00931293"/>
    <w:rsid w:val="0093359E"/>
    <w:rsid w:val="0093541D"/>
    <w:rsid w:val="00935912"/>
    <w:rsid w:val="00940CE5"/>
    <w:rsid w:val="00940E6A"/>
    <w:rsid w:val="00941F74"/>
    <w:rsid w:val="00942A53"/>
    <w:rsid w:val="00943A29"/>
    <w:rsid w:val="0094497B"/>
    <w:rsid w:val="00945947"/>
    <w:rsid w:val="00950245"/>
    <w:rsid w:val="009504AE"/>
    <w:rsid w:val="0095137F"/>
    <w:rsid w:val="00953457"/>
    <w:rsid w:val="0095556C"/>
    <w:rsid w:val="00955ABB"/>
    <w:rsid w:val="00956998"/>
    <w:rsid w:val="0095737E"/>
    <w:rsid w:val="009605DD"/>
    <w:rsid w:val="00960E59"/>
    <w:rsid w:val="00961711"/>
    <w:rsid w:val="00962F5F"/>
    <w:rsid w:val="00963803"/>
    <w:rsid w:val="009642E9"/>
    <w:rsid w:val="00965051"/>
    <w:rsid w:val="00966396"/>
    <w:rsid w:val="0096717D"/>
    <w:rsid w:val="00971461"/>
    <w:rsid w:val="009716D2"/>
    <w:rsid w:val="00971A9D"/>
    <w:rsid w:val="00971D8A"/>
    <w:rsid w:val="00981161"/>
    <w:rsid w:val="00981571"/>
    <w:rsid w:val="00982706"/>
    <w:rsid w:val="00982727"/>
    <w:rsid w:val="00982A74"/>
    <w:rsid w:val="00982BFE"/>
    <w:rsid w:val="00982F0F"/>
    <w:rsid w:val="00982FE1"/>
    <w:rsid w:val="00983370"/>
    <w:rsid w:val="009835F7"/>
    <w:rsid w:val="00983850"/>
    <w:rsid w:val="00984947"/>
    <w:rsid w:val="00984A7A"/>
    <w:rsid w:val="0098709D"/>
    <w:rsid w:val="00987DC0"/>
    <w:rsid w:val="00992172"/>
    <w:rsid w:val="009925D6"/>
    <w:rsid w:val="009945AF"/>
    <w:rsid w:val="009956B9"/>
    <w:rsid w:val="00995716"/>
    <w:rsid w:val="009962BF"/>
    <w:rsid w:val="00996DA3"/>
    <w:rsid w:val="009A01B7"/>
    <w:rsid w:val="009A0CB6"/>
    <w:rsid w:val="009A1216"/>
    <w:rsid w:val="009A3D6D"/>
    <w:rsid w:val="009A5C41"/>
    <w:rsid w:val="009A63E0"/>
    <w:rsid w:val="009A7A71"/>
    <w:rsid w:val="009B0D9E"/>
    <w:rsid w:val="009B0E2C"/>
    <w:rsid w:val="009B1954"/>
    <w:rsid w:val="009B2A8C"/>
    <w:rsid w:val="009B7347"/>
    <w:rsid w:val="009B75EB"/>
    <w:rsid w:val="009C477D"/>
    <w:rsid w:val="009C5A4D"/>
    <w:rsid w:val="009D0683"/>
    <w:rsid w:val="009D0B56"/>
    <w:rsid w:val="009D1C7B"/>
    <w:rsid w:val="009D5BF2"/>
    <w:rsid w:val="009D75B1"/>
    <w:rsid w:val="009E1306"/>
    <w:rsid w:val="009E3DE4"/>
    <w:rsid w:val="009E5BC7"/>
    <w:rsid w:val="009E608D"/>
    <w:rsid w:val="009E67BA"/>
    <w:rsid w:val="009E757A"/>
    <w:rsid w:val="009E7627"/>
    <w:rsid w:val="009E7C3E"/>
    <w:rsid w:val="009F20EE"/>
    <w:rsid w:val="009F3FFE"/>
    <w:rsid w:val="009F4506"/>
    <w:rsid w:val="009F59D7"/>
    <w:rsid w:val="009F5A0F"/>
    <w:rsid w:val="009F5ACC"/>
    <w:rsid w:val="00A0035F"/>
    <w:rsid w:val="00A0104B"/>
    <w:rsid w:val="00A01413"/>
    <w:rsid w:val="00A01C3E"/>
    <w:rsid w:val="00A01CE6"/>
    <w:rsid w:val="00A02367"/>
    <w:rsid w:val="00A0291E"/>
    <w:rsid w:val="00A04CCE"/>
    <w:rsid w:val="00A05F62"/>
    <w:rsid w:val="00A064E4"/>
    <w:rsid w:val="00A06564"/>
    <w:rsid w:val="00A06EC4"/>
    <w:rsid w:val="00A0747E"/>
    <w:rsid w:val="00A12C63"/>
    <w:rsid w:val="00A157CA"/>
    <w:rsid w:val="00A1666B"/>
    <w:rsid w:val="00A17B34"/>
    <w:rsid w:val="00A2004E"/>
    <w:rsid w:val="00A20DE6"/>
    <w:rsid w:val="00A23A66"/>
    <w:rsid w:val="00A254FE"/>
    <w:rsid w:val="00A25DA4"/>
    <w:rsid w:val="00A2644F"/>
    <w:rsid w:val="00A26547"/>
    <w:rsid w:val="00A2681A"/>
    <w:rsid w:val="00A27AAF"/>
    <w:rsid w:val="00A27EFE"/>
    <w:rsid w:val="00A30F97"/>
    <w:rsid w:val="00A31625"/>
    <w:rsid w:val="00A3246D"/>
    <w:rsid w:val="00A33521"/>
    <w:rsid w:val="00A36993"/>
    <w:rsid w:val="00A3724D"/>
    <w:rsid w:val="00A378E3"/>
    <w:rsid w:val="00A44553"/>
    <w:rsid w:val="00A44C8E"/>
    <w:rsid w:val="00A47646"/>
    <w:rsid w:val="00A51499"/>
    <w:rsid w:val="00A5282F"/>
    <w:rsid w:val="00A542E5"/>
    <w:rsid w:val="00A54448"/>
    <w:rsid w:val="00A54752"/>
    <w:rsid w:val="00A54F31"/>
    <w:rsid w:val="00A55EEF"/>
    <w:rsid w:val="00A561F1"/>
    <w:rsid w:val="00A60B4C"/>
    <w:rsid w:val="00A61580"/>
    <w:rsid w:val="00A62623"/>
    <w:rsid w:val="00A632B1"/>
    <w:rsid w:val="00A632CB"/>
    <w:rsid w:val="00A65FF0"/>
    <w:rsid w:val="00A67EE6"/>
    <w:rsid w:val="00A71360"/>
    <w:rsid w:val="00A732F9"/>
    <w:rsid w:val="00A7406D"/>
    <w:rsid w:val="00A7635D"/>
    <w:rsid w:val="00A76914"/>
    <w:rsid w:val="00A77FAD"/>
    <w:rsid w:val="00A80902"/>
    <w:rsid w:val="00A8162C"/>
    <w:rsid w:val="00A82E55"/>
    <w:rsid w:val="00A8462C"/>
    <w:rsid w:val="00A85552"/>
    <w:rsid w:val="00A871EB"/>
    <w:rsid w:val="00A87241"/>
    <w:rsid w:val="00A8743A"/>
    <w:rsid w:val="00A90209"/>
    <w:rsid w:val="00A92A7E"/>
    <w:rsid w:val="00A940CA"/>
    <w:rsid w:val="00A944A7"/>
    <w:rsid w:val="00A944F7"/>
    <w:rsid w:val="00A96ADF"/>
    <w:rsid w:val="00A97C46"/>
    <w:rsid w:val="00AA1C00"/>
    <w:rsid w:val="00AA56CA"/>
    <w:rsid w:val="00AA62A4"/>
    <w:rsid w:val="00AA6342"/>
    <w:rsid w:val="00AA6BE6"/>
    <w:rsid w:val="00AA7ABB"/>
    <w:rsid w:val="00AB24B7"/>
    <w:rsid w:val="00AB29B6"/>
    <w:rsid w:val="00AB2A5F"/>
    <w:rsid w:val="00AB2A94"/>
    <w:rsid w:val="00AB518B"/>
    <w:rsid w:val="00AB7CC3"/>
    <w:rsid w:val="00AC0059"/>
    <w:rsid w:val="00AC0091"/>
    <w:rsid w:val="00AC1D28"/>
    <w:rsid w:val="00AC5A75"/>
    <w:rsid w:val="00AC5B34"/>
    <w:rsid w:val="00AC6135"/>
    <w:rsid w:val="00AC7215"/>
    <w:rsid w:val="00AC76BA"/>
    <w:rsid w:val="00AC7F9A"/>
    <w:rsid w:val="00AD1645"/>
    <w:rsid w:val="00AD1C0A"/>
    <w:rsid w:val="00AD2A53"/>
    <w:rsid w:val="00AD39AB"/>
    <w:rsid w:val="00AD511D"/>
    <w:rsid w:val="00AD61F4"/>
    <w:rsid w:val="00AD7AA9"/>
    <w:rsid w:val="00AE1599"/>
    <w:rsid w:val="00AE199D"/>
    <w:rsid w:val="00AE1EF6"/>
    <w:rsid w:val="00AE262F"/>
    <w:rsid w:val="00AE4C8D"/>
    <w:rsid w:val="00AE59FB"/>
    <w:rsid w:val="00AE71F5"/>
    <w:rsid w:val="00AE7740"/>
    <w:rsid w:val="00AE79BC"/>
    <w:rsid w:val="00AE7CDC"/>
    <w:rsid w:val="00AF0ACC"/>
    <w:rsid w:val="00AF0ED1"/>
    <w:rsid w:val="00AF42A0"/>
    <w:rsid w:val="00AF461C"/>
    <w:rsid w:val="00AF5A56"/>
    <w:rsid w:val="00AF6A6A"/>
    <w:rsid w:val="00AF76C4"/>
    <w:rsid w:val="00B03403"/>
    <w:rsid w:val="00B0377D"/>
    <w:rsid w:val="00B044C2"/>
    <w:rsid w:val="00B0464E"/>
    <w:rsid w:val="00B0484A"/>
    <w:rsid w:val="00B06A9C"/>
    <w:rsid w:val="00B10122"/>
    <w:rsid w:val="00B12A81"/>
    <w:rsid w:val="00B13DFC"/>
    <w:rsid w:val="00B14052"/>
    <w:rsid w:val="00B152FD"/>
    <w:rsid w:val="00B164C2"/>
    <w:rsid w:val="00B1692F"/>
    <w:rsid w:val="00B16B0E"/>
    <w:rsid w:val="00B20A40"/>
    <w:rsid w:val="00B20BF8"/>
    <w:rsid w:val="00B21E3D"/>
    <w:rsid w:val="00B2235B"/>
    <w:rsid w:val="00B236DC"/>
    <w:rsid w:val="00B243E9"/>
    <w:rsid w:val="00B247C4"/>
    <w:rsid w:val="00B24C16"/>
    <w:rsid w:val="00B25DCB"/>
    <w:rsid w:val="00B25F40"/>
    <w:rsid w:val="00B261EF"/>
    <w:rsid w:val="00B26A16"/>
    <w:rsid w:val="00B26C7D"/>
    <w:rsid w:val="00B30970"/>
    <w:rsid w:val="00B317FB"/>
    <w:rsid w:val="00B31898"/>
    <w:rsid w:val="00B369AE"/>
    <w:rsid w:val="00B3722F"/>
    <w:rsid w:val="00B37FFA"/>
    <w:rsid w:val="00B40D84"/>
    <w:rsid w:val="00B41977"/>
    <w:rsid w:val="00B42CD2"/>
    <w:rsid w:val="00B431DB"/>
    <w:rsid w:val="00B465C3"/>
    <w:rsid w:val="00B472FE"/>
    <w:rsid w:val="00B4773A"/>
    <w:rsid w:val="00B52747"/>
    <w:rsid w:val="00B5353B"/>
    <w:rsid w:val="00B5374B"/>
    <w:rsid w:val="00B55BBF"/>
    <w:rsid w:val="00B577B8"/>
    <w:rsid w:val="00B57DFA"/>
    <w:rsid w:val="00B61A7B"/>
    <w:rsid w:val="00B6414C"/>
    <w:rsid w:val="00B647A8"/>
    <w:rsid w:val="00B66BC8"/>
    <w:rsid w:val="00B679FE"/>
    <w:rsid w:val="00B67E4E"/>
    <w:rsid w:val="00B7032E"/>
    <w:rsid w:val="00B73754"/>
    <w:rsid w:val="00B737D0"/>
    <w:rsid w:val="00B763A7"/>
    <w:rsid w:val="00B7785C"/>
    <w:rsid w:val="00B8081F"/>
    <w:rsid w:val="00B80B02"/>
    <w:rsid w:val="00B80ED6"/>
    <w:rsid w:val="00B822E5"/>
    <w:rsid w:val="00B82A98"/>
    <w:rsid w:val="00B82AD5"/>
    <w:rsid w:val="00B838E3"/>
    <w:rsid w:val="00B8673E"/>
    <w:rsid w:val="00B86970"/>
    <w:rsid w:val="00B87E6F"/>
    <w:rsid w:val="00B92EA0"/>
    <w:rsid w:val="00B933FF"/>
    <w:rsid w:val="00B94786"/>
    <w:rsid w:val="00B94BDE"/>
    <w:rsid w:val="00B96A17"/>
    <w:rsid w:val="00B973E1"/>
    <w:rsid w:val="00BA09E4"/>
    <w:rsid w:val="00BA0D93"/>
    <w:rsid w:val="00BA1C74"/>
    <w:rsid w:val="00BA2FE2"/>
    <w:rsid w:val="00BA3C0C"/>
    <w:rsid w:val="00BA49F7"/>
    <w:rsid w:val="00BA5095"/>
    <w:rsid w:val="00BA5A36"/>
    <w:rsid w:val="00BA5D15"/>
    <w:rsid w:val="00BA7B4E"/>
    <w:rsid w:val="00BB13C4"/>
    <w:rsid w:val="00BB31CB"/>
    <w:rsid w:val="00BB357F"/>
    <w:rsid w:val="00BB396F"/>
    <w:rsid w:val="00BB44F3"/>
    <w:rsid w:val="00BB484E"/>
    <w:rsid w:val="00BB6754"/>
    <w:rsid w:val="00BB70F3"/>
    <w:rsid w:val="00BB7DBA"/>
    <w:rsid w:val="00BC0CD1"/>
    <w:rsid w:val="00BC0F90"/>
    <w:rsid w:val="00BC1FEE"/>
    <w:rsid w:val="00BD004D"/>
    <w:rsid w:val="00BD0A16"/>
    <w:rsid w:val="00BD1C4F"/>
    <w:rsid w:val="00BD693C"/>
    <w:rsid w:val="00BD6C92"/>
    <w:rsid w:val="00BE0078"/>
    <w:rsid w:val="00BE0763"/>
    <w:rsid w:val="00BE20F6"/>
    <w:rsid w:val="00BE236B"/>
    <w:rsid w:val="00BE43FF"/>
    <w:rsid w:val="00BE6792"/>
    <w:rsid w:val="00BE77E2"/>
    <w:rsid w:val="00BF03CE"/>
    <w:rsid w:val="00BF30B5"/>
    <w:rsid w:val="00BF32B0"/>
    <w:rsid w:val="00BF41CC"/>
    <w:rsid w:val="00BF435F"/>
    <w:rsid w:val="00BF46E7"/>
    <w:rsid w:val="00BF749E"/>
    <w:rsid w:val="00BF7645"/>
    <w:rsid w:val="00C02762"/>
    <w:rsid w:val="00C0378C"/>
    <w:rsid w:val="00C0487C"/>
    <w:rsid w:val="00C05C46"/>
    <w:rsid w:val="00C05CCC"/>
    <w:rsid w:val="00C05F24"/>
    <w:rsid w:val="00C06C68"/>
    <w:rsid w:val="00C1083C"/>
    <w:rsid w:val="00C14D03"/>
    <w:rsid w:val="00C17365"/>
    <w:rsid w:val="00C17FA9"/>
    <w:rsid w:val="00C2218F"/>
    <w:rsid w:val="00C249EF"/>
    <w:rsid w:val="00C2503C"/>
    <w:rsid w:val="00C27FF5"/>
    <w:rsid w:val="00C30DE9"/>
    <w:rsid w:val="00C3351B"/>
    <w:rsid w:val="00C349B9"/>
    <w:rsid w:val="00C34B00"/>
    <w:rsid w:val="00C3791E"/>
    <w:rsid w:val="00C37F06"/>
    <w:rsid w:val="00C40673"/>
    <w:rsid w:val="00C406A3"/>
    <w:rsid w:val="00C41CE9"/>
    <w:rsid w:val="00C423C3"/>
    <w:rsid w:val="00C42A77"/>
    <w:rsid w:val="00C44167"/>
    <w:rsid w:val="00C4422F"/>
    <w:rsid w:val="00C44AFE"/>
    <w:rsid w:val="00C44B8F"/>
    <w:rsid w:val="00C50AEE"/>
    <w:rsid w:val="00C52DA7"/>
    <w:rsid w:val="00C57E30"/>
    <w:rsid w:val="00C6597B"/>
    <w:rsid w:val="00C65BA1"/>
    <w:rsid w:val="00C6679A"/>
    <w:rsid w:val="00C67468"/>
    <w:rsid w:val="00C712E8"/>
    <w:rsid w:val="00C74DD9"/>
    <w:rsid w:val="00C77AC7"/>
    <w:rsid w:val="00C8056C"/>
    <w:rsid w:val="00C80770"/>
    <w:rsid w:val="00C813DD"/>
    <w:rsid w:val="00C81B37"/>
    <w:rsid w:val="00C83283"/>
    <w:rsid w:val="00C86319"/>
    <w:rsid w:val="00C8669C"/>
    <w:rsid w:val="00C90755"/>
    <w:rsid w:val="00C911FE"/>
    <w:rsid w:val="00C91432"/>
    <w:rsid w:val="00C92777"/>
    <w:rsid w:val="00C92BAB"/>
    <w:rsid w:val="00C93D0F"/>
    <w:rsid w:val="00C955D5"/>
    <w:rsid w:val="00C9622B"/>
    <w:rsid w:val="00C96DDB"/>
    <w:rsid w:val="00CA34E6"/>
    <w:rsid w:val="00CA50CB"/>
    <w:rsid w:val="00CA6292"/>
    <w:rsid w:val="00CA7623"/>
    <w:rsid w:val="00CA788B"/>
    <w:rsid w:val="00CA7BB7"/>
    <w:rsid w:val="00CB0C3C"/>
    <w:rsid w:val="00CB3EE6"/>
    <w:rsid w:val="00CB3F6F"/>
    <w:rsid w:val="00CB4A5A"/>
    <w:rsid w:val="00CB52AA"/>
    <w:rsid w:val="00CB6D9E"/>
    <w:rsid w:val="00CC049A"/>
    <w:rsid w:val="00CC054D"/>
    <w:rsid w:val="00CC0DAC"/>
    <w:rsid w:val="00CC1F10"/>
    <w:rsid w:val="00CC2336"/>
    <w:rsid w:val="00CC2388"/>
    <w:rsid w:val="00CC650B"/>
    <w:rsid w:val="00CC661B"/>
    <w:rsid w:val="00CD2841"/>
    <w:rsid w:val="00CD2B0B"/>
    <w:rsid w:val="00CD547D"/>
    <w:rsid w:val="00CD5C3E"/>
    <w:rsid w:val="00CE2008"/>
    <w:rsid w:val="00CE43B3"/>
    <w:rsid w:val="00CE56A9"/>
    <w:rsid w:val="00CE5C05"/>
    <w:rsid w:val="00CE6729"/>
    <w:rsid w:val="00CE7CCE"/>
    <w:rsid w:val="00CF4ED5"/>
    <w:rsid w:val="00CF4FB8"/>
    <w:rsid w:val="00CF5B75"/>
    <w:rsid w:val="00CF6413"/>
    <w:rsid w:val="00CF79DB"/>
    <w:rsid w:val="00CF7E2C"/>
    <w:rsid w:val="00D0017A"/>
    <w:rsid w:val="00D00BBC"/>
    <w:rsid w:val="00D00F66"/>
    <w:rsid w:val="00D012BF"/>
    <w:rsid w:val="00D013B1"/>
    <w:rsid w:val="00D07D4B"/>
    <w:rsid w:val="00D108BF"/>
    <w:rsid w:val="00D10B88"/>
    <w:rsid w:val="00D10E42"/>
    <w:rsid w:val="00D126F7"/>
    <w:rsid w:val="00D12C9B"/>
    <w:rsid w:val="00D16532"/>
    <w:rsid w:val="00D16602"/>
    <w:rsid w:val="00D16BBB"/>
    <w:rsid w:val="00D17C12"/>
    <w:rsid w:val="00D22351"/>
    <w:rsid w:val="00D23428"/>
    <w:rsid w:val="00D247C4"/>
    <w:rsid w:val="00D27AC8"/>
    <w:rsid w:val="00D30EEC"/>
    <w:rsid w:val="00D31C9E"/>
    <w:rsid w:val="00D321D2"/>
    <w:rsid w:val="00D35D2D"/>
    <w:rsid w:val="00D36603"/>
    <w:rsid w:val="00D36844"/>
    <w:rsid w:val="00D36C99"/>
    <w:rsid w:val="00D36FD5"/>
    <w:rsid w:val="00D40EBB"/>
    <w:rsid w:val="00D4432C"/>
    <w:rsid w:val="00D456DB"/>
    <w:rsid w:val="00D46B18"/>
    <w:rsid w:val="00D5276B"/>
    <w:rsid w:val="00D53252"/>
    <w:rsid w:val="00D57F49"/>
    <w:rsid w:val="00D60C87"/>
    <w:rsid w:val="00D61DA2"/>
    <w:rsid w:val="00D61DE5"/>
    <w:rsid w:val="00D6394A"/>
    <w:rsid w:val="00D63D12"/>
    <w:rsid w:val="00D6726E"/>
    <w:rsid w:val="00D71E36"/>
    <w:rsid w:val="00D7213B"/>
    <w:rsid w:val="00D73DC3"/>
    <w:rsid w:val="00D7442B"/>
    <w:rsid w:val="00D7611A"/>
    <w:rsid w:val="00D81476"/>
    <w:rsid w:val="00D83331"/>
    <w:rsid w:val="00D85574"/>
    <w:rsid w:val="00D856EE"/>
    <w:rsid w:val="00D87D8B"/>
    <w:rsid w:val="00D904D6"/>
    <w:rsid w:val="00D90C1C"/>
    <w:rsid w:val="00D94441"/>
    <w:rsid w:val="00D96B32"/>
    <w:rsid w:val="00DA529C"/>
    <w:rsid w:val="00DA7DA6"/>
    <w:rsid w:val="00DB0392"/>
    <w:rsid w:val="00DB16FD"/>
    <w:rsid w:val="00DB1B2D"/>
    <w:rsid w:val="00DB2A2F"/>
    <w:rsid w:val="00DB2CD1"/>
    <w:rsid w:val="00DB417A"/>
    <w:rsid w:val="00DB548E"/>
    <w:rsid w:val="00DB6C51"/>
    <w:rsid w:val="00DB7093"/>
    <w:rsid w:val="00DB7C94"/>
    <w:rsid w:val="00DC0518"/>
    <w:rsid w:val="00DC0682"/>
    <w:rsid w:val="00DC1512"/>
    <w:rsid w:val="00DC331B"/>
    <w:rsid w:val="00DC3C3A"/>
    <w:rsid w:val="00DC58BD"/>
    <w:rsid w:val="00DD17B5"/>
    <w:rsid w:val="00DD1A0A"/>
    <w:rsid w:val="00DD1CCC"/>
    <w:rsid w:val="00DD28A1"/>
    <w:rsid w:val="00DD2E82"/>
    <w:rsid w:val="00DD5059"/>
    <w:rsid w:val="00DD55B5"/>
    <w:rsid w:val="00DD5CD9"/>
    <w:rsid w:val="00DD6F3B"/>
    <w:rsid w:val="00DD70CF"/>
    <w:rsid w:val="00DE04D3"/>
    <w:rsid w:val="00DE0DD7"/>
    <w:rsid w:val="00DE0EE2"/>
    <w:rsid w:val="00DE2E6A"/>
    <w:rsid w:val="00DE39CC"/>
    <w:rsid w:val="00DE5468"/>
    <w:rsid w:val="00DE5F07"/>
    <w:rsid w:val="00DE6707"/>
    <w:rsid w:val="00DE7C51"/>
    <w:rsid w:val="00DE7F3A"/>
    <w:rsid w:val="00DE7F4B"/>
    <w:rsid w:val="00DF0344"/>
    <w:rsid w:val="00DF0627"/>
    <w:rsid w:val="00DF168F"/>
    <w:rsid w:val="00DF338C"/>
    <w:rsid w:val="00DF4B54"/>
    <w:rsid w:val="00DF5146"/>
    <w:rsid w:val="00DF5921"/>
    <w:rsid w:val="00DF6360"/>
    <w:rsid w:val="00DF7F6A"/>
    <w:rsid w:val="00E00B5A"/>
    <w:rsid w:val="00E0193F"/>
    <w:rsid w:val="00E05A21"/>
    <w:rsid w:val="00E06223"/>
    <w:rsid w:val="00E06E4C"/>
    <w:rsid w:val="00E15B39"/>
    <w:rsid w:val="00E15F6F"/>
    <w:rsid w:val="00E20473"/>
    <w:rsid w:val="00E21AD4"/>
    <w:rsid w:val="00E23F4D"/>
    <w:rsid w:val="00E25EBF"/>
    <w:rsid w:val="00E25F0F"/>
    <w:rsid w:val="00E30C33"/>
    <w:rsid w:val="00E31848"/>
    <w:rsid w:val="00E31BEC"/>
    <w:rsid w:val="00E33A63"/>
    <w:rsid w:val="00E3479B"/>
    <w:rsid w:val="00E36181"/>
    <w:rsid w:val="00E409F7"/>
    <w:rsid w:val="00E42410"/>
    <w:rsid w:val="00E42603"/>
    <w:rsid w:val="00E43540"/>
    <w:rsid w:val="00E446CF"/>
    <w:rsid w:val="00E44814"/>
    <w:rsid w:val="00E46958"/>
    <w:rsid w:val="00E475CF"/>
    <w:rsid w:val="00E50245"/>
    <w:rsid w:val="00E57029"/>
    <w:rsid w:val="00E5702F"/>
    <w:rsid w:val="00E62E1A"/>
    <w:rsid w:val="00E6463A"/>
    <w:rsid w:val="00E658B5"/>
    <w:rsid w:val="00E65A75"/>
    <w:rsid w:val="00E6702C"/>
    <w:rsid w:val="00E70EF8"/>
    <w:rsid w:val="00E713A9"/>
    <w:rsid w:val="00E730E5"/>
    <w:rsid w:val="00E73163"/>
    <w:rsid w:val="00E739E6"/>
    <w:rsid w:val="00E739F7"/>
    <w:rsid w:val="00E760F9"/>
    <w:rsid w:val="00E80111"/>
    <w:rsid w:val="00E80CD8"/>
    <w:rsid w:val="00E82B75"/>
    <w:rsid w:val="00E908BD"/>
    <w:rsid w:val="00E90AD8"/>
    <w:rsid w:val="00E91EEC"/>
    <w:rsid w:val="00E9506E"/>
    <w:rsid w:val="00E95AF6"/>
    <w:rsid w:val="00E96740"/>
    <w:rsid w:val="00EA0A26"/>
    <w:rsid w:val="00EA1683"/>
    <w:rsid w:val="00EA2153"/>
    <w:rsid w:val="00EA2336"/>
    <w:rsid w:val="00EA23C2"/>
    <w:rsid w:val="00EA2546"/>
    <w:rsid w:val="00EA3C3B"/>
    <w:rsid w:val="00EA66C5"/>
    <w:rsid w:val="00EB191E"/>
    <w:rsid w:val="00EB1EC2"/>
    <w:rsid w:val="00EB1FF8"/>
    <w:rsid w:val="00EB3B13"/>
    <w:rsid w:val="00EB3C9F"/>
    <w:rsid w:val="00EB426C"/>
    <w:rsid w:val="00EB5D4D"/>
    <w:rsid w:val="00EB79D9"/>
    <w:rsid w:val="00EC0BE4"/>
    <w:rsid w:val="00EC16F3"/>
    <w:rsid w:val="00EC1E0A"/>
    <w:rsid w:val="00EC220D"/>
    <w:rsid w:val="00EC2ED8"/>
    <w:rsid w:val="00EC62FD"/>
    <w:rsid w:val="00ED18CE"/>
    <w:rsid w:val="00ED1BB4"/>
    <w:rsid w:val="00ED1E7B"/>
    <w:rsid w:val="00ED62D9"/>
    <w:rsid w:val="00ED7253"/>
    <w:rsid w:val="00ED7397"/>
    <w:rsid w:val="00EE00D9"/>
    <w:rsid w:val="00EE068C"/>
    <w:rsid w:val="00EE309E"/>
    <w:rsid w:val="00EE4254"/>
    <w:rsid w:val="00EE5D86"/>
    <w:rsid w:val="00EE6B4C"/>
    <w:rsid w:val="00EE7BFF"/>
    <w:rsid w:val="00EF1549"/>
    <w:rsid w:val="00EF2155"/>
    <w:rsid w:val="00EF257A"/>
    <w:rsid w:val="00F03BA7"/>
    <w:rsid w:val="00F040AA"/>
    <w:rsid w:val="00F0471B"/>
    <w:rsid w:val="00F05667"/>
    <w:rsid w:val="00F05BF2"/>
    <w:rsid w:val="00F06122"/>
    <w:rsid w:val="00F06DF2"/>
    <w:rsid w:val="00F07393"/>
    <w:rsid w:val="00F07A8D"/>
    <w:rsid w:val="00F10556"/>
    <w:rsid w:val="00F10AD2"/>
    <w:rsid w:val="00F13968"/>
    <w:rsid w:val="00F17B7E"/>
    <w:rsid w:val="00F215BD"/>
    <w:rsid w:val="00F21B19"/>
    <w:rsid w:val="00F2227F"/>
    <w:rsid w:val="00F22490"/>
    <w:rsid w:val="00F23836"/>
    <w:rsid w:val="00F2391D"/>
    <w:rsid w:val="00F23F5B"/>
    <w:rsid w:val="00F26F19"/>
    <w:rsid w:val="00F2759B"/>
    <w:rsid w:val="00F31ED6"/>
    <w:rsid w:val="00F3228B"/>
    <w:rsid w:val="00F323A8"/>
    <w:rsid w:val="00F32439"/>
    <w:rsid w:val="00F32C02"/>
    <w:rsid w:val="00F3446B"/>
    <w:rsid w:val="00F34811"/>
    <w:rsid w:val="00F402AF"/>
    <w:rsid w:val="00F44EF5"/>
    <w:rsid w:val="00F519EA"/>
    <w:rsid w:val="00F52C37"/>
    <w:rsid w:val="00F542CF"/>
    <w:rsid w:val="00F62418"/>
    <w:rsid w:val="00F63303"/>
    <w:rsid w:val="00F647BD"/>
    <w:rsid w:val="00F64B89"/>
    <w:rsid w:val="00F65271"/>
    <w:rsid w:val="00F65B9D"/>
    <w:rsid w:val="00F71637"/>
    <w:rsid w:val="00F726C1"/>
    <w:rsid w:val="00F74F8E"/>
    <w:rsid w:val="00F75E38"/>
    <w:rsid w:val="00F765E8"/>
    <w:rsid w:val="00F76EF2"/>
    <w:rsid w:val="00F807F0"/>
    <w:rsid w:val="00F80CC1"/>
    <w:rsid w:val="00F80D0C"/>
    <w:rsid w:val="00F81590"/>
    <w:rsid w:val="00F856CF"/>
    <w:rsid w:val="00F86EC8"/>
    <w:rsid w:val="00F92B5E"/>
    <w:rsid w:val="00F93CB4"/>
    <w:rsid w:val="00F9485D"/>
    <w:rsid w:val="00F94F02"/>
    <w:rsid w:val="00F95167"/>
    <w:rsid w:val="00F953E2"/>
    <w:rsid w:val="00F97314"/>
    <w:rsid w:val="00F97502"/>
    <w:rsid w:val="00FA102E"/>
    <w:rsid w:val="00FA2AB1"/>
    <w:rsid w:val="00FA5ECD"/>
    <w:rsid w:val="00FA6FF1"/>
    <w:rsid w:val="00FA76CE"/>
    <w:rsid w:val="00FA7E3F"/>
    <w:rsid w:val="00FA7F59"/>
    <w:rsid w:val="00FB0BA9"/>
    <w:rsid w:val="00FB1D89"/>
    <w:rsid w:val="00FB1E04"/>
    <w:rsid w:val="00FB3815"/>
    <w:rsid w:val="00FB40C6"/>
    <w:rsid w:val="00FB4E5C"/>
    <w:rsid w:val="00FB5A17"/>
    <w:rsid w:val="00FC2E82"/>
    <w:rsid w:val="00FC303D"/>
    <w:rsid w:val="00FC361D"/>
    <w:rsid w:val="00FC3745"/>
    <w:rsid w:val="00FC4B61"/>
    <w:rsid w:val="00FC5148"/>
    <w:rsid w:val="00FC62E3"/>
    <w:rsid w:val="00FC6402"/>
    <w:rsid w:val="00FC7692"/>
    <w:rsid w:val="00FC773F"/>
    <w:rsid w:val="00FD0A41"/>
    <w:rsid w:val="00FD1998"/>
    <w:rsid w:val="00FD1AC2"/>
    <w:rsid w:val="00FD1D4F"/>
    <w:rsid w:val="00FD25AD"/>
    <w:rsid w:val="00FD2FCE"/>
    <w:rsid w:val="00FD3148"/>
    <w:rsid w:val="00FD6C6C"/>
    <w:rsid w:val="00FD7352"/>
    <w:rsid w:val="00FD79BE"/>
    <w:rsid w:val="00FE0B37"/>
    <w:rsid w:val="00FE4F1F"/>
    <w:rsid w:val="00FE5A38"/>
    <w:rsid w:val="00FE5CF6"/>
    <w:rsid w:val="00FE79B4"/>
    <w:rsid w:val="00FE7B1D"/>
    <w:rsid w:val="00FE7B39"/>
    <w:rsid w:val="00FE7D37"/>
    <w:rsid w:val="00FF0807"/>
    <w:rsid w:val="00FF17ED"/>
    <w:rsid w:val="00FF2165"/>
    <w:rsid w:val="00FF4917"/>
    <w:rsid w:val="00FF6E23"/>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5D54"/>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2915"/>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link w:val="Heading3Char"/>
    <w:pPr>
      <w:ind w:firstLine="288"/>
      <w:jc w:val="both"/>
      <w:outlineLvl w:val="2"/>
    </w:pPr>
    <w:rPr>
      <w:i/>
    </w:rPr>
  </w:style>
  <w:style w:type="paragraph" w:styleId="Heading4">
    <w:name w:val="heading 4"/>
    <w:basedOn w:val="Normal"/>
    <w:next w:val="Normal"/>
    <w:link w:val="Heading4Char"/>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3803"/>
    <w:pPr>
      <w:ind w:left="720"/>
      <w:contextualSpacing/>
    </w:pPr>
  </w:style>
  <w:style w:type="character" w:customStyle="1" w:styleId="ListParagraphChar">
    <w:name w:val="List Paragraph Char"/>
    <w:link w:val="ListParagraph"/>
    <w:uiPriority w:val="34"/>
    <w:locked/>
    <w:rsid w:val="00AC76BA"/>
  </w:style>
  <w:style w:type="character" w:customStyle="1" w:styleId="Heading3Char">
    <w:name w:val="Heading 3 Char"/>
    <w:basedOn w:val="DefaultParagraphFont"/>
    <w:link w:val="Heading3"/>
    <w:rsid w:val="00FD7352"/>
    <w:rPr>
      <w:i/>
    </w:rPr>
  </w:style>
  <w:style w:type="character" w:customStyle="1" w:styleId="Heading4Char">
    <w:name w:val="Heading 4 Char"/>
    <w:basedOn w:val="DefaultParagraphFont"/>
    <w:link w:val="Heading4"/>
    <w:rsid w:val="00FD7352"/>
    <w:rPr>
      <w:i/>
    </w:rPr>
  </w:style>
  <w:style w:type="character" w:styleId="PlaceholderText">
    <w:name w:val="Placeholder Text"/>
    <w:basedOn w:val="DefaultParagraphFont"/>
    <w:uiPriority w:val="99"/>
    <w:semiHidden/>
    <w:rsid w:val="00AA7ABB"/>
    <w:rPr>
      <w:color w:val="666666"/>
    </w:rPr>
  </w:style>
  <w:style w:type="paragraph" w:customStyle="1" w:styleId="PARAGRAFSUB-BODY">
    <w:name w:val="PARAGRAF SUB-BODY"/>
    <w:basedOn w:val="Normal"/>
    <w:next w:val="Normal"/>
    <w:qFormat/>
    <w:rsid w:val="005D12D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ind w:left="737" w:firstLine="567"/>
      <w:jc w:val="both"/>
    </w:pPr>
    <w:rPr>
      <w:rFonts w:ascii="TimesNewRomanPSMT" w:hAnsi="TimesNewRomanPSMT" w:cs="TimesNewRomanPSMT"/>
      <w:color w:val="auto"/>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1390">
      <w:bodyDiv w:val="1"/>
      <w:marLeft w:val="0"/>
      <w:marRight w:val="0"/>
      <w:marTop w:val="0"/>
      <w:marBottom w:val="0"/>
      <w:divBdr>
        <w:top w:val="none" w:sz="0" w:space="0" w:color="auto"/>
        <w:left w:val="none" w:sz="0" w:space="0" w:color="auto"/>
        <w:bottom w:val="none" w:sz="0" w:space="0" w:color="auto"/>
        <w:right w:val="none" w:sz="0" w:space="0" w:color="auto"/>
      </w:divBdr>
      <w:divsChild>
        <w:div w:id="4252689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3AEF8A-515C-450C-821E-71885FC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7</Pages>
  <Words>11721</Words>
  <Characters>62710</Characters>
  <Application>Microsoft Office Word</Application>
  <DocSecurity>0</DocSecurity>
  <Lines>2850</Lines>
  <Paragraphs>2126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 Ruslandia Papua</dc:creator>
  <cp:lastModifiedBy>Ahmad Ruslandia Papua</cp:lastModifiedBy>
  <cp:revision>1648</cp:revision>
  <cp:lastPrinted>2024-05-04T05:57:00Z</cp:lastPrinted>
  <dcterms:created xsi:type="dcterms:W3CDTF">2017-12-15T03:02:00Z</dcterms:created>
  <dcterms:modified xsi:type="dcterms:W3CDTF">2024-05-21T04:08:00Z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8437d7e1-cd6c-371f-8eb2-3a4dc064657d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87e1d36fd45cf0e76300556b2d2d337f5595a80c8842855c68010c188b5fb3be</vt:lpwstr>
  </property>
</Properties>
</file>